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rsidR="00FD6D40" w:rsidRPr="009E55CC"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r w:rsidR="00F40AC1" w:rsidRPr="009E55CC">
        <w:rPr>
          <w:rFonts w:ascii="標楷體" w:eastAsia="標楷體" w:hAnsi="標楷體" w:hint="eastAsia"/>
          <w:b/>
          <w:color w:val="000000" w:themeColor="text1"/>
          <w:spacing w:val="4"/>
          <w:sz w:val="32"/>
          <w:szCs w:val="32"/>
        </w:rPr>
        <w:t>10</w:t>
      </w:r>
      <w:r w:rsidR="00A20928" w:rsidRPr="009E55CC">
        <w:rPr>
          <w:rFonts w:ascii="標楷體" w:eastAsia="標楷體" w:hAnsi="標楷體"/>
          <w:b/>
          <w:color w:val="000000" w:themeColor="text1"/>
          <w:spacing w:val="4"/>
          <w:sz w:val="32"/>
          <w:szCs w:val="32"/>
        </w:rPr>
        <w:t>7</w:t>
      </w:r>
      <w:r w:rsidRPr="009E55CC">
        <w:rPr>
          <w:rFonts w:ascii="標楷體" w:eastAsia="標楷體" w:hAnsi="標楷體" w:hint="eastAsia"/>
          <w:b/>
          <w:color w:val="000000" w:themeColor="text1"/>
          <w:spacing w:val="4"/>
          <w:sz w:val="32"/>
          <w:szCs w:val="32"/>
        </w:rPr>
        <w:t>年度</w:t>
      </w:r>
    </w:p>
    <w:p w:rsidR="00FD6D40" w:rsidRPr="009E55CC" w:rsidRDefault="00FD6D40" w:rsidP="00FD6D40">
      <w:pPr>
        <w:pStyle w:val="ad"/>
        <w:snapToGrid w:val="0"/>
        <w:spacing w:afterLines="50" w:after="120" w:line="0" w:lineRule="atLeast"/>
        <w:ind w:left="2919" w:hangingChars="900" w:hanging="2919"/>
        <w:jc w:val="both"/>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壹、現行法定職掌：根據</w:t>
      </w:r>
      <w:smartTag w:uri="urn:schemas-microsoft-com:office:smarttags" w:element="chsdate">
        <w:smartTagPr>
          <w:attr w:name="IsROCDate" w:val="True"/>
          <w:attr w:name="IsLunarDate" w:val="False"/>
          <w:attr w:name="Day" w:val="3"/>
          <w:attr w:name="Month" w:val="2"/>
          <w:attr w:name="Year" w:val="2012"/>
        </w:smartTagPr>
        <w:r w:rsidRPr="009E55CC">
          <w:rPr>
            <w:rFonts w:ascii="標楷體" w:eastAsia="標楷體" w:hAnsi="標楷體" w:hint="eastAsia"/>
            <w:b/>
            <w:color w:val="000000" w:themeColor="text1"/>
            <w:spacing w:val="4"/>
            <w:sz w:val="32"/>
            <w:szCs w:val="32"/>
          </w:rPr>
          <w:t>中華民國101年2月3日</w:t>
        </w:r>
      </w:smartTag>
      <w:r w:rsidRPr="009E55CC">
        <w:rPr>
          <w:rFonts w:ascii="標楷體" w:eastAsia="標楷體" w:hAnsi="標楷體" w:hint="eastAsia"/>
          <w:b/>
          <w:color w:val="000000" w:themeColor="text1"/>
          <w:spacing w:val="4"/>
          <w:sz w:val="32"/>
          <w:szCs w:val="32"/>
        </w:rPr>
        <w:t>修正公布教育部組織法與規定</w:t>
      </w:r>
    </w:p>
    <w:p w:rsidR="00FD6D40" w:rsidRPr="009E55CC" w:rsidRDefault="00FD6D40" w:rsidP="00FD6D40">
      <w:pPr>
        <w:pStyle w:val="ad"/>
        <w:snapToGrid w:val="0"/>
        <w:spacing w:before="120" w:line="44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一、機關主要職掌：</w:t>
      </w:r>
    </w:p>
    <w:p w:rsidR="00FD6D40" w:rsidRPr="009E55CC"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一</w:t>
      </w:r>
      <w:r w:rsidRPr="009E55CC">
        <w:rPr>
          <w:rFonts w:ascii="標楷體" w:eastAsia="標楷體" w:hAnsi="標楷體" w:hint="eastAsia"/>
          <w:color w:val="000000" w:themeColor="text1"/>
          <w:spacing w:val="4"/>
          <w:sz w:val="28"/>
          <w:szCs w:val="28"/>
        </w:rPr>
        <w:t>）</w:t>
      </w:r>
      <w:r w:rsidR="00A05306" w:rsidRPr="009E55CC">
        <w:rPr>
          <w:rFonts w:ascii="標楷體" w:eastAsia="標楷體" w:hAnsi="標楷體" w:hint="eastAsia"/>
          <w:color w:val="000000" w:themeColor="text1"/>
          <w:spacing w:val="4"/>
          <w:sz w:val="28"/>
          <w:szCs w:val="28"/>
        </w:rPr>
        <w:t>依據教育部組織法規定，本</w:t>
      </w:r>
      <w:r w:rsidR="00FD6D40" w:rsidRPr="009E55CC">
        <w:rPr>
          <w:rFonts w:ascii="標楷體" w:eastAsia="標楷體" w:hAnsi="標楷體" w:hint="eastAsia"/>
          <w:color w:val="000000" w:themeColor="text1"/>
          <w:spacing w:val="4"/>
          <w:sz w:val="28"/>
          <w:szCs w:val="28"/>
        </w:rPr>
        <w:t>部設立之目的為辦理全國教育業務。</w:t>
      </w:r>
    </w:p>
    <w:p w:rsidR="00FD6D40" w:rsidRPr="009E55CC" w:rsidRDefault="00213D6A" w:rsidP="00FD6D40">
      <w:pPr>
        <w:pStyle w:val="ad"/>
        <w:tabs>
          <w:tab w:val="left" w:pos="900"/>
        </w:tabs>
        <w:snapToGrid w:val="0"/>
        <w:spacing w:line="44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二</w:t>
      </w: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另依據教育基本法第</w:t>
      </w:r>
      <w:r w:rsidR="00FD6D40" w:rsidRPr="009E55CC">
        <w:rPr>
          <w:rFonts w:ascii="標楷體" w:eastAsia="標楷體" w:hAnsi="標楷體"/>
          <w:color w:val="000000" w:themeColor="text1"/>
          <w:spacing w:val="4"/>
          <w:sz w:val="28"/>
          <w:szCs w:val="28"/>
        </w:rPr>
        <w:t>9條規定</w:t>
      </w:r>
      <w:r w:rsidR="00FD6D40" w:rsidRPr="009E55CC">
        <w:rPr>
          <w:rFonts w:ascii="標楷體" w:eastAsia="標楷體" w:hAnsi="標楷體" w:hint="eastAsia"/>
          <w:color w:val="000000" w:themeColor="text1"/>
          <w:spacing w:val="4"/>
          <w:sz w:val="28"/>
          <w:szCs w:val="28"/>
        </w:rPr>
        <w:t>，中央政府之教育權限如下︰</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1.教育制度之規劃設計。</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2.對地方教育事務之適法監督。</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3.執行全國性教育事務，並協調或協助各地方教育之發展。</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4.中央教育經費之分配與補助。</w:t>
      </w:r>
      <w:r w:rsidRPr="009E55CC">
        <w:rPr>
          <w:rFonts w:ascii="標楷體" w:eastAsia="標楷體" w:hAnsi="標楷體"/>
          <w:color w:val="000000" w:themeColor="text1"/>
          <w:spacing w:val="4"/>
          <w:sz w:val="28"/>
          <w:szCs w:val="28"/>
        </w:rPr>
        <w:t xml:space="preserve"> </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5.設立並監督國立學校及其他教育機構。</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6.教育統計、評鑑與政策研究。</w:t>
      </w:r>
    </w:p>
    <w:p w:rsidR="00FD6D40" w:rsidRPr="009E55CC" w:rsidRDefault="00FD6D40" w:rsidP="00FD6D40">
      <w:pPr>
        <w:pStyle w:val="ad"/>
        <w:tabs>
          <w:tab w:val="left" w:pos="900"/>
        </w:tabs>
        <w:snapToGrid w:val="0"/>
        <w:spacing w:line="440" w:lineRule="exact"/>
        <w:ind w:left="72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7.促進教育事務之國際交流。</w:t>
      </w:r>
    </w:p>
    <w:p w:rsidR="00FD6D40" w:rsidRPr="009E55CC" w:rsidRDefault="00FD6D40" w:rsidP="005F39F8">
      <w:pPr>
        <w:pStyle w:val="ad"/>
        <w:tabs>
          <w:tab w:val="left" w:pos="900"/>
        </w:tabs>
        <w:snapToGrid w:val="0"/>
        <w:spacing w:line="440" w:lineRule="exact"/>
        <w:ind w:leftChars="296" w:left="991" w:hangingChars="99" w:hanging="28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rsidR="00FD6D40" w:rsidRPr="009E55CC" w:rsidRDefault="00FD6D40" w:rsidP="00430F99">
      <w:pPr>
        <w:pStyle w:val="ad"/>
        <w:tabs>
          <w:tab w:val="left" w:pos="900"/>
        </w:tabs>
        <w:snapToGrid w:val="0"/>
        <w:spacing w:line="440" w:lineRule="exact"/>
        <w:ind w:leftChars="413" w:left="99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前項列舉以外之教育事項，除法律另有規定外，其權限歸屬地方。</w:t>
      </w:r>
    </w:p>
    <w:p w:rsidR="00FD6D40" w:rsidRPr="009E55CC"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rsidR="00FD6D40" w:rsidRPr="009E55CC" w:rsidRDefault="00FD6D40" w:rsidP="00AE511B">
      <w:pPr>
        <w:pStyle w:val="ad"/>
        <w:tabs>
          <w:tab w:val="left" w:pos="1276"/>
        </w:tabs>
        <w:snapToGrid w:val="0"/>
        <w:spacing w:line="440" w:lineRule="exact"/>
        <w:ind w:left="1275" w:hangingChars="449" w:hanging="127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統籌處理全國青年發展事務，培養全方位青年人才，使青年成為社會及國家棟樑。</w:t>
      </w:r>
    </w:p>
    <w:p w:rsidR="00FD6D40" w:rsidRPr="009E55CC" w:rsidRDefault="00FD6D40" w:rsidP="00026A11">
      <w:pPr>
        <w:pStyle w:val="ad"/>
        <w:snapToGrid w:val="0"/>
        <w:spacing w:before="120" w:line="440" w:lineRule="exact"/>
        <w:jc w:val="both"/>
        <w:rPr>
          <w:rFonts w:ascii="標楷體" w:eastAsia="標楷體" w:hAnsi="標楷體"/>
          <w:b/>
          <w:color w:val="000000" w:themeColor="text1"/>
          <w:spacing w:val="4"/>
          <w:sz w:val="28"/>
          <w:szCs w:val="28"/>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二、內部分層業務：</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9E55CC">
        <w:rPr>
          <w:rFonts w:ascii="標楷體" w:eastAsia="標楷體" w:hAnsi="標楷體"/>
          <w:color w:val="000000" w:themeColor="text1"/>
          <w:spacing w:val="4"/>
          <w:sz w:val="28"/>
          <w:szCs w:val="28"/>
        </w:rPr>
        <w:t>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終身教育司職掌：社會教育、成人教育、社區教育、進修補習教</w:t>
      </w:r>
      <w:r w:rsidRPr="009E55CC">
        <w:rPr>
          <w:rFonts w:ascii="標楷體" w:eastAsia="標楷體" w:hAnsi="標楷體"/>
          <w:color w:val="000000" w:themeColor="text1"/>
          <w:spacing w:val="4"/>
          <w:sz w:val="28"/>
          <w:szCs w:val="28"/>
        </w:rPr>
        <w:t>育、</w:t>
      </w:r>
      <w:r w:rsidRPr="009E55CC">
        <w:rPr>
          <w:rFonts w:ascii="標楷體" w:eastAsia="標楷體" w:hAnsi="標楷體" w:hint="eastAsia"/>
          <w:color w:val="000000" w:themeColor="text1"/>
          <w:spacing w:val="4"/>
          <w:sz w:val="28"/>
          <w:szCs w:val="28"/>
        </w:rPr>
        <w:t>家</w:t>
      </w:r>
      <w:r w:rsidRPr="009E55CC">
        <w:rPr>
          <w:rFonts w:ascii="標楷體" w:eastAsia="標楷體" w:hAnsi="標楷體" w:hint="eastAsia"/>
          <w:color w:val="000000" w:themeColor="text1"/>
          <w:spacing w:val="4"/>
          <w:sz w:val="28"/>
          <w:szCs w:val="28"/>
        </w:rPr>
        <w:lastRenderedPageBreak/>
        <w:t>庭教育、高齡教育、</w:t>
      </w:r>
      <w:r w:rsidRPr="009E55CC">
        <w:rPr>
          <w:rFonts w:ascii="標楷體" w:eastAsia="標楷體" w:hAnsi="標楷體" w:hint="eastAsia"/>
          <w:color w:val="000000" w:themeColor="text1"/>
          <w:sz w:val="28"/>
          <w:szCs w:val="28"/>
        </w:rPr>
        <w:t>本國語言文字標準訂定與推廣</w:t>
      </w:r>
      <w:r w:rsidRPr="009E55CC">
        <w:rPr>
          <w:rFonts w:ascii="標楷體" w:eastAsia="標楷體" w:hAnsi="標楷體"/>
          <w:color w:val="000000" w:themeColor="text1"/>
          <w:sz w:val="28"/>
          <w:szCs w:val="28"/>
        </w:rPr>
        <w:t>工作</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教育基金會政策之規劃、輔導與行政監督，與所屬社會教育機構之督導、協調及推動</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9E55CC">
        <w:rPr>
          <w:rFonts w:ascii="標楷體" w:eastAsia="標楷體" w:hAnsi="標楷體"/>
          <w:color w:val="000000" w:themeColor="text1"/>
          <w:spacing w:val="4"/>
          <w:sz w:val="28"/>
          <w:szCs w:val="28"/>
        </w:rPr>
        <w:t>育推廣、留學生、外國學生、僑生、港澳生與陸生之輔導、外僑學校</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大陸地區臺商學校與海外臺灣學校之輔導及行政監督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六</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9E55CC">
        <w:rPr>
          <w:rFonts w:ascii="標楷體" w:eastAsia="標楷體" w:hAnsi="標楷體"/>
          <w:color w:val="000000" w:themeColor="text1"/>
          <w:spacing w:val="4"/>
          <w:sz w:val="28"/>
          <w:szCs w:val="28"/>
        </w:rPr>
        <w:t>教師專業證照與實習、教師在職進修、教師專業組織輔導、教師專業發展</w:t>
      </w:r>
      <w:r w:rsidRPr="009E55CC">
        <w:rPr>
          <w:rFonts w:ascii="標楷體" w:eastAsia="標楷體" w:hAnsi="標楷體" w:hint="eastAsia"/>
          <w:color w:val="000000" w:themeColor="text1"/>
          <w:spacing w:val="4"/>
          <w:sz w:val="28"/>
          <w:szCs w:val="28"/>
        </w:rPr>
        <w:t>、藝術教育</w:t>
      </w:r>
      <w:r w:rsidRPr="009E55CC">
        <w:rPr>
          <w:rFonts w:ascii="標楷體" w:eastAsia="標楷體" w:hAnsi="標楷體"/>
          <w:color w:val="000000" w:themeColor="text1"/>
          <w:spacing w:val="4"/>
          <w:sz w:val="28"/>
          <w:szCs w:val="28"/>
        </w:rPr>
        <w:t>之規劃、輔導及行政監督</w:t>
      </w:r>
      <w:r w:rsidRPr="009E55CC">
        <w:rPr>
          <w:rFonts w:ascii="標楷體" w:eastAsia="標楷體" w:hAnsi="標楷體" w:hint="eastAsia"/>
          <w:color w:val="000000" w:themeColor="text1"/>
          <w:spacing w:val="4"/>
          <w:sz w:val="28"/>
          <w:szCs w:val="28"/>
        </w:rPr>
        <w:t>事</w:t>
      </w:r>
      <w:r w:rsidR="009338A7" w:rsidRPr="009E55CC">
        <w:rPr>
          <w:rFonts w:ascii="標楷體" w:eastAsia="標楷體" w:hAnsi="標楷體" w:hint="eastAsia"/>
          <w:color w:val="000000" w:themeColor="text1"/>
          <w:spacing w:val="4"/>
          <w:sz w:val="28"/>
          <w:szCs w:val="28"/>
        </w:rPr>
        <w:t xml:space="preserve">  </w:t>
      </w:r>
      <w:r w:rsidRPr="009E55CC">
        <w:rPr>
          <w:rFonts w:ascii="標楷體" w:eastAsia="標楷體" w:hAnsi="標楷體" w:hint="eastAsia"/>
          <w:color w:val="000000" w:themeColor="text1"/>
          <w:spacing w:val="4"/>
          <w:sz w:val="28"/>
          <w:szCs w:val="28"/>
        </w:rPr>
        <w:t>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七</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9E55CC">
        <w:rPr>
          <w:rFonts w:ascii="標楷體" w:eastAsia="標楷體" w:hAnsi="標楷體"/>
          <w:color w:val="000000" w:themeColor="text1"/>
          <w:spacing w:val="4"/>
          <w:sz w:val="28"/>
          <w:szCs w:val="28"/>
        </w:rPr>
        <w:t>科技教育政策之規劃、協調與推動、學術網路資源與系統之規劃及管理</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八</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學生事務及特殊教育司職掌：學生事務之輔導及行政監督、學校全民國防教育、校園安全政策之規</w:t>
      </w:r>
      <w:r w:rsidRPr="009E55CC">
        <w:rPr>
          <w:rFonts w:ascii="標楷體" w:eastAsia="標楷體" w:hAnsi="標楷體"/>
          <w:color w:val="000000" w:themeColor="text1"/>
          <w:spacing w:val="4"/>
          <w:sz w:val="28"/>
          <w:szCs w:val="28"/>
        </w:rPr>
        <w:t>劃、輔導與行政監督，學校軍訓教官與護理教師之管理及輔導</w:t>
      </w:r>
      <w:r w:rsidRPr="009E55CC">
        <w:rPr>
          <w:rFonts w:ascii="標楷體" w:eastAsia="標楷體" w:hAnsi="標楷體" w:hint="eastAsia"/>
          <w:color w:val="000000" w:themeColor="text1"/>
          <w:spacing w:val="4"/>
          <w:sz w:val="28"/>
          <w:szCs w:val="28"/>
        </w:rPr>
        <w:t>，特殊教育政策之規劃、推動及行政監督事項</w:t>
      </w:r>
      <w:r w:rsidRPr="009E55CC">
        <w:rPr>
          <w:rFonts w:ascii="標楷體" w:eastAsia="標楷體" w:hAnsi="標楷體"/>
          <w:color w:val="000000" w:themeColor="text1"/>
          <w:spacing w:val="4"/>
          <w:sz w:val="28"/>
          <w:szCs w:val="28"/>
        </w:rPr>
        <w:t>。</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九</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秘書處職掌：事務管理、採購及工程管理、文書處理、檔案管理、學產管理等事項。</w:t>
      </w:r>
    </w:p>
    <w:p w:rsidR="00FD6D40" w:rsidRPr="009E55CC" w:rsidRDefault="00FD6D40" w:rsidP="00AE511B">
      <w:pPr>
        <w:pStyle w:val="ad"/>
        <w:tabs>
          <w:tab w:val="left" w:pos="1418"/>
        </w:tabs>
        <w:snapToGrid w:val="0"/>
        <w:spacing w:line="440" w:lineRule="exact"/>
        <w:ind w:left="1278" w:hangingChars="450" w:hanging="127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人事處職掌：教育人事政策之規劃、推動及相關法規之研修、本部、所屬機關</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構</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及專科以上學校人事事項</w:t>
      </w:r>
      <w:r w:rsidRPr="009E55CC">
        <w:rPr>
          <w:rFonts w:ascii="標楷體" w:eastAsia="標楷體" w:hAnsi="標楷體" w:hint="eastAsia"/>
          <w:color w:val="000000" w:themeColor="text1"/>
          <w:spacing w:val="4"/>
          <w:sz w:val="28"/>
          <w:szCs w:val="28"/>
        </w:rPr>
        <w:t>。</w:t>
      </w:r>
    </w:p>
    <w:p w:rsidR="00FD6D40" w:rsidRPr="009E55CC"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政風處職掌：本部、所屬機關（構）及專科以上學校政風事項。</w:t>
      </w:r>
    </w:p>
    <w:p w:rsidR="00FD6D40" w:rsidRPr="009E55CC"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會計處職掌：辦理歲計、審核、會計事項及主計人員之管理事項。</w:t>
      </w:r>
    </w:p>
    <w:p w:rsidR="00FD6D40" w:rsidRPr="009E55CC" w:rsidRDefault="00FD6D40" w:rsidP="00FD6D40">
      <w:pPr>
        <w:pStyle w:val="ad"/>
        <w:tabs>
          <w:tab w:val="left" w:pos="900"/>
        </w:tabs>
        <w:snapToGrid w:val="0"/>
        <w:spacing w:line="440" w:lineRule="exact"/>
        <w:ind w:left="994" w:hangingChars="350" w:hanging="994"/>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統計處職掌：掌理本部、所屬機關（構）及各級學校統計事項。</w:t>
      </w:r>
    </w:p>
    <w:p w:rsidR="00FD6D40" w:rsidRPr="009E55CC" w:rsidRDefault="00FD6D40" w:rsidP="00163E64">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rsidR="00FD6D40" w:rsidRPr="009E55CC" w:rsidRDefault="00FD6D40" w:rsidP="00AE511B">
      <w:pPr>
        <w:pStyle w:val="ad"/>
        <w:tabs>
          <w:tab w:val="left" w:pos="900"/>
        </w:tabs>
        <w:snapToGrid w:val="0"/>
        <w:spacing w:line="440" w:lineRule="exact"/>
        <w:ind w:left="1553" w:hangingChars="547" w:hanging="155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學校法人及其所屬私立學校教職員退休撫卹離職儲金監理會職掌：辦理私立學校教職員退休撫卹離職資遣儲金收支、管理、運用事項之監督及考核業務。</w:t>
      </w:r>
    </w:p>
    <w:p w:rsidR="00FD6D40" w:rsidRPr="009E55CC" w:rsidRDefault="00FD6D40" w:rsidP="00FD6D40">
      <w:pPr>
        <w:pStyle w:val="ad"/>
        <w:tabs>
          <w:tab w:val="left" w:pos="900"/>
        </w:tabs>
        <w:snapToGrid w:val="0"/>
        <w:spacing w:line="440" w:lineRule="exact"/>
        <w:ind w:left="1278" w:hangingChars="450" w:hanging="1278"/>
        <w:jc w:val="both"/>
        <w:rPr>
          <w:rFonts w:ascii="標楷體" w:eastAsia="標楷體" w:hAnsi="標楷體"/>
          <w:color w:val="000000" w:themeColor="text1"/>
          <w:spacing w:val="4"/>
          <w:sz w:val="28"/>
          <w:szCs w:val="28"/>
        </w:rPr>
      </w:pPr>
    </w:p>
    <w:p w:rsidR="00FD6D40" w:rsidRDefault="00FD6D40" w:rsidP="00493EA6">
      <w:pPr>
        <w:pStyle w:val="ad"/>
        <w:tabs>
          <w:tab w:val="left" w:pos="900"/>
        </w:tabs>
        <w:snapToGrid w:val="0"/>
        <w:spacing w:line="440" w:lineRule="exact"/>
        <w:jc w:val="both"/>
        <w:rPr>
          <w:rFonts w:ascii="標楷體" w:eastAsia="標楷體" w:hAnsi="標楷體"/>
          <w:color w:val="000000" w:themeColor="text1"/>
          <w:spacing w:val="4"/>
          <w:sz w:val="28"/>
          <w:szCs w:val="28"/>
        </w:rPr>
      </w:pPr>
    </w:p>
    <w:p w:rsidR="009E55CC" w:rsidRPr="009E55CC" w:rsidRDefault="009E55CC" w:rsidP="00493EA6">
      <w:pPr>
        <w:pStyle w:val="ad"/>
        <w:tabs>
          <w:tab w:val="left" w:pos="900"/>
        </w:tabs>
        <w:snapToGrid w:val="0"/>
        <w:spacing w:line="440" w:lineRule="exact"/>
        <w:jc w:val="both"/>
        <w:rPr>
          <w:rFonts w:ascii="標楷體" w:eastAsia="標楷體" w:hAnsi="標楷體"/>
          <w:color w:val="000000" w:themeColor="text1"/>
          <w:spacing w:val="4"/>
          <w:sz w:val="28"/>
          <w:szCs w:val="28"/>
        </w:rPr>
      </w:pPr>
    </w:p>
    <w:p w:rsidR="00FD6D40" w:rsidRPr="009E55CC"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E55CC">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61494CBC" wp14:editId="5411BA69">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E4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4729407C" wp14:editId="149BB5EF">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D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349F3FFB" wp14:editId="5C6655D3">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3FFB"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5CF77118" wp14:editId="1BBA7FB6">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7118"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5CC2225C" wp14:editId="1EAD1AEF">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25C"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71EF11CC" wp14:editId="7B8AAA2E">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11CC"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11AF9648" wp14:editId="18250D7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F9648"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608268BE" wp14:editId="05F92B0D">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68BE"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42F54606" wp14:editId="568C25C7">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4606"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599215B6" wp14:editId="5457DFD3">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215B6"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rsidR="00131CB7" w:rsidRPr="00C73938" w:rsidRDefault="00131CB7" w:rsidP="00FD6D40"/>
                  </w:txbxContent>
                </v:textbox>
              </v:shape>
            </w:pict>
          </mc:Fallback>
        </mc:AlternateContent>
      </w:r>
      <w:r w:rsidRPr="009E55CC">
        <w:rPr>
          <w:rFonts w:ascii="標楷體" w:eastAsia="標楷體" w:hAnsi="標楷體" w:hint="eastAsia"/>
          <w:b/>
          <w:color w:val="000000" w:themeColor="text1"/>
          <w:spacing w:val="4"/>
          <w:sz w:val="28"/>
          <w:szCs w:val="28"/>
        </w:rPr>
        <w:t>三、</w:t>
      </w:r>
      <w:r w:rsidRPr="009E55CC">
        <w:rPr>
          <w:rFonts w:ascii="標楷體" w:eastAsia="標楷體" w:hAnsi="標楷體" w:hint="eastAsia"/>
          <w:b/>
          <w:color w:val="000000" w:themeColor="text1"/>
          <w:spacing w:val="4"/>
          <w:sz w:val="30"/>
          <w:szCs w:val="30"/>
        </w:rPr>
        <w:t>組織系統圖及預算員額說明表</w:t>
      </w:r>
    </w:p>
    <w:p w:rsidR="00FD6D40" w:rsidRPr="009E55CC" w:rsidRDefault="00FD6D40" w:rsidP="00FD6D40">
      <w:pPr>
        <w:pStyle w:val="ad"/>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5888" behindDoc="0" locked="0" layoutInCell="1" allowOverlap="1" wp14:anchorId="4A329365" wp14:editId="114D5932">
                <wp:simplePos x="0" y="0"/>
                <wp:positionH relativeFrom="column">
                  <wp:posOffset>1781810</wp:posOffset>
                </wp:positionH>
                <wp:positionV relativeFrom="paragraph">
                  <wp:posOffset>3227070</wp:posOffset>
                </wp:positionV>
                <wp:extent cx="260350" cy="0"/>
                <wp:effectExtent l="13970" t="11430" r="11430" b="76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012BF" id="_x0000_t32" coordsize="21600,21600" o:spt="32" o:oned="t" path="m,l21600,21600e" filled="f">
                <v:path arrowok="t" fillok="f" o:connecttype="none"/>
                <o:lock v:ext="edit" shapetype="t"/>
              </v:shapetype>
              <v:shape id="直線單箭頭接點 31" o:spid="_x0000_s1026" type="#_x0000_t32" style="position:absolute;margin-left:140.3pt;margin-top:254.1pt;width: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"/>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5F637BEC" wp14:editId="069605BF">
                <wp:simplePos x="0" y="0"/>
                <wp:positionH relativeFrom="column">
                  <wp:posOffset>624840</wp:posOffset>
                </wp:positionH>
                <wp:positionV relativeFrom="paragraph">
                  <wp:posOffset>3227070</wp:posOffset>
                </wp:positionV>
                <wp:extent cx="231775" cy="0"/>
                <wp:effectExtent l="9525" t="11430" r="6350" b="76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6B96" id="直線單箭頭接點 30" o:spid="_x0000_s1026" type="#_x0000_t32" style="position:absolute;margin-left:49.2pt;margin-top:254.1pt;width:1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"/>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44673146" wp14:editId="45DA2FCF">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3146"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5E68E8D2" wp14:editId="79B8AB35">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E8D2"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3C8D182D" wp14:editId="0BE53D02">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300C3" w:rsidRDefault="00131CB7"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182D"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rsidR="00131CB7" w:rsidRPr="00A300C3" w:rsidRDefault="00131CB7"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74623437" wp14:editId="767A0E8C">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3437"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rsidR="00131CB7" w:rsidRPr="00A97761" w:rsidRDefault="00131CB7"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438D18B4" wp14:editId="16F9975F">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EC90E0"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030D329" wp14:editId="6C216F7C">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D32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rsidR="00131CB7" w:rsidRPr="00C73938" w:rsidRDefault="00131CB7" w:rsidP="00FD6D40"/>
                  </w:txbxContent>
                </v:textbox>
              </v:shape>
            </w:pict>
          </mc:Fallback>
        </mc:AlternateContent>
      </w:r>
      <w:r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59BECC9A" wp14:editId="07BC0F08">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C9A"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54996CA3" wp14:editId="1CE9950A">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6CA3"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480762B8" wp14:editId="5E630EA0">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62B8"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1934EB8A" wp14:editId="1E3CD7B0">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EB8A"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1F2B4A84" wp14:editId="5AD659AE">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131CB7" w:rsidRPr="00C73938" w:rsidRDefault="00131CB7"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4A84"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rsidR="00131CB7" w:rsidRPr="00A97761" w:rsidRDefault="00131CB7"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rsidR="00131CB7" w:rsidRPr="00C73938" w:rsidRDefault="00131CB7"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6C3B5D19" wp14:editId="3C6F6FB5">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C73938" w:rsidRDefault="00131CB7"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5D19"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rsidR="00131CB7" w:rsidRPr="00C73938" w:rsidRDefault="00131CB7"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1A1D54B0" wp14:editId="7246A6EC">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31CB7" w:rsidRPr="00A97761" w:rsidRDefault="00131CB7"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54B0"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rsidR="00131CB7" w:rsidRPr="00A97761" w:rsidRDefault="00131CB7"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學校法人及其所屬私立學校教職員退休撫卹離職儲金監理會</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1B7E9469" wp14:editId="6210508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EBB913"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26EEBA84" wp14:editId="2F762183">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E821"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">
                <v:shape id="Freeform 5" o:spid="_x0000_s1027" style="position:absolute;left:5700;top:2220;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kQcUA&#10;AADaAAAADwAAAGRycy9kb3ducmV2LnhtbESPT2vCQBTE7wW/w/KE3uomEYpEVxGlIrQH/4F6e2Sf&#10;STT7Ns2uGr+9KxR6HGbmN8xo0ppK3KhxpWUFcS8CQZxZXXKuYLf9+hiAcB5ZY2WZFDzIwWTceRth&#10;qu2d13Tb+FwECLsUFRTe16mULivIoOvZmjh4J9sY9EE2udQN3gPcVDKJok9psOSwUGBNs4Kyy+Zq&#10;FBwP+XUef/8O4uVltajXSf/nfNgr9d5tp0MQnlr/H/5rL7WCBF5Xwg2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uRBxQAAANoAAAAPAAAAAAAAAAAAAAAAAJgCAABkcnMv&#10;ZG93bnJldi54bWxQSwUGAAAAAAQABAD1AAAAigM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2sQA&#10;AADaAAAADwAAAGRycy9kb3ducmV2LnhtbESPQYvCMBSE74L/ITzBm6ZVEKlGEZcVQQ/qLqzeHs2z&#10;rTYvtYna/fdmQdjjMDPfMNN5Y0rxoNoVlhXE/QgEcWp1wZmC76/P3hiE88gaS8uk4JcczGft1hQT&#10;bZ+8p8fBZyJA2CWoIPe+SqR0aU4GXd9WxME729qgD7LOpK7xGeCmlIMoGkmDBYeFHCta5pReD3ej&#10;4HTM7h/x5jaO19fdqtoPhtvL8UepbqdZTEB4avx/+N1eawVD+LsSb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QdrEAAAA2gAAAA8AAAAAAAAAAAAAAAAAmAIAAGRycy9k&#10;b3ducmV2LnhtbFBLBQYAAAAABAAEAPUAAACJAw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rsUA&#10;AADaAAAADwAAAGRycy9kb3ducmV2LnhtbESPT2vCQBTE7wW/w/KE3uomWop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muxQAAANoAAAAPAAAAAAAAAAAAAAAAAJgCAABkcnMv&#10;ZG93bnJldi54bWxQSwUGAAAAAAQABAD1AAAAigM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NcUA&#10;AADaAAAADwAAAGRycy9kb3ducmV2LnhtbESPT2vCQBTE7wW/w/KE3uomSotEVxGlIrSH+gfU2yP7&#10;TKLZt2l21fjtXUHwOMzMb5jhuDGluFDtCssK4k4Egji1uuBMwWb9/dEH4TyyxtIyKbiRg/Go9TbE&#10;RNsrL+my8pkIEHYJKsi9rxIpXZqTQdexFXHwDrY26IOsM6lrvAa4KWU3ir6kwYLDQo4VTXNKT6uz&#10;UbDfZedZ/PPfjxenv3m17PZ+j7utUu/tZjIA4anxr/CzvdAKPuFxJdw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3w1xQAAANoAAAAPAAAAAAAAAAAAAAAAAJgCAABkcnMv&#10;ZG93bnJldi54bWxQSwUGAAAAAAQABAD1AAAAigM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vysMA&#10;AADaAAAADwAAAGRycy9kb3ducmV2LnhtbESPQYvCMBSE74L/IbwFL7KmehDpGossCOulaN09eHs0&#10;z7bavHSbaOu/N4LgcZiZb5hl0pta3Kh1lWUF00kEgji3uuJCwe9h87kA4TyyxtoyKbiTg2Q1HCwx&#10;1rbjPd0yX4gAYRejgtL7JpbS5SUZdBPbEAfvZFuDPsi2kLrFLsBNLWdRNJcGKw4LJTb0XVJ+ya5G&#10;wXE3To/ZdFHNnP37P6c23e23V6VGH/36C4Sn3r/Dr/aPVjCH5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vysMAAADaAAAADwAAAAAAAAAAAAAAAACYAgAAZHJzL2Rv&#10;d25yZXYueG1sUEsFBgAAAAAEAAQA9QAAAIgDA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LDsEA&#10;AADaAAAADwAAAGRycy9kb3ducmV2LnhtbESPQYvCMBSE7wv+h/AEb9u0HlSqUUQQdo92FTw+m2db&#10;bF5KEm3dX79ZEDwOM/MNs9oMphUPcr6xrCBLUhDEpdUNVwqOP/vPBQgfkDW2lknBkzxs1qOPFeba&#10;9nygRxEqESHsc1RQh9DlUvqyJoM+sR1x9K7WGQxRukpqh32Em1ZO03QmDTYcF2rsaFdTeSvuRkGR&#10;Nd/Z77aUs+nl9DzKU392plJqMh62SxCBhvAOv9pfWsEc/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tyw7BAAAA2gAAAA8AAAAAAAAAAAAAAAAAmAIAAGRycy9kb3du&#10;cmV2LnhtbFBLBQYAAAAABAAEAPUAAACGAw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q6LsA&#10;AADaAAAADwAAAGRycy9kb3ducmV2LnhtbERPuwrCMBTdBf8hXMHNpjqIVqOIoAhOPnG8NNe02NyU&#10;Jmr9ezMIjofzni9bW4kXNb50rGCYpCCIc6dLNgrOp81gAsIHZI2VY1LwIQ/LRbczx0y7Nx/odQxG&#10;xBD2GSooQqgzKX1ekEWfuJo4cnfXWAwRNkbqBt8x3FZylKZjabHk2FBgTeuC8sfxaRV44zbDensz&#10;289+et0/TTXy+qJ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baqui7AAAA2gAAAA8AAAAAAAAAAAAAAAAAmAIAAGRycy9kb3ducmV2Lnht&#10;bFBLBQYAAAAABAAEAPUAAACAAw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j/sEA&#10;AADaAAAADwAAAGRycy9kb3ducmV2LnhtbESPQWsCMRSE7wX/Q3iCt5rVg9StcelaBMFLq/6A5+Z1&#10;N3TzsiSpWf+9KRR6HGbmG2ZTjbYXN/LBOFawmBcgiBunDbcKLuf98wuIEJE19o5JwZ0CVNvJ0wZL&#10;7RJ/0u0UW5EhHEpU0MU4lFKGpiOLYe4G4ux9OW8xZulbqT2mDLe9XBbFSlo0nBc6HGjXUfN9+rEK&#10;0vXodKyNNeSLj+W6Tav6PSk1m45vryAijfE//Nc+aAVr+L2Sb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7BAAAA2gAAAA8AAAAAAAAAAAAAAAAAmAIAAGRycy9kb3du&#10;cmV2LnhtbFBLBQYAAAAABAAEAPUAAACGAw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MJcMA&#10;AADbAAAADwAAAGRycy9kb3ducmV2LnhtbESPQWvCQBCF74X+h2UKXopuFFokuoqKgtdaD3obstMk&#10;NjsbdtcY/71zELzN8N6898182btGdRRi7dnAeJSBIi68rbk0cPzdDaegYkK22HgmA3eKsFy8v80x&#10;t/7GP9QdUqkkhGOOBqqU2lzrWFTkMI58Syzanw8Ok6yh1DbgTcJdoydZ9q0d1iwNFba0qaj4P1yd&#10;gTC9bNa171bN9utzt76cT+moT8YMPvrVDFSiPr3Mz+u9FXyhl1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3MJcMAAADbAAAADwAAAAAAAAAAAAAAAACYAgAAZHJzL2Rv&#10;d25yZXYueG1sUEsFBgAAAAAEAAQA9QAAAIgDA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pvsAA&#10;AADbAAAADwAAAGRycy9kb3ducmV2LnhtbERPS4vCMBC+C/sfwix4kW2qoEjXKCor7NXHQW9DM/Zh&#10;MylJtnb/vREEb/PxPWex6k0jOnK+sqxgnKQgiHOrKy4UnI67rzkIH5A1NpZJwT95WC0/BgvMtL3z&#10;nrpDKEQMYZ+hgjKENpPS5yUZ9IltiSN3tc5giNAVUju8x3DTyEmazqTBimNDiS1tS8pvhz+jwM3r&#10;7aay3br5mY52m/pyDid5Vmr42a+/QQTqw1v8cv/qOH8M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FpvsAAAADbAAAADwAAAAAAAAAAAAAAAACYAgAAZHJzL2Rvd25y&#10;ZXYueG1sUEsFBgAAAAAEAAQA9QAAAIUDA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ycIA&#10;AADbAAAADwAAAGRycy9kb3ducmV2LnhtbERPyWrDMBC9B/oPYgq9hFpuoCG4UYIdaui1SQ7JbbAm&#10;XmKNjKTa7t9XhUJv83jrbPez6cVIzreWFbwkKQjiyuqWawXnU/m8AeEDssbeMin4Jg/73cNii5m2&#10;E3/SeAy1iCHsM1TQhDBkUvqqIYM+sQNx5G7WGQwRulpqh1MMN71cpelaGmw5NjQ40KGh6n78Mgrc&#10;pjsUrR3z/v11WRbd9RLO8qLU0+Ocv4EINId/8Z/7Q8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fJwgAAANsAAAAPAAAAAAAAAAAAAAAAAJgCAABkcnMvZG93&#10;bnJldi54bWxQSwUGAAAAAAQABAD1AAAAhwM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pfMMA&#10;AADbAAAADwAAAGRycy9kb3ducmV2LnhtbERPTWvCQBC9F/oflin0Vje1IC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EpfMMAAADbAAAADwAAAAAAAAAAAAAAAACYAgAAZHJzL2Rv&#10;d25yZXYueG1sUEsFBgAAAAAEAAQA9QAAAIgD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xCMMA&#10;AADbAAAADwAAAGRycy9kb3ducmV2LnhtbERPTWvCQBC9F/oflin0VjeVIiV1I6EoeBEb20tvQ3aS&#10;jWZnY3bVxF/fFYTe5vE+Z74YbCvO1PvGsYLXSQKCuHS64VrBz/fq5R2ED8gaW8ekYCQPi+zxYY6p&#10;dhcu6LwLtYgh7FNUYELoUil9aciin7iOOHKV6y2GCPta6h4vMdy2cpokM2mx4dhgsKNPQ+Vhd7IK&#10;tsf9WORmed0UxdfIv/mxmq5mSj0/DfkHiEBD+Bff3Wsd57/B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xCMMAAADbAAAADwAAAAAAAAAAAAAAAACYAgAAZHJzL2Rv&#10;d25yZXYueG1sUEsFBgAAAAAEAAQA9QAAAIgDA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SE8MA&#10;AADbAAAADwAAAGRycy9kb3ducmV2LnhtbERPTWvCQBC9F/wPywi96ca2Fomu0haCFQzFaO5DdkyC&#10;2dmQ3ZrUX98tCL3N433OajOYRlypc7VlBbNpBIK4sLrmUsHpmEwWIJxH1thYJgU/5GCzHj2sMNa2&#10;5wNdM1+KEMIuRgWV920spSsqMuimtiUO3Nl2Bn2AXSl1h30IN418iqJXabDm0FBhSx8VFZfs2yh4&#10;SXf5e9/evvJtNs+fkyRttvtUqcfx8LYE4Wnw/+K7+1OH+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SE8MAAADbAAAADwAAAAAAAAAAAAAAAACYAgAAZHJzL2Rv&#10;d25yZXYueG1sUEsFBgAAAAAEAAQA9QAAAIgDAAAAAA==&#10;" path="m,6l786,e" filled="f" strokeweight="1pt">
                  <v:path arrowok="t" o:connecttype="custom" o:connectlocs="0,6;786,0" o:connectangles="0,0"/>
                </v:shape>
              </v:group>
            </w:pict>
          </mc:Fallback>
        </mc:AlternateContent>
      </w:r>
    </w:p>
    <w:p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rsidR="00FD6D40" w:rsidRPr="009E55CC" w:rsidRDefault="00FD6D40" w:rsidP="00E617B9">
      <w:pPr>
        <w:pStyle w:val="ad"/>
        <w:snapToGrid w:val="0"/>
        <w:spacing w:line="288" w:lineRule="auto"/>
        <w:ind w:right="832"/>
        <w:jc w:val="right"/>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870"/>
      </w:tblGrid>
      <w:tr w:rsidR="004D31C9" w:rsidRPr="009E55CC" w:rsidTr="00E617B9">
        <w:trPr>
          <w:trHeight w:val="450"/>
          <w:jc w:val="center"/>
        </w:trPr>
        <w:tc>
          <w:tcPr>
            <w:tcW w:w="1838" w:type="dxa"/>
            <w:vAlign w:val="center"/>
          </w:tcPr>
          <w:p w:rsidR="00FD6D40" w:rsidRPr="009E55CC" w:rsidRDefault="00FD6D40" w:rsidP="004D6FFD">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機關名稱</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職員</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駐警</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工友</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技工</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駕駛</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聘用</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約僱</w:t>
            </w:r>
          </w:p>
        </w:tc>
        <w:tc>
          <w:tcPr>
            <w:tcW w:w="870" w:type="dxa"/>
            <w:vAlign w:val="center"/>
          </w:tcPr>
          <w:p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r>
      <w:tr w:rsidR="004D31C9" w:rsidRPr="009E55CC" w:rsidTr="00E617B9">
        <w:trPr>
          <w:trHeight w:val="450"/>
          <w:jc w:val="center"/>
        </w:trPr>
        <w:tc>
          <w:tcPr>
            <w:tcW w:w="1838" w:type="dxa"/>
            <w:vAlign w:val="center"/>
          </w:tcPr>
          <w:p w:rsidR="002869AF" w:rsidRPr="009E55CC" w:rsidRDefault="00D15BC0" w:rsidP="00E617B9">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w:t>
            </w:r>
            <w:r w:rsidR="002869AF" w:rsidRPr="009E55CC">
              <w:rPr>
                <w:rFonts w:ascii="標楷體" w:eastAsia="標楷體" w:hAnsi="標楷體" w:hint="eastAsia"/>
                <w:color w:val="000000" w:themeColor="text1"/>
                <w:sz w:val="28"/>
                <w:szCs w:val="28"/>
              </w:rPr>
              <w:t>部合計</w:t>
            </w:r>
          </w:p>
        </w:tc>
        <w:tc>
          <w:tcPr>
            <w:tcW w:w="870" w:type="dxa"/>
            <w:vAlign w:val="center"/>
          </w:tcPr>
          <w:p w:rsidR="002869AF" w:rsidRPr="009E55CC" w:rsidRDefault="002869AF" w:rsidP="00585662">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r w:rsidR="00585662" w:rsidRPr="009E55CC">
              <w:rPr>
                <w:rFonts w:ascii="標楷體" w:eastAsia="標楷體" w:hAnsi="標楷體"/>
                <w:color w:val="000000" w:themeColor="text1"/>
                <w:sz w:val="28"/>
                <w:szCs w:val="28"/>
              </w:rPr>
              <w:t>9</w:t>
            </w:r>
            <w:r w:rsidR="006827C3">
              <w:rPr>
                <w:rFonts w:ascii="標楷體" w:eastAsia="標楷體" w:hAnsi="標楷體"/>
                <w:color w:val="000000" w:themeColor="text1"/>
                <w:sz w:val="28"/>
                <w:szCs w:val="28"/>
              </w:rPr>
              <w:t>4</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21</w:t>
            </w:r>
          </w:p>
        </w:tc>
        <w:tc>
          <w:tcPr>
            <w:tcW w:w="870" w:type="dxa"/>
            <w:vAlign w:val="center"/>
          </w:tcPr>
          <w:p w:rsidR="002869AF" w:rsidRPr="009E55CC" w:rsidRDefault="002869AF" w:rsidP="00585662">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r w:rsidR="00585662" w:rsidRPr="009E55CC">
              <w:rPr>
                <w:rFonts w:ascii="標楷體" w:eastAsia="標楷體" w:hAnsi="標楷體"/>
                <w:color w:val="000000" w:themeColor="text1"/>
                <w:sz w:val="28"/>
                <w:szCs w:val="28"/>
              </w:rPr>
              <w:t>6</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w:t>
            </w:r>
          </w:p>
        </w:tc>
        <w:tc>
          <w:tcPr>
            <w:tcW w:w="870" w:type="dxa"/>
            <w:vAlign w:val="center"/>
          </w:tcPr>
          <w:p w:rsidR="002869AF" w:rsidRPr="009E55CC" w:rsidRDefault="00490DF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9</w:t>
            </w:r>
          </w:p>
        </w:tc>
        <w:tc>
          <w:tcPr>
            <w:tcW w:w="870" w:type="dxa"/>
            <w:vAlign w:val="center"/>
          </w:tcPr>
          <w:p w:rsidR="002869AF" w:rsidRPr="009E55CC" w:rsidRDefault="006827C3" w:rsidP="002869AF">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48</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23</w:t>
            </w:r>
          </w:p>
        </w:tc>
        <w:tc>
          <w:tcPr>
            <w:tcW w:w="870" w:type="dxa"/>
            <w:vAlign w:val="center"/>
          </w:tcPr>
          <w:p w:rsidR="002869AF" w:rsidRPr="009E55CC" w:rsidRDefault="002869AF" w:rsidP="00012CE6">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51</w:t>
            </w:r>
            <w:r w:rsidR="00490DFF" w:rsidRPr="009E55CC">
              <w:rPr>
                <w:rFonts w:ascii="標楷體" w:eastAsia="標楷體" w:hAnsi="標楷體" w:hint="eastAsia"/>
                <w:color w:val="000000" w:themeColor="text1"/>
                <w:sz w:val="28"/>
                <w:szCs w:val="28"/>
              </w:rPr>
              <w:t>5</w:t>
            </w:r>
          </w:p>
        </w:tc>
      </w:tr>
      <w:tr w:rsidR="004D31C9" w:rsidRPr="009E55CC" w:rsidTr="00E617B9">
        <w:trPr>
          <w:trHeight w:val="450"/>
          <w:jc w:val="center"/>
        </w:trPr>
        <w:tc>
          <w:tcPr>
            <w:tcW w:w="1838" w:type="dxa"/>
            <w:vAlign w:val="center"/>
          </w:tcPr>
          <w:p w:rsidR="002869AF" w:rsidRPr="009E55CC" w:rsidRDefault="00D15BC0" w:rsidP="002869AF">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w:t>
            </w:r>
            <w:r w:rsidR="002869AF" w:rsidRPr="009E55CC">
              <w:rPr>
                <w:rFonts w:ascii="標楷體" w:eastAsia="標楷體" w:hAnsi="標楷體" w:hint="eastAsia"/>
                <w:color w:val="000000" w:themeColor="text1"/>
                <w:sz w:val="28"/>
                <w:szCs w:val="28"/>
              </w:rPr>
              <w:t>部</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37</w:t>
            </w:r>
            <w:r w:rsidR="00490DFF" w:rsidRPr="009E55CC">
              <w:rPr>
                <w:rFonts w:ascii="標楷體" w:eastAsia="標楷體" w:hAnsi="標楷體" w:hint="eastAsia"/>
                <w:color w:val="000000" w:themeColor="text1"/>
                <w:sz w:val="28"/>
                <w:szCs w:val="28"/>
              </w:rPr>
              <w:t>8</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20</w:t>
            </w:r>
          </w:p>
        </w:tc>
        <w:tc>
          <w:tcPr>
            <w:tcW w:w="870" w:type="dxa"/>
            <w:vAlign w:val="center"/>
          </w:tcPr>
          <w:p w:rsidR="002869AF" w:rsidRPr="009E55CC" w:rsidRDefault="002869AF" w:rsidP="00012CE6">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r w:rsidR="00E617B9" w:rsidRPr="009E55CC">
              <w:rPr>
                <w:rFonts w:ascii="標楷體" w:eastAsia="標楷體" w:hAnsi="標楷體" w:hint="eastAsia"/>
                <w:color w:val="000000" w:themeColor="text1"/>
                <w:sz w:val="28"/>
                <w:szCs w:val="28"/>
              </w:rPr>
              <w:t>4</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p>
        </w:tc>
        <w:tc>
          <w:tcPr>
            <w:tcW w:w="870" w:type="dxa"/>
            <w:vAlign w:val="center"/>
          </w:tcPr>
          <w:p w:rsidR="002869AF" w:rsidRPr="009E55CC" w:rsidRDefault="00490DF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9</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w:t>
            </w:r>
            <w:r w:rsidR="00490DFF" w:rsidRPr="009E55CC">
              <w:rPr>
                <w:rFonts w:ascii="標楷體" w:eastAsia="標楷體" w:hAnsi="標楷體" w:hint="eastAsia"/>
                <w:color w:val="000000" w:themeColor="text1"/>
                <w:sz w:val="28"/>
                <w:szCs w:val="28"/>
              </w:rPr>
              <w:t>5</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18</w:t>
            </w:r>
          </w:p>
        </w:tc>
        <w:tc>
          <w:tcPr>
            <w:tcW w:w="870" w:type="dxa"/>
            <w:vAlign w:val="center"/>
          </w:tcPr>
          <w:p w:rsidR="002869AF" w:rsidRPr="009E55CC" w:rsidRDefault="002869AF" w:rsidP="00012CE6">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48</w:t>
            </w:r>
            <w:r w:rsidR="00490DFF" w:rsidRPr="009E55CC">
              <w:rPr>
                <w:rFonts w:ascii="標楷體" w:eastAsia="標楷體" w:hAnsi="標楷體" w:hint="eastAsia"/>
                <w:color w:val="000000" w:themeColor="text1"/>
                <w:sz w:val="28"/>
                <w:szCs w:val="28"/>
              </w:rPr>
              <w:t>7</w:t>
            </w:r>
          </w:p>
        </w:tc>
      </w:tr>
      <w:tr w:rsidR="002869AF" w:rsidRPr="009E55CC" w:rsidTr="00E617B9">
        <w:trPr>
          <w:trHeight w:val="450"/>
          <w:jc w:val="center"/>
        </w:trPr>
        <w:tc>
          <w:tcPr>
            <w:tcW w:w="1838" w:type="dxa"/>
            <w:vAlign w:val="center"/>
          </w:tcPr>
          <w:p w:rsidR="002869AF" w:rsidRPr="009E55CC" w:rsidRDefault="002869AF" w:rsidP="002869AF">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國立臺灣藝術教育館</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r w:rsidR="001B0620" w:rsidRPr="009E55CC">
              <w:rPr>
                <w:rFonts w:ascii="標楷體" w:eastAsia="標楷體" w:hAnsi="標楷體" w:hint="eastAsia"/>
                <w:color w:val="000000" w:themeColor="text1"/>
                <w:sz w:val="28"/>
                <w:szCs w:val="28"/>
              </w:rPr>
              <w:t>6</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0</w:t>
            </w:r>
          </w:p>
        </w:tc>
        <w:tc>
          <w:tcPr>
            <w:tcW w:w="870" w:type="dxa"/>
            <w:vAlign w:val="center"/>
          </w:tcPr>
          <w:p w:rsidR="002869AF" w:rsidRPr="009E55CC" w:rsidRDefault="001B0620"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5</w:t>
            </w:r>
          </w:p>
        </w:tc>
        <w:tc>
          <w:tcPr>
            <w:tcW w:w="870" w:type="dxa"/>
            <w:vAlign w:val="center"/>
          </w:tcPr>
          <w:p w:rsidR="002869AF" w:rsidRPr="009E55CC" w:rsidRDefault="002869AF" w:rsidP="002869AF">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28</w:t>
            </w:r>
          </w:p>
        </w:tc>
      </w:tr>
    </w:tbl>
    <w:p w:rsidR="00882B8D" w:rsidRPr="009E55CC"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rsidR="009E55CC" w:rsidRPr="009E55CC" w:rsidRDefault="009E55CC"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貳、本</w:t>
      </w:r>
      <w:r w:rsidR="00FD6D40" w:rsidRPr="009E55CC">
        <w:rPr>
          <w:rFonts w:ascii="標楷體" w:eastAsia="標楷體" w:hAnsi="標楷體" w:cs="Times New Roman" w:hint="eastAsia"/>
          <w:b/>
          <w:bCs/>
          <w:color w:val="000000" w:themeColor="text1"/>
          <w:sz w:val="32"/>
          <w:szCs w:val="32"/>
        </w:rPr>
        <w:t>部</w:t>
      </w:r>
      <w:r w:rsidR="00F40AC1" w:rsidRPr="009E55CC">
        <w:rPr>
          <w:rFonts w:ascii="標楷體" w:eastAsia="標楷體" w:hAnsi="標楷體" w:cs="Times New Roman" w:hint="eastAsia"/>
          <w:b/>
          <w:bCs/>
          <w:color w:val="000000" w:themeColor="text1"/>
          <w:sz w:val="32"/>
          <w:szCs w:val="32"/>
        </w:rPr>
        <w:t>10</w:t>
      </w:r>
      <w:r w:rsidR="00536FEF" w:rsidRPr="009E55CC">
        <w:rPr>
          <w:rFonts w:ascii="標楷體" w:eastAsia="標楷體" w:hAnsi="標楷體" w:cs="Times New Roman" w:hint="eastAsia"/>
          <w:b/>
          <w:bCs/>
          <w:color w:val="000000" w:themeColor="text1"/>
          <w:sz w:val="32"/>
          <w:szCs w:val="32"/>
        </w:rPr>
        <w:t>7</w:t>
      </w:r>
      <w:r w:rsidR="00FD6D40" w:rsidRPr="009E55CC">
        <w:rPr>
          <w:rFonts w:ascii="標楷體" w:eastAsia="標楷體" w:hAnsi="標楷體" w:cs="Times New Roman" w:hint="eastAsia"/>
          <w:b/>
          <w:bCs/>
          <w:color w:val="000000" w:themeColor="text1"/>
          <w:sz w:val="32"/>
          <w:szCs w:val="32"/>
        </w:rPr>
        <w:t>年度施政目標與重點</w:t>
      </w:r>
    </w:p>
    <w:p w:rsidR="00536FEF" w:rsidRPr="009E55CC" w:rsidRDefault="00536FEF" w:rsidP="00536FEF">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本部為主管全國教育業務之最高行政機關，以推展全國教育、體育與青年發展事務，提升整體教育品質及國家競爭力為使命。</w:t>
      </w:r>
    </w:p>
    <w:p w:rsidR="00536FEF" w:rsidRPr="009E55CC" w:rsidRDefault="00536FEF" w:rsidP="00536FEF">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教育施政核心理念為「以國民學習權取代國家教育權，實現以學習者為中心的教育」，並以國民學習為中心理念，規劃適性學習的教育措施，期培養學生問題解決、生活美學、數位跨域整合、獨立思辨、團隊合作及多元創新等6個面向的能力，促使學生多元適性發展。此外，本部提出「階段性落實適性發展的十二年國教」、「再造務實致用的技職教育」、「發展國際創新的高等教育」、「培養學生的前瞻應用能力」、「維護國民的多元學習權益」、「營造安全永續的友善校</w:t>
      </w:r>
      <w:r w:rsidR="006F281E"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園」、「協助青年職涯發展及提升公共參與」及「推展全民健康運動及提升國際競技實力」等8項施政重點，</w:t>
      </w:r>
      <w:r w:rsidRPr="009E55CC">
        <w:rPr>
          <w:rFonts w:ascii="標楷體" w:eastAsia="標楷體" w:hAnsi="標楷體" w:cs="Times New Roman" w:hint="eastAsia"/>
          <w:color w:val="000000" w:themeColor="text1"/>
          <w:sz w:val="28"/>
          <w:szCs w:val="28"/>
        </w:rPr>
        <w:t>並致力妥善配置預算資源，</w:t>
      </w:r>
      <w:r w:rsidRPr="009E55CC">
        <w:rPr>
          <w:rFonts w:ascii="標楷體" w:eastAsia="標楷體" w:hAnsi="標楷體" w:cs="Times New Roman"/>
          <w:color w:val="000000" w:themeColor="text1"/>
          <w:sz w:val="28"/>
          <w:szCs w:val="28"/>
        </w:rPr>
        <w:t>提升預算執行效率，本部將持續致力推動各項教育施政，為教育發展帶來新契機。</w:t>
      </w:r>
    </w:p>
    <w:p w:rsidR="00536FEF" w:rsidRPr="009E55CC" w:rsidRDefault="00536FEF" w:rsidP="00536FEF">
      <w:pPr>
        <w:pStyle w:val="Web"/>
        <w:spacing w:before="160" w:beforeAutospacing="0" w:after="160" w:afterAutospacing="0" w:line="440" w:lineRule="exact"/>
        <w:ind w:firstLineChars="202" w:firstLine="56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本部依據行政院107年度施政方針，配合中程施政計畫及核定預算額度，並針對經社情勢變化及本部未來發展需要，編定107</w:t>
      </w:r>
      <w:r w:rsidR="001B0620" w:rsidRPr="009E55CC">
        <w:rPr>
          <w:rFonts w:ascii="標楷體" w:eastAsia="標楷體" w:hAnsi="標楷體" w:cs="Times New Roman"/>
          <w:color w:val="000000" w:themeColor="text1"/>
          <w:sz w:val="28"/>
          <w:szCs w:val="28"/>
        </w:rPr>
        <w:t>年度施政計畫</w:t>
      </w:r>
      <w:r w:rsidR="001B0620" w:rsidRPr="009E55CC">
        <w:rPr>
          <w:rFonts w:ascii="標楷體" w:eastAsia="標楷體" w:hAnsi="標楷體" w:cs="Times New Roman" w:hint="eastAsia"/>
          <w:color w:val="000000" w:themeColor="text1"/>
          <w:sz w:val="28"/>
          <w:szCs w:val="28"/>
        </w:rPr>
        <w:t>。</w:t>
      </w:r>
    </w:p>
    <w:p w:rsidR="00FD6D40" w:rsidRPr="009E55CC" w:rsidRDefault="00FD6D40" w:rsidP="00B56BBD">
      <w:pPr>
        <w:pStyle w:val="Web"/>
        <w:spacing w:beforeLines="1" w:before="2" w:beforeAutospacing="0" w:after="0" w:afterAutospacing="0" w:line="400" w:lineRule="exact"/>
        <w:rPr>
          <w:rFonts w:ascii="標楷體" w:eastAsia="標楷體" w:hAnsi="標楷體"/>
          <w:color w:val="000000" w:themeColor="text1"/>
          <w:sz w:val="32"/>
          <w:szCs w:val="30"/>
        </w:rPr>
      </w:pPr>
      <w:r w:rsidRPr="009E55CC">
        <w:rPr>
          <w:rFonts w:ascii="標楷體" w:eastAsia="標楷體" w:hAnsi="標楷體" w:hint="eastAsia"/>
          <w:b/>
          <w:bCs/>
          <w:color w:val="000000" w:themeColor="text1"/>
          <w:sz w:val="30"/>
          <w:szCs w:val="30"/>
        </w:rPr>
        <w:t>一、年度施政目標</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sz w:val="28"/>
          <w:szCs w:val="28"/>
        </w:rPr>
        <w:t>一</w:t>
      </w:r>
      <w:r w:rsidRPr="009E55CC">
        <w:rPr>
          <w:rFonts w:ascii="標楷體" w:eastAsia="標楷體" w:hAnsi="標楷體"/>
          <w:color w:val="000000" w:themeColor="text1"/>
          <w:sz w:val="28"/>
          <w:szCs w:val="28"/>
        </w:rPr>
        <w:t>）</w:t>
      </w:r>
      <w:r w:rsidRPr="009E55CC">
        <w:rPr>
          <w:rFonts w:ascii="標楷體" w:eastAsia="標楷體" w:hAnsi="標楷體"/>
          <w:sz w:val="28"/>
          <w:szCs w:val="28"/>
        </w:rPr>
        <w:t>階段性落實適性發展的十二年國教</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優先投入資源，持續促進高級中等學校優質提升，期使各就學區內有優質適量的高級中等學校可提供學生就近入學。</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協助學生性向試探，提供學生適性入學管道，鼓勵就近入學，並持續推動高級中等學校優先免試，逐年提升優先免試名額比率。</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3.</w:t>
      </w:r>
      <w:r w:rsidRPr="009E55CC">
        <w:rPr>
          <w:rFonts w:ascii="標楷體" w:eastAsia="標楷體" w:hAnsi="標楷體"/>
          <w:sz w:val="28"/>
          <w:szCs w:val="28"/>
        </w:rPr>
        <w:t>逐步擴大前導學校辦理規模，並陸續完備相關法令修定，持續強化素養導向課程、教學與評量之專業支持，落實「十二年國民基本教育課程綱要」核心素養及課程目標。</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4.</w:t>
      </w:r>
      <w:r w:rsidRPr="009E55CC">
        <w:rPr>
          <w:rFonts w:ascii="標楷體" w:eastAsia="標楷體" w:hAnsi="標楷體"/>
          <w:sz w:val="28"/>
          <w:szCs w:val="28"/>
        </w:rPr>
        <w:t>完備實驗教育相關法制，鼓勵辦理實驗教育，創造多元學習機會與教育模式，落實「教育基本法」鼓勵教育實驗與創新之精神。</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二</w:t>
      </w:r>
      <w:r w:rsidRPr="009E55CC">
        <w:rPr>
          <w:rFonts w:ascii="標楷體" w:eastAsia="標楷體" w:hAnsi="標楷體"/>
          <w:color w:val="000000" w:themeColor="text1"/>
          <w:sz w:val="28"/>
          <w:szCs w:val="28"/>
        </w:rPr>
        <w:t>）</w:t>
      </w:r>
      <w:r w:rsidRPr="009E55CC">
        <w:rPr>
          <w:rFonts w:ascii="標楷體" w:eastAsia="標楷體" w:hAnsi="標楷體"/>
          <w:sz w:val="28"/>
          <w:szCs w:val="28"/>
        </w:rPr>
        <w:t>再造務實致用的技職教育</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縮短學用落差，培育未來技職人才</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建立技專校院及技術型高中實務選才機制，並強化技專校院對技優學生學習輔導、技術精進及就業銜接之照顧。</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建立進修部以採計工作實務經驗及技術能力方式，鼓勵高職畢業生先就業後升學。</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lastRenderedPageBreak/>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引導系科深化產業共構實務課程、增加實作課程比率及推動跨領域實務專題製作。</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成立技專校院跨校、跨系科等多元模式教師專業社群，並促使學校暢通教師多元升等途徑與推動教師產業實務研習或研究，提升教師實務經驗。</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營造產學研合一的學習環境，帶動在地經濟成長</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推動「大學社會責任實踐計畫」（USR計畫），強化大專校院與在地連結合作。</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引導學校健全產學合作及技轉，協助學校研發團隊育成並發展衍生企業。</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三</w:t>
      </w:r>
      <w:r w:rsidRPr="009E55CC">
        <w:rPr>
          <w:rFonts w:ascii="標楷體" w:eastAsia="標楷體" w:hAnsi="標楷體"/>
          <w:color w:val="000000" w:themeColor="text1"/>
          <w:sz w:val="28"/>
          <w:szCs w:val="28"/>
        </w:rPr>
        <w:t>）</w:t>
      </w:r>
      <w:r w:rsidRPr="009E55CC">
        <w:rPr>
          <w:rFonts w:ascii="標楷體" w:eastAsia="標楷體" w:hAnsi="標楷體"/>
          <w:sz w:val="28"/>
          <w:szCs w:val="28"/>
        </w:rPr>
        <w:t>發展國際創新的高等教育</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發展創新特色的高等教育</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推動高等教育制度鬆綁，並試辦創新計畫，以建立學校特色。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推動「高等教育深耕計畫」，協助大學發展多元特色，培育新世代優質人才。</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鼓勵大專校院透過自我檢視辦學情形辦理轉型，並委託專業團隊提供諮詢及輔導。</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設置「大專校院轉型及退場基金」，輔導大專校院轉型及退場。</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5</w:t>
      </w:r>
      <w:r>
        <w:rPr>
          <w:rFonts w:ascii="標楷體" w:eastAsia="標楷體" w:hAnsi="標楷體" w:hint="eastAsia"/>
          <w:sz w:val="28"/>
          <w:szCs w:val="28"/>
        </w:rPr>
        <w:t>）</w:t>
      </w:r>
      <w:r w:rsidR="00B56BBD" w:rsidRPr="009E55CC">
        <w:rPr>
          <w:rFonts w:ascii="標楷體" w:eastAsia="標楷體" w:hAnsi="標楷體"/>
          <w:sz w:val="28"/>
          <w:szCs w:val="28"/>
        </w:rPr>
        <w:t>透過專業培訓機制協助大學建立選才SOP，發展素養導向題型並建置題庫，並緊密結合十二年國教課程，以精進考招方案，提升選才及育才效能。</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6</w:t>
      </w:r>
      <w:r>
        <w:rPr>
          <w:rFonts w:ascii="標楷體" w:eastAsia="標楷體" w:hAnsi="標楷體" w:hint="eastAsia"/>
          <w:sz w:val="28"/>
          <w:szCs w:val="28"/>
        </w:rPr>
        <w:t>）</w:t>
      </w:r>
      <w:r w:rsidR="00B56BBD" w:rsidRPr="009E55CC">
        <w:rPr>
          <w:rFonts w:ascii="標楷體" w:eastAsia="標楷體" w:hAnsi="標楷體"/>
          <w:sz w:val="28"/>
          <w:szCs w:val="28"/>
        </w:rPr>
        <w:t>完善教師多元升等制度，並挹注教師教學實踐研究經費，精進教師教學品質。</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培育宏觀視野的國際人才</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深化與國外各項教育學術交流合作事項及海外臺灣研究，並推動「新南向人才培育推動計畫」，深耕東南亞及南亞，將臺灣教育經驗帶向國際。</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持續強化新南向國家布局，開發多元招生策略與拓展新生源，另配合五加二創新產業及國家人才培育政策，重點培育高階人才，並持續擴大招收境外學生。</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持續推動華語文8年計畫，提升華語文教育機構量能，開拓海外華語市場。</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lastRenderedPageBreak/>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整合國內教育資源輔導大陸地區臺商學校邁向優質化，並鼓勵大陸地區臺商學校發展學校特色及品牌，協助大陸地區臺商學校學生返臺銜接國內教育。</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四</w:t>
      </w:r>
      <w:r w:rsidRPr="009E55CC">
        <w:rPr>
          <w:rFonts w:ascii="標楷體" w:eastAsia="標楷體" w:hAnsi="標楷體"/>
          <w:color w:val="000000" w:themeColor="text1"/>
          <w:sz w:val="28"/>
          <w:szCs w:val="28"/>
        </w:rPr>
        <w:t>）</w:t>
      </w:r>
      <w:r w:rsidRPr="009E55CC">
        <w:rPr>
          <w:rFonts w:ascii="標楷體" w:eastAsia="標楷體" w:hAnsi="標楷體"/>
          <w:sz w:val="28"/>
          <w:szCs w:val="28"/>
        </w:rPr>
        <w:t>培養學生的前瞻應用能力</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推動人文社科、重點科技及跨領域人才培育，導引大學校院轉化學習模式，強化學生動手做、跨科跨域整合及問題解決之前瞻能力。</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改善數位學習環境，推動數位建設及數位應用創新模式，並連結大專校院與高級中等學校合作，辦理先修（AP）資訊科學課程，推廣數位學習，提升資訊科技應用能力。</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3.</w:t>
      </w:r>
      <w:r w:rsidRPr="009E55CC">
        <w:rPr>
          <w:rFonts w:ascii="標楷體" w:eastAsia="標楷體" w:hAnsi="標楷體"/>
          <w:sz w:val="28"/>
          <w:szCs w:val="28"/>
        </w:rPr>
        <w:t>設置各級學校及館所推動基地，透過示範基地推動、擴散及網絡資源，建立共享、交流機制，並鼓勵學生創意構想，結合各校創業輔導機制，協助創業育成及商品化。</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4.</w:t>
      </w:r>
      <w:r w:rsidRPr="009E55CC">
        <w:rPr>
          <w:rFonts w:ascii="標楷體" w:eastAsia="標楷體" w:hAnsi="標楷體"/>
          <w:sz w:val="28"/>
          <w:szCs w:val="28"/>
        </w:rPr>
        <w:t>以學生為學習主體，推動學校美感教育，增進學生生活美學素養。</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五</w:t>
      </w:r>
      <w:r w:rsidRPr="009E55CC">
        <w:rPr>
          <w:rFonts w:ascii="標楷體" w:eastAsia="標楷體" w:hAnsi="標楷體"/>
          <w:color w:val="000000" w:themeColor="text1"/>
          <w:sz w:val="28"/>
          <w:szCs w:val="28"/>
        </w:rPr>
        <w:t>）</w:t>
      </w:r>
      <w:r w:rsidRPr="009E55CC">
        <w:rPr>
          <w:rFonts w:ascii="標楷體" w:eastAsia="標楷體" w:hAnsi="標楷體"/>
          <w:sz w:val="28"/>
          <w:szCs w:val="28"/>
        </w:rPr>
        <w:t>維護國民的多元學習權益</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建構公共多元的終身教育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推動社區大學、學習型城市等計畫，擴展多元終身學習管道，增加成人學習參與率，並強化社區學習體系。</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廣設樂齡學習中心，推動樂齡學習相關從業人員職前及在職培訓，建構高齡社會之樂齡學習網路；提升家庭教育中心服務量能，推動預防性及支持性家庭教育。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推動國立社教機構創新科技服務模式，並推動「臺北科學藝術園區整體發展計畫」，提供全民樂學之智慧學習場域，發揮整體效應以提升服務品質。</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充裕專業的優質師資</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調整師資培育之大學師資職前教育課程，實施先資格考後實習之師資培育新制，並辦理師資培育名額調控作業。</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持續精進師資培育公費制度，並與原住民族委員會共同規劃推動「原住民族語言師資培育計畫」，建構培用合一的偏鄉及原住民族語言師資。</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整合中小學教師在職進修機制，推動教師專業發展支持系統。</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推動師資培育之大學辦理地方教育輔導工作計畫，實踐社會服務責任。</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5</w:t>
      </w:r>
      <w:r>
        <w:rPr>
          <w:rFonts w:ascii="標楷體" w:eastAsia="標楷體" w:hAnsi="標楷體" w:hint="eastAsia"/>
          <w:sz w:val="28"/>
          <w:szCs w:val="28"/>
        </w:rPr>
        <w:t>）</w:t>
      </w:r>
      <w:r w:rsidR="00B56BBD" w:rsidRPr="009E55CC">
        <w:rPr>
          <w:rFonts w:ascii="標楷體" w:eastAsia="標楷體" w:hAnsi="標楷體"/>
          <w:sz w:val="28"/>
          <w:szCs w:val="28"/>
        </w:rPr>
        <w:t>推動國小教師合理員額配置，降低代課教師人數，並推動國中小跨校師資合聘制度。</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3.</w:t>
      </w:r>
      <w:r w:rsidRPr="009E55CC">
        <w:rPr>
          <w:rFonts w:ascii="標楷體" w:eastAsia="標楷體" w:hAnsi="標楷體"/>
          <w:sz w:val="28"/>
          <w:szCs w:val="28"/>
        </w:rPr>
        <w:t>保障弱勢學生的受教權益</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lastRenderedPageBreak/>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提供弱勢學生學雜費減免、助學金、生活助學金及就學貸款，並推動「五年制專科學校畢業生投入職場展翅計畫」及「教育儲蓄戶」，扶助弱勢學生安心就學。</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推動「大學特殊選才試辦計畫」、「繁星計畫」、「高級中等學校免學費方案」及學生學習精進計畫等，保障弱勢學生就學權益、提升學習動機與成效。</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提供身心障礙學生多元化升學管道及各種特教支持服務措施，強化學校行政支援體系，營造友善教育環境，協助學生適性學習與發展。</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推動「偏鄉教育創新發展方案」及「數位學伴計畫」，穩定偏遠地區師資與教學品質，弭平城鄉教育落差，促進教育機會均等。</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4.</w:t>
      </w:r>
      <w:r w:rsidRPr="009E55CC">
        <w:rPr>
          <w:rFonts w:ascii="標楷體" w:eastAsia="標楷體" w:hAnsi="標楷體"/>
          <w:sz w:val="28"/>
          <w:szCs w:val="28"/>
        </w:rPr>
        <w:t>促進多元族群發展的教育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推動本土語言主流化策略及辦理本土文化傳承相關活動，提供學生體驗本土文化之學習管道。</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規劃新住民子女教育師資培訓，並推動多元文化教育及國際交流活動，充實新住民子女多元學習資源，落實多元文化教育。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強化區域原住民族學生資源中心功能，精進原住民族師資素質，協助原住民族學生適性發展，提升原住民族教育品質。</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六</w:t>
      </w:r>
      <w:r w:rsidRPr="009E55CC">
        <w:rPr>
          <w:rFonts w:ascii="標楷體" w:eastAsia="標楷體" w:hAnsi="標楷體"/>
          <w:color w:val="000000" w:themeColor="text1"/>
          <w:sz w:val="28"/>
          <w:szCs w:val="28"/>
        </w:rPr>
        <w:t>）</w:t>
      </w:r>
      <w:r w:rsidRPr="009E55CC">
        <w:rPr>
          <w:rFonts w:ascii="標楷體" w:eastAsia="標楷體" w:hAnsi="標楷體"/>
          <w:sz w:val="28"/>
          <w:szCs w:val="28"/>
        </w:rPr>
        <w:t>營造安全永續的友善校園</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提供優質公共的學前教育</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充實幼兒園環境設備及補助各地方政府增設公共化幼兒園（班），並建構政府與民間非營利法人合作及支持輔導機制，逐步擴大公共化教保服務。</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辦理幼兒園基礎評鑑，保障教職員工就業基本權益，並獎勵提供友善職場之私立幼兒園，改善教保服務人員勞動條件。</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提供永續發展的學習環境</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持續推動公立中小學校舍耐震補強及校園老舊校舍整建工程。</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推動各級學校健康促進計畫，落實校園食安管理、傳染病防治及預防保健措施。</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健全學校三級輔導機制，推動生命教育及性別平等教育，促進學生全人發展。</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推動「新世代反毒策略」及「各級學校防制校園霸凌執行計畫」，落實教育宣導、關懷清查、春暉輔導三級預防工作，並強化人權法治教育。</w:t>
      </w:r>
    </w:p>
    <w:p w:rsidR="00B56BBD" w:rsidRPr="009E55CC" w:rsidRDefault="002F656E" w:rsidP="0096655F">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lastRenderedPageBreak/>
        <w:t>（</w:t>
      </w:r>
      <w:r w:rsidR="00B56BBD" w:rsidRPr="009E55CC">
        <w:rPr>
          <w:rFonts w:ascii="標楷體" w:eastAsia="標楷體" w:hAnsi="標楷體" w:hint="eastAsia"/>
          <w:sz w:val="28"/>
          <w:szCs w:val="28"/>
        </w:rPr>
        <w:t>5</w:t>
      </w:r>
      <w:r>
        <w:rPr>
          <w:rFonts w:ascii="標楷體" w:eastAsia="標楷體" w:hAnsi="標楷體" w:hint="eastAsia"/>
          <w:sz w:val="28"/>
          <w:szCs w:val="28"/>
        </w:rPr>
        <w:t>）</w:t>
      </w:r>
      <w:r w:rsidR="00B56BBD" w:rsidRPr="009E55CC">
        <w:rPr>
          <w:rFonts w:ascii="標楷體" w:eastAsia="標楷體" w:hAnsi="標楷體"/>
          <w:sz w:val="28"/>
          <w:szCs w:val="28"/>
        </w:rPr>
        <w:t>協助地方政府及學校辦理永續校園，促進環境及防災教育之推廣與創新。</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七</w:t>
      </w:r>
      <w:r w:rsidRPr="009E55CC">
        <w:rPr>
          <w:rFonts w:ascii="標楷體" w:eastAsia="標楷體" w:hAnsi="標楷體"/>
          <w:color w:val="000000" w:themeColor="text1"/>
          <w:sz w:val="28"/>
          <w:szCs w:val="28"/>
        </w:rPr>
        <w:t>）</w:t>
      </w:r>
      <w:r w:rsidRPr="009E55CC">
        <w:rPr>
          <w:rFonts w:ascii="標楷體" w:eastAsia="標楷體" w:hAnsi="標楷體"/>
          <w:sz w:val="28"/>
          <w:szCs w:val="28"/>
        </w:rPr>
        <w:t>協助青年職涯發展及提升公共參與</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協助職涯探索、職場體驗及創新創業</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推動「青年教育與就業儲蓄帳戶方案」，透過職場、生活及國際等體驗，協助高級中等學校畢業生適才適性發展。</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推動大專校院職涯輔導工作，強化職涯輔導效能並縮短學用落差。</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鼓勵在學青年參與職場體驗，並協助未就學未就業青少年適性發展，輔導轉銜就學、職訓或就業，提升青年勞動權益知能。</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4</w:t>
      </w:r>
      <w:r>
        <w:rPr>
          <w:rFonts w:ascii="標楷體" w:eastAsia="標楷體" w:hAnsi="標楷體" w:hint="eastAsia"/>
          <w:sz w:val="28"/>
          <w:szCs w:val="28"/>
        </w:rPr>
        <w:t>）</w:t>
      </w:r>
      <w:r w:rsidR="00B56BBD" w:rsidRPr="009E55CC">
        <w:rPr>
          <w:rFonts w:ascii="標楷體" w:eastAsia="標楷體" w:hAnsi="標楷體"/>
          <w:sz w:val="28"/>
          <w:szCs w:val="28"/>
        </w:rPr>
        <w:t>營造校園開放友善的創業生態，協助青年創業圓夢；辦理創新培力活動，培育青年多元創新的前瞻能力。</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深化公共參與及國際體驗</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充實青年政策參與平臺，擴大政策參與管道，並成立青年諮詢小組，協助政府業務推動，落實青年賦權；辦理公共事務青年人才培訓，建構社會參與的實踐平臺。</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強化青年志工組織網絡及供需媒合，促進青年積極參與志工服務；建置體驗學習網絡，辦理壯遊臺灣及服務學習。</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鼓勵青年國際參與交流，並辦理國際事務人才培訓；引導青年自主規劃海外壯遊體驗學習，並推動青年海外和平工作團，配合新南向政策，擴大多國青年交流合作。</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八</w:t>
      </w:r>
      <w:r w:rsidRPr="009E55CC">
        <w:rPr>
          <w:rFonts w:ascii="標楷體" w:eastAsia="標楷體" w:hAnsi="標楷體"/>
          <w:color w:val="000000" w:themeColor="text1"/>
          <w:sz w:val="28"/>
          <w:szCs w:val="28"/>
        </w:rPr>
        <w:t>）</w:t>
      </w:r>
      <w:r w:rsidRPr="009E55CC">
        <w:rPr>
          <w:rFonts w:ascii="標楷體" w:eastAsia="標楷體" w:hAnsi="標楷體"/>
          <w:sz w:val="28"/>
          <w:szCs w:val="28"/>
        </w:rPr>
        <w:t>推展全民健康運動及提升國際競技實力</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培養學生規律的運動習慣</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落實學生每週除體育課外應達150分鐘以上的體育活動，以引導學生建立規律運動習慣，提升體適能。</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設計多元的體育課程，強化學校班際校際運動競賽、體育育樂營及運動社團之實施，並加強辦理學生水域安全教育與宣導活動。</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營造全民樂活的運動環境</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推出創新運動推廣方案，培育全民運動指導人力，引導全民建立規律運動習慣。</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改善各類型戶外運動場地、體育場館設施及自行車道，提供便利、優質且安全的運動休閒環境。</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lastRenderedPageBreak/>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開創運動服務產業異業合作模式，建立多角化運動專業服務，並加強籌辦國際賽事量能，以擴大運動參與及觀賞人口，增加運動服務業產值及就業機會。</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3.</w:t>
      </w:r>
      <w:r w:rsidRPr="009E55CC">
        <w:rPr>
          <w:rFonts w:ascii="標楷體" w:eastAsia="標楷體" w:hAnsi="標楷體"/>
          <w:sz w:val="28"/>
          <w:szCs w:val="28"/>
        </w:rPr>
        <w:t>實現國際卓越的競技實力</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強化全國各級運動選手培訓體系，建構完善之單項運動選手選拔、培訓及參賽機制，並投入運動科學資源，培育運動人才，提升國家競技運動實力。</w:t>
      </w:r>
    </w:p>
    <w:p w:rsidR="00B56BBD" w:rsidRPr="009E55CC" w:rsidRDefault="002F656E" w:rsidP="00BD0B3C">
      <w:pPr>
        <w:pStyle w:val="Web"/>
        <w:overflowPunct w:val="0"/>
        <w:spacing w:before="0" w:beforeAutospacing="0" w:after="0" w:afterAutospacing="0" w:line="440" w:lineRule="exact"/>
        <w:ind w:left="993" w:hanging="425"/>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積極輔導辦理國際賽事，強化辦理國際賽會能力。</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3</w:t>
      </w:r>
      <w:r>
        <w:rPr>
          <w:rFonts w:ascii="標楷體" w:eastAsia="標楷體" w:hAnsi="標楷體" w:hint="eastAsia"/>
          <w:sz w:val="28"/>
          <w:szCs w:val="28"/>
        </w:rPr>
        <w:t>）</w:t>
      </w:r>
      <w:r w:rsidR="00B56BBD" w:rsidRPr="009E55CC">
        <w:rPr>
          <w:rFonts w:ascii="標楷體" w:eastAsia="標楷體" w:hAnsi="標楷體"/>
          <w:sz w:val="28"/>
          <w:szCs w:val="28"/>
        </w:rPr>
        <w:t>辦理「國家運動園區整體興設與人才培育計畫」，建構優秀選手培訓、生活照護、資科研究及行政支援等相關環境，並形塑運動園區。</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4.</w:t>
      </w:r>
      <w:r w:rsidRPr="009E55CC">
        <w:rPr>
          <w:rFonts w:ascii="標楷體" w:eastAsia="標楷體" w:hAnsi="標楷體"/>
          <w:sz w:val="28"/>
          <w:szCs w:val="28"/>
        </w:rPr>
        <w:t>強化體育團體組織功能</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1</w:t>
      </w:r>
      <w:r>
        <w:rPr>
          <w:rFonts w:ascii="標楷體" w:eastAsia="標楷體" w:hAnsi="標楷體" w:hint="eastAsia"/>
          <w:sz w:val="28"/>
          <w:szCs w:val="28"/>
        </w:rPr>
        <w:t>）</w:t>
      </w:r>
      <w:r w:rsidR="00B56BBD" w:rsidRPr="009E55CC">
        <w:rPr>
          <w:rFonts w:ascii="標楷體" w:eastAsia="標楷體" w:hAnsi="標楷體"/>
          <w:sz w:val="28"/>
          <w:szCs w:val="28"/>
        </w:rPr>
        <w:t>修正「國民體育法」及「體育團體輔導及考核辦法」，朝向「財務透明、業務公開、組織開放、營運專業」改革方向發展，以完備法制基礎。</w:t>
      </w:r>
    </w:p>
    <w:p w:rsidR="00B56BBD" w:rsidRPr="009E55CC" w:rsidRDefault="002F656E" w:rsidP="002F656E">
      <w:pPr>
        <w:pStyle w:val="Web"/>
        <w:overflowPunct w:val="0"/>
        <w:spacing w:before="0" w:beforeAutospacing="0" w:after="0" w:afterAutospacing="0" w:line="440" w:lineRule="exact"/>
        <w:ind w:left="1276" w:hanging="709"/>
        <w:rPr>
          <w:rFonts w:ascii="標楷體" w:eastAsia="標楷體" w:hAnsi="標楷體"/>
          <w:sz w:val="28"/>
          <w:szCs w:val="28"/>
        </w:rPr>
      </w:pPr>
      <w:r>
        <w:rPr>
          <w:rFonts w:ascii="標楷體" w:eastAsia="標楷體" w:hAnsi="標楷體" w:hint="eastAsia"/>
          <w:sz w:val="28"/>
          <w:szCs w:val="28"/>
        </w:rPr>
        <w:t>（</w:t>
      </w:r>
      <w:r w:rsidR="00B56BBD" w:rsidRPr="009E55CC">
        <w:rPr>
          <w:rFonts w:ascii="標楷體" w:eastAsia="標楷體" w:hAnsi="標楷體" w:hint="eastAsia"/>
          <w:sz w:val="28"/>
          <w:szCs w:val="28"/>
        </w:rPr>
        <w:t>2</w:t>
      </w:r>
      <w:r>
        <w:rPr>
          <w:rFonts w:ascii="標楷體" w:eastAsia="標楷體" w:hAnsi="標楷體" w:hint="eastAsia"/>
          <w:sz w:val="28"/>
          <w:szCs w:val="28"/>
        </w:rPr>
        <w:t>）</w:t>
      </w:r>
      <w:r w:rsidR="00B56BBD" w:rsidRPr="009E55CC">
        <w:rPr>
          <w:rFonts w:ascii="標楷體" w:eastAsia="標楷體" w:hAnsi="標楷體"/>
          <w:sz w:val="28"/>
          <w:szCs w:val="28"/>
        </w:rPr>
        <w:t>研修「國民體育法」相關配套子法，並陸續完成特定體育團體改選，透過制度化的變革，健全體育團體組織運作。</w:t>
      </w:r>
    </w:p>
    <w:p w:rsidR="00B56BBD" w:rsidRPr="009E55CC" w:rsidRDefault="00B56BBD" w:rsidP="00B56BBD">
      <w:pPr>
        <w:overflowPunct w:val="0"/>
        <w:spacing w:line="440" w:lineRule="exact"/>
        <w:rPr>
          <w:rFonts w:ascii="標楷體" w:eastAsia="標楷體" w:hAnsi="標楷體"/>
          <w:sz w:val="28"/>
          <w:szCs w:val="28"/>
        </w:rPr>
      </w:pPr>
      <w:r w:rsidRPr="009E55CC">
        <w:rPr>
          <w:rFonts w:ascii="標楷體" w:eastAsia="標楷體" w:hAnsi="標楷體"/>
          <w:color w:val="000000" w:themeColor="text1"/>
          <w:sz w:val="28"/>
          <w:szCs w:val="28"/>
        </w:rPr>
        <w:t>（</w:t>
      </w:r>
      <w:r w:rsidRPr="009E55CC">
        <w:rPr>
          <w:rFonts w:ascii="標楷體" w:eastAsia="標楷體" w:hAnsi="標楷體" w:hint="eastAsia"/>
          <w:sz w:val="28"/>
          <w:szCs w:val="28"/>
        </w:rPr>
        <w:t>九</w:t>
      </w:r>
      <w:r w:rsidRPr="009E55CC">
        <w:rPr>
          <w:rFonts w:ascii="標楷體" w:eastAsia="標楷體" w:hAnsi="標楷體"/>
          <w:color w:val="000000" w:themeColor="text1"/>
          <w:sz w:val="28"/>
          <w:szCs w:val="28"/>
        </w:rPr>
        <w:t>）</w:t>
      </w:r>
      <w:r w:rsidRPr="009E55CC">
        <w:rPr>
          <w:rFonts w:ascii="標楷體" w:eastAsia="標楷體" w:hAnsi="標楷體"/>
          <w:sz w:val="28"/>
          <w:szCs w:val="28"/>
        </w:rPr>
        <w:t>妥適配置預算資源，提升預算執行效率</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1.</w:t>
      </w:r>
      <w:r w:rsidRPr="009E55CC">
        <w:rPr>
          <w:rFonts w:ascii="標楷體" w:eastAsia="標楷體" w:hAnsi="標楷體"/>
          <w:sz w:val="28"/>
          <w:szCs w:val="28"/>
        </w:rPr>
        <w:t>加強資本門預算執行，提升經費運用效益。</w:t>
      </w:r>
    </w:p>
    <w:p w:rsidR="00B56BBD" w:rsidRPr="009E55CC" w:rsidRDefault="00B56BBD" w:rsidP="00BD0B3C">
      <w:pPr>
        <w:pStyle w:val="Web"/>
        <w:overflowPunct w:val="0"/>
        <w:spacing w:before="0" w:beforeAutospacing="0" w:after="0" w:afterAutospacing="0" w:line="440" w:lineRule="exact"/>
        <w:ind w:left="720" w:hanging="294"/>
        <w:rPr>
          <w:rFonts w:ascii="標楷體" w:eastAsia="標楷體" w:hAnsi="標楷體"/>
          <w:sz w:val="28"/>
          <w:szCs w:val="28"/>
        </w:rPr>
      </w:pPr>
      <w:r w:rsidRPr="009E55CC">
        <w:rPr>
          <w:rFonts w:ascii="標楷體" w:eastAsia="標楷體" w:hAnsi="標楷體" w:hint="eastAsia"/>
          <w:sz w:val="28"/>
          <w:szCs w:val="28"/>
        </w:rPr>
        <w:t>2.</w:t>
      </w:r>
      <w:r w:rsidRPr="009E55CC">
        <w:rPr>
          <w:rFonts w:ascii="標楷體" w:eastAsia="標楷體" w:hAnsi="標楷體"/>
          <w:sz w:val="28"/>
          <w:szCs w:val="28"/>
        </w:rPr>
        <w:t>精實概算籌編，有效運用整體教育資源，達成教育目標。</w:t>
      </w:r>
    </w:p>
    <w:p w:rsidR="00B56BBD" w:rsidRPr="009E55CC" w:rsidRDefault="00B56BBD" w:rsidP="00FD6D40">
      <w:pPr>
        <w:pStyle w:val="Web"/>
        <w:spacing w:before="160" w:beforeAutospacing="0" w:after="160" w:afterAutospacing="0" w:line="440" w:lineRule="exact"/>
        <w:ind w:leftChars="71" w:left="1018" w:hangingChars="303" w:hanging="848"/>
        <w:rPr>
          <w:rFonts w:ascii="標楷體" w:eastAsia="標楷體" w:hAnsi="標楷體"/>
          <w:color w:val="000000" w:themeColor="text1"/>
          <w:sz w:val="28"/>
          <w:szCs w:val="28"/>
        </w:rPr>
      </w:pPr>
    </w:p>
    <w:p w:rsidR="00FD6D40" w:rsidRPr="009E55CC" w:rsidRDefault="00FD6D40" w:rsidP="009151FA">
      <w:pPr>
        <w:pStyle w:val="Web"/>
        <w:tabs>
          <w:tab w:val="left" w:pos="1985"/>
        </w:tabs>
        <w:spacing w:before="160" w:beforeAutospacing="0" w:after="160" w:afterAutospacing="0" w:line="440" w:lineRule="exact"/>
        <w:ind w:leftChars="72" w:left="1304" w:hangingChars="404" w:hanging="1131"/>
        <w:rPr>
          <w:rFonts w:ascii="標楷體" w:eastAsia="標楷體" w:hAnsi="標楷體"/>
          <w:color w:val="000000" w:themeColor="text1"/>
          <w:sz w:val="28"/>
          <w:szCs w:val="28"/>
        </w:rPr>
      </w:pPr>
    </w:p>
    <w:p w:rsidR="00B170FE" w:rsidRPr="009E55CC" w:rsidRDefault="00B170FE" w:rsidP="00B170FE">
      <w:pPr>
        <w:rPr>
          <w:rFonts w:ascii="標楷體" w:eastAsia="標楷體" w:hAnsi="標楷體"/>
          <w:b/>
          <w:bCs/>
          <w:color w:val="000000" w:themeColor="text1"/>
          <w:sz w:val="28"/>
          <w:szCs w:val="28"/>
        </w:rPr>
      </w:pPr>
      <w:r w:rsidRPr="009E55CC">
        <w:rPr>
          <w:rFonts w:ascii="標楷體" w:eastAsia="標楷體" w:hAnsi="標楷體"/>
          <w:b/>
          <w:bCs/>
          <w:color w:val="000000" w:themeColor="text1"/>
          <w:sz w:val="28"/>
          <w:szCs w:val="28"/>
        </w:rPr>
        <w:br w:type="page"/>
      </w:r>
    </w:p>
    <w:p w:rsidR="004551C5" w:rsidRPr="009E55CC" w:rsidRDefault="005F3763" w:rsidP="00F16F48">
      <w:pPr>
        <w:pStyle w:val="Web"/>
        <w:spacing w:before="0" w:beforeAutospacing="0" w:after="0" w:afterAutospacing="0" w:line="360" w:lineRule="exact"/>
        <w:rPr>
          <w:rFonts w:ascii="標楷體" w:eastAsia="標楷體" w:hAnsi="標楷體"/>
          <w:b/>
          <w:bCs/>
          <w:color w:val="000000" w:themeColor="text1"/>
          <w:sz w:val="30"/>
          <w:szCs w:val="30"/>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4551C5" w:rsidRPr="009E55CC">
        <w:rPr>
          <w:rFonts w:ascii="標楷體" w:eastAsia="標楷體" w:hAnsi="標楷體" w:hint="eastAsia"/>
          <w:b/>
          <w:bCs/>
          <w:color w:val="000000" w:themeColor="text1"/>
          <w:sz w:val="30"/>
          <w:szCs w:val="30"/>
        </w:rPr>
        <w:t>年度關鍵績效指標</w:t>
      </w:r>
    </w:p>
    <w:tbl>
      <w:tblPr>
        <w:tblW w:w="521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8"/>
        <w:gridCol w:w="1415"/>
        <w:gridCol w:w="287"/>
        <w:gridCol w:w="1982"/>
        <w:gridCol w:w="710"/>
        <w:gridCol w:w="852"/>
        <w:gridCol w:w="3682"/>
        <w:gridCol w:w="1277"/>
      </w:tblGrid>
      <w:tr w:rsidR="00DB510C" w:rsidRPr="009E55CC" w:rsidTr="00116462">
        <w:trPr>
          <w:tblHeader/>
        </w:trPr>
        <w:tc>
          <w:tcPr>
            <w:tcW w:w="86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關鍵策略目標</w:t>
            </w:r>
          </w:p>
        </w:tc>
        <w:tc>
          <w:tcPr>
            <w:tcW w:w="4137" w:type="pct"/>
            <w:gridSpan w:val="6"/>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關鍵績效指標</w:t>
            </w:r>
          </w:p>
        </w:tc>
      </w:tr>
      <w:tr w:rsidR="00DB510C" w:rsidRPr="009E55CC" w:rsidTr="00116462">
        <w:trPr>
          <w:tblHeader/>
        </w:trPr>
        <w:tc>
          <w:tcPr>
            <w:tcW w:w="863" w:type="pct"/>
            <w:gridSpan w:val="2"/>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068" w:type="pct"/>
            <w:gridSpan w:val="2"/>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關鍵績效指標</w:t>
            </w:r>
          </w:p>
        </w:tc>
        <w:tc>
          <w:tcPr>
            <w:tcW w:w="334" w:type="pct"/>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評估</w:t>
            </w:r>
            <w:r w:rsidRPr="009E55CC">
              <w:rPr>
                <w:rFonts w:ascii="標楷體" w:eastAsia="標楷體" w:hAnsi="標楷體" w:hint="eastAsia"/>
                <w:color w:val="000000" w:themeColor="text1"/>
                <w:sz w:val="28"/>
                <w:szCs w:val="28"/>
              </w:rPr>
              <w:br/>
              <w:t>體制</w:t>
            </w:r>
          </w:p>
        </w:tc>
        <w:tc>
          <w:tcPr>
            <w:tcW w:w="401" w:type="pct"/>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評估</w:t>
            </w:r>
            <w:r w:rsidRPr="009E55CC">
              <w:rPr>
                <w:rFonts w:ascii="標楷體" w:eastAsia="標楷體" w:hAnsi="標楷體" w:hint="eastAsia"/>
                <w:color w:val="000000" w:themeColor="text1"/>
                <w:sz w:val="28"/>
                <w:szCs w:val="28"/>
              </w:rPr>
              <w:br/>
              <w:t>方式</w:t>
            </w:r>
          </w:p>
        </w:tc>
        <w:tc>
          <w:tcPr>
            <w:tcW w:w="1733" w:type="pct"/>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衡量標準</w:t>
            </w:r>
          </w:p>
        </w:tc>
        <w:tc>
          <w:tcPr>
            <w:tcW w:w="601" w:type="pct"/>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年度</w:t>
            </w:r>
          </w:p>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目標值</w:t>
            </w:r>
          </w:p>
        </w:tc>
      </w:tr>
      <w:tr w:rsidR="00DB510C" w:rsidRPr="009E55CC" w:rsidTr="00116462">
        <w:tc>
          <w:tcPr>
            <w:tcW w:w="197"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一</w:t>
            </w:r>
          </w:p>
        </w:tc>
        <w:tc>
          <w:tcPr>
            <w:tcW w:w="666"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階段性落實適性發展的十二年國教</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高級中等學校辦理優先免試入學總招生名額比率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本學年度高級中等學校優先免試招生名額÷</w:t>
            </w:r>
            <w:r w:rsidRPr="009E55CC">
              <w:rPr>
                <w:rFonts w:ascii="標楷體" w:eastAsia="標楷體" w:hAnsi="標楷體" w:hint="eastAsia"/>
                <w:color w:val="000000" w:themeColor="text1"/>
                <w:spacing w:val="-4"/>
                <w:sz w:val="28"/>
                <w:szCs w:val="28"/>
              </w:rPr>
              <w:t>本學年度高級中等學校總核定招生名額×100</w:t>
            </w:r>
            <w:r w:rsidR="004B1230" w:rsidRPr="009E55CC">
              <w:rPr>
                <w:rFonts w:ascii="標楷體" w:eastAsia="標楷體" w:hAnsi="標楷體" w:hint="eastAsia"/>
                <w:color w:val="000000" w:themeColor="text1"/>
                <w:spacing w:val="-4"/>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7</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二</w:t>
            </w:r>
          </w:p>
        </w:tc>
        <w:tc>
          <w:tcPr>
            <w:tcW w:w="666"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再造務實致用的技職教育</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技專校院專任教師具實務經驗比率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本年度技專校院任教專業科目或技術科目專任教師具實務經驗人數÷本年度技專校院任教專業科目或技術科目專任教師總人數×100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53</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三</w:t>
            </w:r>
          </w:p>
        </w:tc>
        <w:tc>
          <w:tcPr>
            <w:tcW w:w="666"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發展國際創新的高等教育</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推動創新研發之研究中心數</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本年度大專校院推動創新研發之研究中心數量總和</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25個</w:t>
            </w:r>
          </w:p>
        </w:tc>
      </w:tr>
      <w:tr w:rsidR="00DB510C" w:rsidRPr="009E55CC" w:rsidTr="00116462">
        <w:tc>
          <w:tcPr>
            <w:tcW w:w="197"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666"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修讀邏輯運算思維相關課程之學士班學生比率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本年度大專校院修讀邏輯運算思維相關課程之學士班學生人數÷全國大專校院學士班學生人數×100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30</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666"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在臺留學或研習之新南向國家學生人數</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本年度新南向國家在臺大專校院留學或研習之學生人數總和（含華語生）</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45,300人</w:t>
            </w:r>
          </w:p>
        </w:tc>
      </w:tr>
      <w:tr w:rsidR="00DB510C" w:rsidRPr="009E55CC" w:rsidTr="00116462">
        <w:tc>
          <w:tcPr>
            <w:tcW w:w="197"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四</w:t>
            </w:r>
          </w:p>
        </w:tc>
        <w:tc>
          <w:tcPr>
            <w:tcW w:w="666"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培養學生的前瞻應用能力</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學生參與數位應用或前瞻能力相關課程成長比率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（本年度學生參與數位應用或前瞻能力相關課程人次－上年度學生參與數位應用或前瞻能力相關課程人次）÷上年度學生參與數位應用或前瞻能力相關課程人次×100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6.5</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tcBorders>
              <w:top w:val="outset" w:sz="6" w:space="0" w:color="000000"/>
              <w:left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五</w:t>
            </w:r>
          </w:p>
        </w:tc>
        <w:tc>
          <w:tcPr>
            <w:tcW w:w="666" w:type="pct"/>
            <w:tcBorders>
              <w:top w:val="outset" w:sz="6" w:space="0" w:color="000000"/>
              <w:left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維護國民的多元學習權益</w:t>
            </w:r>
          </w:p>
        </w:tc>
        <w:tc>
          <w:tcPr>
            <w:tcW w:w="135"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成人參與學習比率</w:t>
            </w:r>
          </w:p>
        </w:tc>
        <w:tc>
          <w:tcPr>
            <w:tcW w:w="334"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p>
        </w:tc>
        <w:tc>
          <w:tcPr>
            <w:tcW w:w="4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問卷調查</w:t>
            </w:r>
          </w:p>
        </w:tc>
        <w:tc>
          <w:tcPr>
            <w:tcW w:w="17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本年度18歲以上成人透過多元終身學習管道參與學習人數÷本年</w:t>
            </w:r>
            <w:r w:rsidRPr="009E55CC">
              <w:rPr>
                <w:rFonts w:ascii="標楷體" w:eastAsia="標楷體" w:hAnsi="標楷體" w:hint="eastAsia"/>
                <w:color w:val="000000" w:themeColor="text1"/>
                <w:spacing w:val="8"/>
                <w:sz w:val="28"/>
                <w:szCs w:val="28"/>
              </w:rPr>
              <w:t>度全國18歲以上成人</w:t>
            </w:r>
            <w:r w:rsidRPr="009E55CC">
              <w:rPr>
                <w:rFonts w:ascii="標楷體" w:eastAsia="標楷體" w:hAnsi="標楷體" w:hint="eastAsia"/>
                <w:color w:val="000000" w:themeColor="text1"/>
                <w:spacing w:val="10"/>
                <w:sz w:val="28"/>
                <w:szCs w:val="28"/>
              </w:rPr>
              <w:t>總人數×100</w:t>
            </w:r>
            <w:r w:rsidR="004B1230" w:rsidRPr="009E55CC">
              <w:rPr>
                <w:rFonts w:ascii="標楷體" w:eastAsia="標楷體" w:hAnsi="標楷體" w:hint="eastAsia"/>
                <w:color w:val="000000" w:themeColor="text1"/>
                <w:spacing w:val="10"/>
                <w:sz w:val="28"/>
                <w:szCs w:val="28"/>
              </w:rPr>
              <w:t>％</w:t>
            </w:r>
            <w:r w:rsidRPr="009E55CC">
              <w:rPr>
                <w:rFonts w:ascii="標楷體" w:eastAsia="標楷體" w:hAnsi="標楷體" w:hint="eastAsia"/>
                <w:color w:val="000000" w:themeColor="text1"/>
                <w:spacing w:val="8"/>
                <w:sz w:val="28"/>
                <w:szCs w:val="28"/>
              </w:rPr>
              <w:t>（前述</w:t>
            </w:r>
            <w:r w:rsidR="00116462" w:rsidRPr="009E55CC">
              <w:rPr>
                <w:rFonts w:ascii="標楷體" w:eastAsia="標楷體" w:hAnsi="標楷體" w:hint="eastAsia"/>
                <w:color w:val="000000" w:themeColor="text1"/>
                <w:spacing w:val="8"/>
                <w:sz w:val="28"/>
                <w:szCs w:val="28"/>
              </w:rPr>
              <w:t xml:space="preserve"> </w:t>
            </w:r>
            <w:r w:rsidRPr="009E55CC">
              <w:rPr>
                <w:rFonts w:ascii="標楷體" w:eastAsia="標楷體" w:hAnsi="標楷體" w:hint="eastAsia"/>
                <w:color w:val="000000" w:themeColor="text1"/>
                <w:spacing w:val="8"/>
                <w:sz w:val="28"/>
                <w:szCs w:val="28"/>
              </w:rPr>
              <w:t>18</w:t>
            </w:r>
            <w:r w:rsidRPr="009E55CC">
              <w:rPr>
                <w:rFonts w:ascii="標楷體" w:eastAsia="標楷體" w:hAnsi="標楷體" w:hint="eastAsia"/>
                <w:color w:val="000000" w:themeColor="text1"/>
                <w:sz w:val="28"/>
                <w:szCs w:val="28"/>
              </w:rPr>
              <w:t>歲以上成人不包含正規教育學制在學學生）</w:t>
            </w:r>
          </w:p>
        </w:tc>
        <w:tc>
          <w:tcPr>
            <w:tcW w:w="6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32.5</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tcBorders>
              <w:left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666" w:type="pct"/>
            <w:tcBorders>
              <w:left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9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降低國小代課教師比率</w:t>
            </w:r>
          </w:p>
        </w:tc>
        <w:tc>
          <w:tcPr>
            <w:tcW w:w="334"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323BE1" w:rsidRPr="009E55CC" w:rsidRDefault="00116462"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本年度國小代課教師人數÷本年度全國國小教師總人數×100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7</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tcBorders>
              <w:left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666" w:type="pct"/>
            <w:tcBorders>
              <w:left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3</w:t>
            </w:r>
          </w:p>
        </w:tc>
        <w:tc>
          <w:tcPr>
            <w:tcW w:w="9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各類學伴陪伴偏鄉及相對不利地區學童數</w:t>
            </w:r>
          </w:p>
        </w:tc>
        <w:tc>
          <w:tcPr>
            <w:tcW w:w="334"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本年度參與數位學伴計畫之學生人數＋大手攜小手計畫所服務之學生人數＋國際學伴計畫所服務之學生人數＋參與夜光天使點燈專案之學生人數</w:t>
            </w:r>
          </w:p>
        </w:tc>
        <w:tc>
          <w:tcPr>
            <w:tcW w:w="6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6,250人</w:t>
            </w:r>
          </w:p>
        </w:tc>
      </w:tr>
      <w:tr w:rsidR="00DB510C" w:rsidRPr="009E55CC" w:rsidTr="00116462">
        <w:tc>
          <w:tcPr>
            <w:tcW w:w="197" w:type="pct"/>
            <w:tcBorders>
              <w:left w:val="outset" w:sz="6" w:space="0" w:color="000000"/>
              <w:bottom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666" w:type="pct"/>
            <w:tcBorders>
              <w:left w:val="outset" w:sz="6" w:space="0" w:color="000000"/>
              <w:bottom w:val="outset" w:sz="6" w:space="0" w:color="000000"/>
              <w:right w:val="outset" w:sz="6" w:space="0" w:color="000000"/>
            </w:tcBorders>
            <w:vAlign w:val="center"/>
            <w:hideMark/>
          </w:tcPr>
          <w:p w:rsidR="00323BE1" w:rsidRPr="009E55CC" w:rsidRDefault="00323BE1"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w:t>
            </w:r>
          </w:p>
        </w:tc>
        <w:tc>
          <w:tcPr>
            <w:tcW w:w="9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新住民語文教學支援工作人</w:t>
            </w:r>
            <w:r w:rsidRPr="009E55CC">
              <w:rPr>
                <w:rFonts w:ascii="標楷體" w:eastAsia="標楷體" w:hAnsi="標楷體" w:hint="eastAsia"/>
                <w:color w:val="000000" w:themeColor="text1"/>
                <w:sz w:val="28"/>
                <w:szCs w:val="28"/>
              </w:rPr>
              <w:lastRenderedPageBreak/>
              <w:t>員增能培訓通過評量合格比率</w:t>
            </w:r>
          </w:p>
        </w:tc>
        <w:tc>
          <w:tcPr>
            <w:tcW w:w="334"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lastRenderedPageBreak/>
              <w:t>1</w:t>
            </w:r>
          </w:p>
        </w:tc>
        <w:tc>
          <w:tcPr>
            <w:tcW w:w="4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本年度新住民語文教學支援工作人員增能培訓通過評量</w:t>
            </w:r>
            <w:r w:rsidRPr="009E55CC">
              <w:rPr>
                <w:rFonts w:ascii="標楷體" w:eastAsia="標楷體" w:hAnsi="標楷體" w:hint="eastAsia"/>
                <w:color w:val="000000" w:themeColor="text1"/>
                <w:sz w:val="28"/>
                <w:szCs w:val="28"/>
              </w:rPr>
              <w:lastRenderedPageBreak/>
              <w:t>合格人數÷本年度新住民語文教學支援工作人員增能培訓人數×100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323BE1" w:rsidRPr="009E55CC" w:rsidRDefault="00323BE1"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lastRenderedPageBreak/>
              <w:t>70</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六</w:t>
            </w:r>
          </w:p>
        </w:tc>
        <w:tc>
          <w:tcPr>
            <w:tcW w:w="666"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營造安全永續的友善校園</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公共化幼兒園累計增設班級數量</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106至109年度各地方政府累計新設之公共化幼兒園（含非營利幼兒園及公立幼兒園）班級數</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500班</w:t>
            </w:r>
          </w:p>
        </w:tc>
      </w:tr>
      <w:tr w:rsidR="00DB510C" w:rsidRPr="009E55CC" w:rsidTr="00116462">
        <w:tc>
          <w:tcPr>
            <w:tcW w:w="197"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666"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耐震補強及整建工程完成發包累計比率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進度控管</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本年度累計完成補強及整建工程發包之校舍棟數÷預定補強及整建工程發包之校舍總棟數×100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65</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七</w:t>
            </w:r>
          </w:p>
        </w:tc>
        <w:tc>
          <w:tcPr>
            <w:tcW w:w="666"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協助青年職涯發展及提升公共參與</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提供青年職涯探索、職場體驗及創新創業機會數</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本年度提供青年職涯探索、職場體驗及創新創業機會總數</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120,000個</w:t>
            </w:r>
          </w:p>
        </w:tc>
      </w:tr>
      <w:tr w:rsidR="00DB510C" w:rsidRPr="009E55CC" w:rsidTr="00116462">
        <w:tc>
          <w:tcPr>
            <w:tcW w:w="197"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八</w:t>
            </w:r>
          </w:p>
        </w:tc>
        <w:tc>
          <w:tcPr>
            <w:tcW w:w="666"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推展全民健康運動及提升國際競技實力</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實施在校運動150分鐘校數比率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pacing w:val="4"/>
                <w:sz w:val="28"/>
                <w:szCs w:val="28"/>
              </w:rPr>
              <w:t>本年度實施在校運動150</w:t>
            </w:r>
            <w:r w:rsidRPr="009E55CC">
              <w:rPr>
                <w:rFonts w:ascii="標楷體" w:eastAsia="標楷體" w:hAnsi="標楷體" w:hint="eastAsia"/>
                <w:color w:val="000000" w:themeColor="text1"/>
                <w:sz w:val="28"/>
                <w:szCs w:val="28"/>
              </w:rPr>
              <w:t>分鐘之高級中等以下學校校數÷本年度全國高級中等以下學校總校數×100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80</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666"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參加國際運動競賽獲得前3名總獎牌數</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本年度依據奧亞運各單項運動協會遴派代表隊參加國際運動競賽獲得前3名總獎牌數</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555面</w:t>
            </w:r>
          </w:p>
        </w:tc>
      </w:tr>
      <w:tr w:rsidR="00DB510C" w:rsidRPr="009E55CC" w:rsidTr="00116462">
        <w:tc>
          <w:tcPr>
            <w:tcW w:w="197"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九</w:t>
            </w:r>
          </w:p>
        </w:tc>
        <w:tc>
          <w:tcPr>
            <w:tcW w:w="666" w:type="pct"/>
            <w:vMerge w:val="restar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妥適配置預算資源，提升預算執行效率</w:t>
            </w: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機關年度資本門預算執行率</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pacing w:val="-4"/>
                <w:sz w:val="28"/>
                <w:szCs w:val="28"/>
              </w:rPr>
              <w:t>（本年度資本門實支數＋資本門應付未付數＋資本門賸餘數）÷（資本門預算數）×100</w:t>
            </w:r>
            <w:r w:rsidR="004B1230"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z w:val="28"/>
                <w:szCs w:val="28"/>
              </w:rPr>
              <w:t>（以上各數均含本年度原預算、追加預算及以前年度保留數）</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92</w:t>
            </w:r>
            <w:r w:rsidR="004B1230" w:rsidRPr="009E55CC">
              <w:rPr>
                <w:rFonts w:ascii="標楷體" w:eastAsia="標楷體" w:hAnsi="標楷體" w:hint="eastAsia"/>
                <w:color w:val="000000" w:themeColor="text1"/>
                <w:sz w:val="28"/>
                <w:szCs w:val="28"/>
              </w:rPr>
              <w:t>％</w:t>
            </w:r>
          </w:p>
        </w:tc>
      </w:tr>
      <w:tr w:rsidR="00DB510C" w:rsidRPr="009E55CC" w:rsidTr="00116462">
        <w:tc>
          <w:tcPr>
            <w:tcW w:w="197"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666" w:type="pct"/>
            <w:vMerge/>
            <w:tcBorders>
              <w:top w:val="outset" w:sz="6" w:space="0" w:color="000000"/>
              <w:left w:val="outset" w:sz="6" w:space="0" w:color="000000"/>
              <w:bottom w:val="outset" w:sz="6" w:space="0" w:color="000000"/>
              <w:right w:val="outset" w:sz="6" w:space="0" w:color="000000"/>
            </w:tcBorders>
            <w:vAlign w:val="center"/>
            <w:hideMark/>
          </w:tcPr>
          <w:p w:rsidR="006F281E" w:rsidRPr="009E55CC" w:rsidRDefault="006F281E" w:rsidP="006F281E">
            <w:pPr>
              <w:rPr>
                <w:rFonts w:ascii="標楷體" w:eastAsia="標楷體" w:hAnsi="標楷體"/>
                <w:color w:val="000000" w:themeColor="text1"/>
                <w:sz w:val="28"/>
                <w:szCs w:val="28"/>
              </w:rPr>
            </w:pPr>
          </w:p>
        </w:tc>
        <w:tc>
          <w:tcPr>
            <w:tcW w:w="135"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2</w:t>
            </w:r>
          </w:p>
        </w:tc>
        <w:tc>
          <w:tcPr>
            <w:tcW w:w="9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機關於中程歲出概算額度內編報情形</w:t>
            </w:r>
          </w:p>
        </w:tc>
        <w:tc>
          <w:tcPr>
            <w:tcW w:w="334"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1</w:t>
            </w:r>
          </w:p>
        </w:tc>
        <w:tc>
          <w:tcPr>
            <w:tcW w:w="4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統計數據</w:t>
            </w:r>
          </w:p>
        </w:tc>
        <w:tc>
          <w:tcPr>
            <w:tcW w:w="1733"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4775DE">
            <w:pPr>
              <w:wordWrap w:val="0"/>
              <w:spacing w:line="320" w:lineRule="exact"/>
              <w:ind w:leftChars="51" w:left="122" w:rightChars="57" w:right="137"/>
              <w:jc w:val="both"/>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（本年度歲出概算編報數－本年度中程歲出概算額度核列數）÷本年度中程歲出概算額度核列數×100</w:t>
            </w:r>
            <w:r w:rsidR="004B1230" w:rsidRPr="009E55CC">
              <w:rPr>
                <w:rFonts w:ascii="標楷體" w:eastAsia="標楷體" w:hAnsi="標楷體" w:hint="eastAsia"/>
                <w:color w:val="000000" w:themeColor="text1"/>
                <w:sz w:val="28"/>
                <w:szCs w:val="28"/>
              </w:rPr>
              <w:t>％</w:t>
            </w:r>
          </w:p>
        </w:tc>
        <w:tc>
          <w:tcPr>
            <w:tcW w:w="601" w:type="pct"/>
            <w:tcBorders>
              <w:top w:val="outset" w:sz="6" w:space="0" w:color="000000"/>
              <w:left w:val="outset" w:sz="6" w:space="0" w:color="000000"/>
              <w:bottom w:val="outset" w:sz="6" w:space="0" w:color="000000"/>
              <w:right w:val="outset" w:sz="6" w:space="0" w:color="000000"/>
            </w:tcBorders>
            <w:hideMark/>
          </w:tcPr>
          <w:p w:rsidR="006F281E" w:rsidRPr="009E55CC" w:rsidRDefault="006F281E" w:rsidP="006F281E">
            <w:pPr>
              <w:wordWrap w:val="0"/>
              <w:spacing w:line="320" w:lineRule="exact"/>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4</w:t>
            </w:r>
            <w:r w:rsidR="004B1230" w:rsidRPr="009E55CC">
              <w:rPr>
                <w:rFonts w:ascii="標楷體" w:eastAsia="標楷體" w:hAnsi="標楷體" w:hint="eastAsia"/>
                <w:color w:val="000000" w:themeColor="text1"/>
                <w:sz w:val="28"/>
                <w:szCs w:val="28"/>
              </w:rPr>
              <w:t>％</w:t>
            </w:r>
          </w:p>
        </w:tc>
      </w:tr>
    </w:tbl>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註：</w:t>
      </w:r>
    </w:p>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評估體制之數字代號意義如下：</w:t>
      </w:r>
    </w:p>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 xml:space="preserve">　　1.指實際評估作業係運用既有之組織架構進行。</w:t>
      </w:r>
    </w:p>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 xml:space="preserve">　　2.指實際評估作業係由特定之任務編組進行。</w:t>
      </w:r>
    </w:p>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 xml:space="preserve">　　3.指實際評估作業係透過第三者方式（如由專家學者）進行。</w:t>
      </w:r>
    </w:p>
    <w:p w:rsidR="006F281E" w:rsidRPr="009E55CC" w:rsidRDefault="006F281E" w:rsidP="006F281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 xml:space="preserve">　　4.指實際評估作業係運用既有之組織架構並邀請第三者共同參與進行。</w:t>
      </w:r>
    </w:p>
    <w:p w:rsidR="00F16F48" w:rsidRDefault="006F281E" w:rsidP="004775DE">
      <w:pPr>
        <w:pStyle w:val="Web"/>
        <w:spacing w:before="0" w:beforeAutospacing="0" w:after="0" w:afterAutospacing="0" w:line="320" w:lineRule="exact"/>
        <w:rPr>
          <w:rFonts w:ascii="標楷體" w:eastAsia="標楷體" w:hAnsi="標楷體"/>
          <w:color w:val="000000" w:themeColor="text1"/>
          <w:sz w:val="18"/>
          <w:szCs w:val="18"/>
        </w:rPr>
      </w:pPr>
      <w:r w:rsidRPr="009E55CC">
        <w:rPr>
          <w:rFonts w:ascii="標楷體" w:eastAsia="標楷體" w:hAnsi="標楷體" w:hint="eastAsia"/>
          <w:color w:val="000000" w:themeColor="text1"/>
          <w:sz w:val="18"/>
          <w:szCs w:val="18"/>
        </w:rPr>
        <w:t xml:space="preserve">　　5.其它。</w:t>
      </w:r>
    </w:p>
    <w:p w:rsidR="009E55CC" w:rsidRDefault="009E55CC" w:rsidP="004775DE">
      <w:pPr>
        <w:pStyle w:val="Web"/>
        <w:spacing w:before="0" w:beforeAutospacing="0" w:after="0" w:afterAutospacing="0" w:line="320" w:lineRule="exact"/>
        <w:rPr>
          <w:rFonts w:ascii="標楷體" w:eastAsia="標楷體" w:hAnsi="標楷體"/>
          <w:color w:val="000000" w:themeColor="text1"/>
          <w:sz w:val="18"/>
          <w:szCs w:val="18"/>
        </w:rPr>
      </w:pPr>
    </w:p>
    <w:p w:rsidR="009E55CC" w:rsidRPr="009E55CC" w:rsidRDefault="009E55CC" w:rsidP="004775DE">
      <w:pPr>
        <w:pStyle w:val="Web"/>
        <w:spacing w:before="0" w:beforeAutospacing="0" w:after="0" w:afterAutospacing="0" w:line="320" w:lineRule="exact"/>
        <w:rPr>
          <w:color w:val="000000" w:themeColor="text1"/>
          <w:sz w:val="18"/>
          <w:szCs w:val="18"/>
        </w:rPr>
      </w:pPr>
    </w:p>
    <w:p w:rsidR="0050414E" w:rsidRPr="009E55CC" w:rsidRDefault="00FD6D40" w:rsidP="004551C5">
      <w:pPr>
        <w:pStyle w:val="Web"/>
        <w:spacing w:beforeLines="1" w:before="2" w:beforeAutospacing="0" w:after="0" w:afterAutospacing="0" w:line="400" w:lineRule="exact"/>
        <w:rPr>
          <w:rFonts w:ascii="標楷體" w:eastAsia="標楷體" w:hAnsi="標楷體"/>
          <w:b/>
          <w:bCs/>
          <w:color w:val="000000" w:themeColor="text1"/>
          <w:sz w:val="32"/>
          <w:szCs w:val="32"/>
        </w:rPr>
      </w:pPr>
      <w:r w:rsidRPr="009E55CC">
        <w:rPr>
          <w:rFonts w:ascii="標楷體" w:eastAsia="標楷體" w:hAnsi="標楷體" w:hint="eastAsia"/>
          <w:b/>
          <w:bCs/>
          <w:color w:val="000000" w:themeColor="text1"/>
          <w:sz w:val="32"/>
          <w:szCs w:val="32"/>
        </w:rPr>
        <w:lastRenderedPageBreak/>
        <w:t>参</w:t>
      </w:r>
      <w:r w:rsidR="00B55556" w:rsidRPr="009E55CC">
        <w:rPr>
          <w:rFonts w:ascii="標楷體" w:eastAsia="標楷體" w:hAnsi="標楷體" w:hint="eastAsia"/>
          <w:b/>
          <w:bCs/>
          <w:color w:val="000000" w:themeColor="text1"/>
          <w:sz w:val="32"/>
          <w:szCs w:val="32"/>
        </w:rPr>
        <w:t>、本</w:t>
      </w:r>
      <w:r w:rsidR="00AC5A1F" w:rsidRPr="009E55CC">
        <w:rPr>
          <w:rFonts w:ascii="標楷體" w:eastAsia="標楷體" w:hAnsi="標楷體" w:hint="eastAsia"/>
          <w:b/>
          <w:bCs/>
          <w:color w:val="000000" w:themeColor="text1"/>
          <w:sz w:val="32"/>
          <w:szCs w:val="32"/>
        </w:rPr>
        <w:t>部以前年度實施狀況及成果概述</w:t>
      </w:r>
    </w:p>
    <w:p w:rsidR="005F3763" w:rsidRPr="009E55CC" w:rsidRDefault="005F3763" w:rsidP="00FD6D40">
      <w:pPr>
        <w:pStyle w:val="Web"/>
        <w:spacing w:beforeLines="1" w:before="2" w:beforeAutospacing="0" w:after="0" w:afterAutospacing="0" w:line="400" w:lineRule="exact"/>
        <w:rPr>
          <w:rFonts w:ascii="標楷體" w:eastAsia="標楷體" w:hAnsi="標楷體"/>
          <w:color w:val="000000" w:themeColor="text1"/>
          <w:sz w:val="28"/>
          <w:szCs w:val="28"/>
        </w:rPr>
      </w:pPr>
    </w:p>
    <w:p w:rsidR="004551C5" w:rsidRPr="009E55CC" w:rsidRDefault="00AC5A1F" w:rsidP="004775DE">
      <w:pPr>
        <w:pStyle w:val="Web"/>
        <w:numPr>
          <w:ilvl w:val="0"/>
          <w:numId w:val="6"/>
        </w:numPr>
        <w:spacing w:before="0" w:beforeAutospacing="0" w:after="0" w:afterAutospacing="0" w:line="320" w:lineRule="exact"/>
        <w:ind w:left="709"/>
        <w:divId w:val="1110780298"/>
        <w:rPr>
          <w:rFonts w:ascii="標楷體" w:eastAsia="標楷體" w:hAnsi="標楷體"/>
          <w:color w:val="000000" w:themeColor="text1"/>
          <w:sz w:val="28"/>
          <w:szCs w:val="30"/>
        </w:rPr>
      </w:pPr>
      <w:r w:rsidRPr="009E55CC">
        <w:rPr>
          <w:rFonts w:ascii="標楷體" w:eastAsia="標楷體" w:hAnsi="標楷體" w:hint="eastAsia"/>
          <w:b/>
          <w:color w:val="000000" w:themeColor="text1"/>
          <w:sz w:val="30"/>
          <w:szCs w:val="30"/>
        </w:rPr>
        <w:t>前</w:t>
      </w:r>
      <w:r w:rsidR="00213D6A" w:rsidRPr="009E55CC">
        <w:rPr>
          <w:rFonts w:ascii="標楷體" w:eastAsia="標楷體" w:hAnsi="標楷體" w:hint="eastAsia"/>
          <w:b/>
          <w:color w:val="000000" w:themeColor="text1"/>
          <w:sz w:val="30"/>
          <w:szCs w:val="30"/>
        </w:rPr>
        <w:t>（</w:t>
      </w:r>
      <w:r w:rsidRPr="009E55CC">
        <w:rPr>
          <w:rFonts w:ascii="標楷體" w:eastAsia="標楷體" w:hAnsi="標楷體" w:hint="eastAsia"/>
          <w:b/>
          <w:color w:val="000000" w:themeColor="text1"/>
          <w:sz w:val="30"/>
          <w:szCs w:val="30"/>
        </w:rPr>
        <w:t>10</w:t>
      </w:r>
      <w:r w:rsidR="00F16F48" w:rsidRPr="009E55CC">
        <w:rPr>
          <w:rFonts w:ascii="標楷體" w:eastAsia="標楷體" w:hAnsi="標楷體" w:hint="eastAsia"/>
          <w:b/>
          <w:color w:val="000000" w:themeColor="text1"/>
          <w:sz w:val="30"/>
          <w:szCs w:val="30"/>
        </w:rPr>
        <w:t>5</w:t>
      </w:r>
      <w:r w:rsidR="00213D6A" w:rsidRPr="009E55CC">
        <w:rPr>
          <w:rFonts w:ascii="標楷體" w:eastAsia="標楷體" w:hAnsi="標楷體" w:hint="eastAsia"/>
          <w:b/>
          <w:color w:val="000000" w:themeColor="text1"/>
          <w:sz w:val="30"/>
          <w:szCs w:val="30"/>
        </w:rPr>
        <w:t>）</w:t>
      </w:r>
      <w:r w:rsidRPr="009E55CC">
        <w:rPr>
          <w:rFonts w:ascii="標楷體" w:eastAsia="標楷體" w:hAnsi="標楷體" w:hint="eastAsia"/>
          <w:b/>
          <w:color w:val="000000" w:themeColor="text1"/>
          <w:sz w:val="30"/>
          <w:szCs w:val="30"/>
        </w:rPr>
        <w:t>年度施政績效及達成情形分析：</w:t>
      </w:r>
    </w:p>
    <w:p w:rsidR="004775DE" w:rsidRPr="009E55CC" w:rsidRDefault="004775DE" w:rsidP="004775DE">
      <w:pPr>
        <w:pStyle w:val="Web"/>
        <w:spacing w:before="0" w:beforeAutospacing="0" w:after="0" w:afterAutospacing="0" w:line="320" w:lineRule="exact"/>
        <w:ind w:left="-11"/>
        <w:divId w:val="1110780298"/>
        <w:rPr>
          <w:rFonts w:ascii="標楷體" w:eastAsia="標楷體" w:hAnsi="標楷體"/>
          <w:color w:val="000000" w:themeColor="text1"/>
          <w:sz w:val="28"/>
          <w:szCs w:val="30"/>
        </w:rPr>
      </w:pPr>
    </w:p>
    <w:tbl>
      <w:tblPr>
        <w:tblW w:w="514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20"/>
        <w:gridCol w:w="1983"/>
        <w:gridCol w:w="1134"/>
        <w:gridCol w:w="5245"/>
      </w:tblGrid>
      <w:tr w:rsidR="00DB510C" w:rsidRPr="009E55CC" w:rsidTr="004775DE">
        <w:trPr>
          <w:divId w:val="1110780298"/>
          <w:tblHeader/>
        </w:trPr>
        <w:tc>
          <w:tcPr>
            <w:tcW w:w="101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rsidR="00F16F48" w:rsidRPr="005111BF" w:rsidRDefault="00F16F48" w:rsidP="00F16F48">
            <w:pPr>
              <w:wordWrap w:val="0"/>
              <w:spacing w:line="320" w:lineRule="exact"/>
              <w:jc w:val="center"/>
              <w:rPr>
                <w:rFonts w:ascii="標楷體" w:eastAsia="標楷體" w:hAnsi="標楷體"/>
                <w:b/>
                <w:color w:val="000000" w:themeColor="text1"/>
                <w:sz w:val="28"/>
                <w:szCs w:val="28"/>
              </w:rPr>
            </w:pPr>
            <w:r w:rsidRPr="005111BF">
              <w:rPr>
                <w:rFonts w:ascii="標楷體" w:eastAsia="標楷體" w:hAnsi="標楷體" w:hint="eastAsia"/>
                <w:b/>
                <w:color w:val="000000" w:themeColor="text1"/>
                <w:sz w:val="28"/>
                <w:szCs w:val="28"/>
              </w:rPr>
              <w:t>年度績效目標</w:t>
            </w:r>
          </w:p>
        </w:tc>
        <w:tc>
          <w:tcPr>
            <w:tcW w:w="946"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rsidR="00F16F48" w:rsidRPr="005111BF" w:rsidRDefault="00F16F48" w:rsidP="00F16F48">
            <w:pPr>
              <w:wordWrap w:val="0"/>
              <w:spacing w:line="320" w:lineRule="exact"/>
              <w:jc w:val="center"/>
              <w:rPr>
                <w:rFonts w:ascii="標楷體" w:eastAsia="標楷體" w:hAnsi="標楷體"/>
                <w:b/>
                <w:color w:val="000000" w:themeColor="text1"/>
                <w:sz w:val="28"/>
                <w:szCs w:val="28"/>
              </w:rPr>
            </w:pPr>
            <w:r w:rsidRPr="005111BF">
              <w:rPr>
                <w:rFonts w:ascii="標楷體" w:eastAsia="標楷體" w:hAnsi="標楷體" w:hint="eastAsia"/>
                <w:b/>
                <w:color w:val="000000" w:themeColor="text1"/>
                <w:sz w:val="28"/>
                <w:szCs w:val="28"/>
              </w:rPr>
              <w:t>衡量指標</w:t>
            </w:r>
          </w:p>
        </w:tc>
        <w:tc>
          <w:tcPr>
            <w:tcW w:w="54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rsidR="00F16F48" w:rsidRPr="005111BF" w:rsidRDefault="00F16F48" w:rsidP="00F16F48">
            <w:pPr>
              <w:wordWrap w:val="0"/>
              <w:spacing w:line="320" w:lineRule="exact"/>
              <w:jc w:val="center"/>
              <w:rPr>
                <w:rFonts w:ascii="標楷體" w:eastAsia="標楷體" w:hAnsi="標楷體"/>
                <w:b/>
                <w:color w:val="000000" w:themeColor="text1"/>
                <w:sz w:val="28"/>
                <w:szCs w:val="28"/>
              </w:rPr>
            </w:pPr>
            <w:r w:rsidRPr="005111BF">
              <w:rPr>
                <w:rFonts w:ascii="標楷體" w:eastAsia="標楷體" w:hAnsi="標楷體" w:hint="eastAsia"/>
                <w:b/>
                <w:color w:val="000000" w:themeColor="text1"/>
                <w:sz w:val="28"/>
                <w:szCs w:val="28"/>
              </w:rPr>
              <w:t>原定目標值</w:t>
            </w:r>
          </w:p>
        </w:tc>
        <w:tc>
          <w:tcPr>
            <w:tcW w:w="2502"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rsidR="00F16F48" w:rsidRPr="005111BF" w:rsidRDefault="00F16F48" w:rsidP="00F16F48">
            <w:pPr>
              <w:wordWrap w:val="0"/>
              <w:spacing w:line="320" w:lineRule="exact"/>
              <w:jc w:val="center"/>
              <w:rPr>
                <w:rFonts w:ascii="標楷體" w:eastAsia="標楷體" w:hAnsi="標楷體"/>
                <w:b/>
                <w:color w:val="000000" w:themeColor="text1"/>
                <w:sz w:val="28"/>
                <w:szCs w:val="28"/>
              </w:rPr>
            </w:pPr>
            <w:r w:rsidRPr="005111BF">
              <w:rPr>
                <w:rFonts w:ascii="標楷體" w:eastAsia="標楷體" w:hAnsi="標楷體" w:hint="eastAsia"/>
                <w:b/>
                <w:color w:val="000000" w:themeColor="text1"/>
                <w:sz w:val="28"/>
                <w:szCs w:val="28"/>
              </w:rPr>
              <w:t>績效衡量暨達成情形分析</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ㄧ、</w:t>
            </w:r>
            <w:r w:rsidR="00F16F48" w:rsidRPr="009E55CC">
              <w:rPr>
                <w:rFonts w:ascii="標楷體" w:eastAsia="標楷體" w:hAnsi="標楷體" w:cs="Times New Roman"/>
                <w:color w:val="000000" w:themeColor="text1"/>
                <w:sz w:val="28"/>
                <w:szCs w:val="28"/>
              </w:rPr>
              <w:t>深化人才培育，提升人力素質及國際競爭力</w:t>
            </w: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4775DE">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00F16F48" w:rsidRPr="009E55CC">
              <w:rPr>
                <w:rFonts w:ascii="標楷體" w:eastAsia="標楷體" w:hAnsi="標楷體" w:cs="Times New Roman"/>
                <w:color w:val="000000" w:themeColor="text1"/>
                <w:sz w:val="28"/>
                <w:szCs w:val="28"/>
              </w:rPr>
              <w:t>活化學校營運模式之典範數</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5校</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一、本部鼓勵依學校優勢及特色，從產學合作、國際合作、實驗教育等3面向提出創新計畫，期望增加學校收益、增進教研人員轉職機會，各梯次核定情形如下：</w:t>
            </w:r>
          </w:p>
          <w:p w:rsidR="00F16F48" w:rsidRPr="009E55CC" w:rsidRDefault="002F656E" w:rsidP="002F656E">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104年</w:t>
            </w:r>
            <w:r w:rsidR="00DB2B18">
              <w:rPr>
                <w:rFonts w:ascii="標楷體" w:eastAsia="標楷體" w:hAnsi="標楷體" w:cs="Times New Roman" w:hint="eastAsia"/>
                <w:color w:val="000000" w:themeColor="text1"/>
                <w:sz w:val="28"/>
                <w:szCs w:val="28"/>
              </w:rPr>
              <w:t>度</w:t>
            </w:r>
            <w:r w:rsidR="00F16F48" w:rsidRPr="009E55CC">
              <w:rPr>
                <w:rFonts w:ascii="標楷體" w:eastAsia="標楷體" w:hAnsi="標楷體" w:cs="Times New Roman"/>
                <w:color w:val="000000" w:themeColor="text1"/>
                <w:sz w:val="28"/>
                <w:szCs w:val="28"/>
              </w:rPr>
              <w:t>第1梯次：共173件申請案，核定通過41案，皆為種子階段計畫，補助金額共3,473萬</w:t>
            </w:r>
            <w:r w:rsidR="00DB2B18">
              <w:rPr>
                <w:rFonts w:ascii="標楷體" w:eastAsia="標楷體" w:hAnsi="標楷體" w:cs="Times New Roman" w:hint="eastAsia"/>
                <w:color w:val="000000" w:themeColor="text1"/>
                <w:sz w:val="28"/>
                <w:szCs w:val="28"/>
              </w:rPr>
              <w:t xml:space="preserve">   </w:t>
            </w:r>
            <w:r w:rsidR="00F16F48" w:rsidRPr="009E55CC">
              <w:rPr>
                <w:rFonts w:ascii="標楷體" w:eastAsia="標楷體" w:hAnsi="標楷體" w:cs="Times New Roman"/>
                <w:color w:val="000000" w:themeColor="text1"/>
                <w:sz w:val="28"/>
                <w:szCs w:val="28"/>
              </w:rPr>
              <w:t>9,000元。</w:t>
            </w:r>
          </w:p>
          <w:p w:rsidR="00F16F48" w:rsidRPr="009E55CC" w:rsidRDefault="002F656E" w:rsidP="002F656E">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104年</w:t>
            </w:r>
            <w:r w:rsidR="00DB2B18">
              <w:rPr>
                <w:rFonts w:ascii="標楷體" w:eastAsia="標楷體" w:hAnsi="標楷體" w:cs="Times New Roman" w:hint="eastAsia"/>
                <w:color w:val="000000" w:themeColor="text1"/>
                <w:sz w:val="28"/>
                <w:szCs w:val="28"/>
              </w:rPr>
              <w:t>度</w:t>
            </w:r>
            <w:r w:rsidR="00F16F48" w:rsidRPr="009E55CC">
              <w:rPr>
                <w:rFonts w:ascii="標楷體" w:eastAsia="標楷體" w:hAnsi="標楷體" w:cs="Times New Roman"/>
                <w:color w:val="000000" w:themeColor="text1"/>
                <w:sz w:val="28"/>
                <w:szCs w:val="28"/>
              </w:rPr>
              <w:t>第2梯次：共141件申請案，</w:t>
            </w:r>
            <w:r w:rsidR="00276ABC" w:rsidRPr="009E55CC">
              <w:rPr>
                <w:rFonts w:ascii="標楷體" w:eastAsia="標楷體" w:hAnsi="標楷體" w:cs="Times New Roman"/>
                <w:color w:val="000000" w:themeColor="text1"/>
                <w:sz w:val="28"/>
                <w:szCs w:val="28"/>
              </w:rPr>
              <w:t>核定</w:t>
            </w:r>
            <w:r w:rsidR="00F16F48" w:rsidRPr="009E55CC">
              <w:rPr>
                <w:rFonts w:ascii="標楷體" w:eastAsia="標楷體" w:hAnsi="標楷體" w:cs="Times New Roman"/>
                <w:color w:val="000000" w:themeColor="text1"/>
                <w:sz w:val="28"/>
                <w:szCs w:val="28"/>
              </w:rPr>
              <w:t>通過43案，8件為啟動階段計畫，餘為種子階段計畫，補助金額共6,131萬8,758元。</w:t>
            </w:r>
          </w:p>
          <w:p w:rsidR="00F16F48" w:rsidRPr="009E55CC" w:rsidRDefault="002F656E" w:rsidP="002F656E">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三</w:t>
            </w:r>
            <w:r>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105年</w:t>
            </w:r>
            <w:r w:rsidR="00DB2B18">
              <w:rPr>
                <w:rFonts w:ascii="標楷體" w:eastAsia="標楷體" w:hAnsi="標楷體" w:cs="Times New Roman" w:hint="eastAsia"/>
                <w:color w:val="000000" w:themeColor="text1"/>
                <w:sz w:val="28"/>
                <w:szCs w:val="28"/>
              </w:rPr>
              <w:t>度</w:t>
            </w:r>
            <w:r w:rsidR="00F16F48" w:rsidRPr="009E55CC">
              <w:rPr>
                <w:rFonts w:ascii="標楷體" w:eastAsia="標楷體" w:hAnsi="標楷體" w:cs="Times New Roman"/>
                <w:color w:val="000000" w:themeColor="text1"/>
                <w:sz w:val="28"/>
                <w:szCs w:val="28"/>
              </w:rPr>
              <w:t>第1梯次：共117件申請案，</w:t>
            </w:r>
            <w:r w:rsidR="00276ABC" w:rsidRPr="009E55CC">
              <w:rPr>
                <w:rFonts w:ascii="標楷體" w:eastAsia="標楷體" w:hAnsi="標楷體" w:cs="Times New Roman"/>
                <w:color w:val="000000" w:themeColor="text1"/>
                <w:sz w:val="28"/>
                <w:szCs w:val="28"/>
              </w:rPr>
              <w:t>核定</w:t>
            </w:r>
            <w:r w:rsidR="00F16F48" w:rsidRPr="009E55CC">
              <w:rPr>
                <w:rFonts w:ascii="標楷體" w:eastAsia="標楷體" w:hAnsi="標楷體" w:cs="Times New Roman"/>
                <w:color w:val="000000" w:themeColor="text1"/>
                <w:sz w:val="28"/>
                <w:szCs w:val="28"/>
              </w:rPr>
              <w:t>通過24案，12件為啟動階段計畫，餘為種子階段計畫，補助金額共7,260萬元。</w:t>
            </w:r>
          </w:p>
          <w:p w:rsidR="00F16F48" w:rsidRPr="009E55CC" w:rsidRDefault="00F16F48" w:rsidP="004775DE">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共有18校收益達學校營收千分之一。</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00F16F48" w:rsidRPr="009E55CC">
              <w:rPr>
                <w:rFonts w:ascii="標楷體" w:eastAsia="標楷體" w:hAnsi="標楷體" w:cs="Times New Roman"/>
                <w:color w:val="000000" w:themeColor="text1"/>
                <w:sz w:val="28"/>
                <w:szCs w:val="28"/>
              </w:rPr>
              <w:t>邁向頂尖大學計畫執行智慧財產權衍生收入</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9.44</w:t>
            </w:r>
            <w:r w:rsidR="00116462" w:rsidRPr="009E55CC">
              <w:rPr>
                <w:rFonts w:ascii="標楷體" w:eastAsia="標楷體" w:hAnsi="標楷體" w:cs="Times New Roman"/>
                <w:color w:val="000000" w:themeColor="text1"/>
                <w:sz w:val="28"/>
                <w:szCs w:val="28"/>
              </w:rPr>
              <w:t xml:space="preserve">  </w:t>
            </w:r>
            <w:r w:rsidRPr="009E55CC">
              <w:rPr>
                <w:rFonts w:ascii="標楷體" w:eastAsia="標楷體" w:hAnsi="標楷體" w:cs="Times New Roman"/>
                <w:color w:val="000000" w:themeColor="text1"/>
                <w:sz w:val="28"/>
                <w:szCs w:val="28"/>
              </w:rPr>
              <w:t>億元</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邁向頂尖大學計畫除了重視前瞻科學研究，亦試圖承擔更多社會責任，成為國家進步的原動力，讓尖端研究更能實踐於人民生活，這也是第二期</w:t>
            </w:r>
            <w:r w:rsidR="00A272FA" w:rsidRPr="009E55CC">
              <w:rPr>
                <w:rFonts w:ascii="標楷體" w:eastAsia="標楷體" w:hAnsi="標楷體" w:cs="Times New Roman"/>
                <w:color w:val="000000" w:themeColor="text1"/>
                <w:sz w:val="28"/>
                <w:szCs w:val="28"/>
              </w:rPr>
              <w:t>邁向頂尖大學計畫</w:t>
            </w:r>
            <w:r w:rsidRPr="009E55CC">
              <w:rPr>
                <w:rFonts w:ascii="標楷體" w:eastAsia="標楷體" w:hAnsi="標楷體" w:cs="Times New Roman"/>
                <w:color w:val="000000" w:themeColor="text1"/>
                <w:sz w:val="28"/>
                <w:szCs w:val="28"/>
              </w:rPr>
              <w:t>盡力推動的方向。近幾年頂尖大學透過產學合作，並在專利數與新品種數持續成長的動力下，智慧財產衍生收入明顯成長，從94年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之1.26億元增加至105年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之11.72億元，足見各大學已積極將研究化為產能，針對智慧財產推廣運用，延攬專業人才組成技轉團隊，以支持研發成果之產業運用，提高相關智慧財產衍生收入。</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00F16F48" w:rsidRPr="009E55CC">
              <w:rPr>
                <w:rFonts w:ascii="標楷體" w:eastAsia="標楷體" w:hAnsi="標楷體" w:cs="Times New Roman"/>
                <w:color w:val="000000" w:themeColor="text1"/>
                <w:sz w:val="28"/>
                <w:szCs w:val="28"/>
              </w:rPr>
              <w:t>獲獎勵大學教學卓越計畫補助學校辦理學生核心能力指標及畢業門檻檢核比率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一、衡量指標說明：本項指標係獲獎勵大學教學卓越計畫補助學校辦理學生核心能力指標及畢業門檻檢核比率。</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二、達成情形：獲第三期教學卓越計畫補助之學校均已建立核心能力指標並辦理畢業門檻檢核，包括一般大學</w:t>
            </w:r>
            <w:r w:rsidR="005160DA" w:rsidRPr="009E55CC">
              <w:rPr>
                <w:rFonts w:ascii="標楷體" w:eastAsia="標楷體" w:hAnsi="標楷體" w:cs="Times New Roman" w:hint="eastAsia"/>
                <w:color w:val="000000" w:themeColor="text1"/>
                <w:sz w:val="28"/>
                <w:szCs w:val="28"/>
              </w:rPr>
              <w:t>33</w:t>
            </w:r>
            <w:r w:rsidRPr="009E55CC">
              <w:rPr>
                <w:rFonts w:ascii="標楷體" w:eastAsia="標楷體" w:hAnsi="標楷體" w:cs="Times New Roman"/>
                <w:color w:val="000000" w:themeColor="text1"/>
                <w:sz w:val="28"/>
                <w:szCs w:val="28"/>
              </w:rPr>
              <w:t>校及科技校院</w:t>
            </w:r>
            <w:r w:rsidR="005160DA" w:rsidRPr="009E55CC">
              <w:rPr>
                <w:rFonts w:ascii="標楷體" w:eastAsia="標楷體" w:hAnsi="標楷體" w:cs="Times New Roman" w:hint="eastAsia"/>
                <w:color w:val="000000" w:themeColor="text1"/>
                <w:sz w:val="28"/>
                <w:szCs w:val="28"/>
              </w:rPr>
              <w:t>38</w:t>
            </w:r>
            <w:r w:rsidRPr="009E55CC">
              <w:rPr>
                <w:rFonts w:ascii="標楷體" w:eastAsia="標楷體" w:hAnsi="標楷體" w:cs="Times New Roman"/>
                <w:color w:val="000000" w:themeColor="text1"/>
                <w:sz w:val="28"/>
                <w:szCs w:val="28"/>
              </w:rPr>
              <w:t>校。</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三、達成效益：建立核心能力指標與辦理畢業門檻檢核有助學校掌握學生學習成效，並進而提升學生就業競爭力。</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4.</w:t>
            </w:r>
            <w:r w:rsidR="00F16F48" w:rsidRPr="009E55CC">
              <w:rPr>
                <w:rFonts w:ascii="標楷體" w:eastAsia="標楷體" w:hAnsi="標楷體" w:cs="Times New Roman"/>
                <w:color w:val="000000" w:themeColor="text1"/>
                <w:sz w:val="28"/>
                <w:szCs w:val="28"/>
              </w:rPr>
              <w:t>青年學者養成計畫培育之學生人數</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340人</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4B1230">
            <w:pPr>
              <w:pStyle w:val="Web"/>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產學合作培育研發菁英計畫業已核定486名博士生進入計畫培訓，學術菁英計畫105學年度業已核定16名博士生進入計畫，截至105年12月31日止已選送1名學生赴日本交流，於105學年度結束前將再選送餘15名博士生，爰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達成值共計487人。</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5.</w:t>
            </w:r>
            <w:r w:rsidR="00F16F48" w:rsidRPr="009E55CC">
              <w:rPr>
                <w:rFonts w:ascii="標楷體" w:eastAsia="標楷體" w:hAnsi="標楷體" w:cs="Times New Roman"/>
                <w:color w:val="000000" w:themeColor="text1"/>
                <w:sz w:val="28"/>
                <w:szCs w:val="28"/>
              </w:rPr>
              <w:t>畢業生就業率成長比率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2.5％</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062BF"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本部目前僅完成99</w:t>
            </w:r>
            <w:r w:rsidRPr="009E55CC">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10</w:t>
            </w:r>
            <w:r w:rsidR="006E6C75"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學年度大專畢業生，於100至10</w:t>
            </w:r>
            <w:r w:rsidR="006E6C75"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間之平均月薪及「已投入職場比率」等統計分析相關資料，10</w:t>
            </w: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學年度大專畢業生於畢業後第</w:t>
            </w: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年之已投入職場比率為</w:t>
            </w:r>
            <w:r w:rsidRPr="009E55CC">
              <w:rPr>
                <w:rFonts w:ascii="標楷體" w:eastAsia="標楷體" w:hAnsi="標楷體" w:cs="Times New Roman" w:hint="eastAsia"/>
                <w:color w:val="000000" w:themeColor="text1"/>
                <w:sz w:val="28"/>
                <w:szCs w:val="28"/>
              </w:rPr>
              <w:t>79.93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，同學年度大專畢業生於畢業後第</w:t>
            </w: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年之已投入職場比率為</w:t>
            </w:r>
            <w:r w:rsidRPr="009E55CC">
              <w:rPr>
                <w:rFonts w:ascii="標楷體" w:eastAsia="標楷體" w:hAnsi="標楷體" w:cs="Times New Roman" w:hint="eastAsia"/>
                <w:color w:val="000000" w:themeColor="text1"/>
                <w:sz w:val="28"/>
                <w:szCs w:val="28"/>
              </w:rPr>
              <w:t>83.61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w:t>
            </w:r>
            <w:r w:rsidRPr="009E55CC">
              <w:rPr>
                <w:rFonts w:ascii="標楷體" w:eastAsia="標楷體" w:hAnsi="標楷體" w:cs="Times New Roman" w:hint="eastAsia"/>
                <w:color w:val="000000" w:themeColor="text1"/>
                <w:sz w:val="28"/>
                <w:szCs w:val="28"/>
              </w:rPr>
              <w:t>5</w:t>
            </w:r>
            <w:r w:rsidRPr="009E55CC">
              <w:rPr>
                <w:rFonts w:ascii="標楷體" w:eastAsia="標楷體" w:hAnsi="標楷體" w:cs="Times New Roman"/>
                <w:color w:val="000000" w:themeColor="text1"/>
                <w:sz w:val="28"/>
                <w:szCs w:val="28"/>
              </w:rPr>
              <w:t>學年度大專畢業生資料尚未開始蒐集，故上開數值以10</w:t>
            </w: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學年度大專畢業生數值計算得出。</w:t>
            </w:r>
          </w:p>
        </w:tc>
      </w:tr>
      <w:tr w:rsidR="00DB510C" w:rsidRPr="009E55CC" w:rsidTr="004775DE">
        <w:trPr>
          <w:divId w:val="1110780298"/>
          <w:trHeight w:val="617"/>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6.</w:t>
            </w:r>
            <w:r w:rsidR="00F16F48" w:rsidRPr="009E55CC">
              <w:rPr>
                <w:rFonts w:ascii="標楷體" w:eastAsia="標楷體" w:hAnsi="標楷體" w:cs="Times New Roman"/>
                <w:color w:val="000000" w:themeColor="text1"/>
                <w:sz w:val="28"/>
                <w:szCs w:val="28"/>
              </w:rPr>
              <w:t>應屆畢業生畢業前修習校外實習課程成長比率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2.5</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一、本部鼓勵技專校院推動校外實習課程，104學年度日間部應屆畢業生修習校外實習課程共計5</w:t>
            </w:r>
            <w:r w:rsidR="004B1230"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8,586人。</w:t>
            </w:r>
          </w:p>
          <w:p w:rsidR="00F16F48" w:rsidRPr="00681B30" w:rsidRDefault="00F16F48" w:rsidP="00681B30">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二、達成效益：有助學生於就學階段提早體驗職場，增進學生專業</w:t>
            </w:r>
            <w:r w:rsidR="00681B30">
              <w:rPr>
                <w:rFonts w:ascii="標楷體" w:eastAsia="標楷體" w:hAnsi="標楷體" w:cs="Times New Roman"/>
                <w:color w:val="000000" w:themeColor="text1"/>
                <w:sz w:val="28"/>
                <w:szCs w:val="28"/>
              </w:rPr>
              <w:t>實務能力及就業競爭力，減少企業職前訓練成本，達成畢業即就業目標</w:t>
            </w:r>
            <w:r w:rsidR="00681B30">
              <w:rPr>
                <w:rFonts w:ascii="標楷體" w:eastAsia="標楷體" w:hAnsi="標楷體" w:cs="Times New Roman" w:hint="eastAsia"/>
                <w:color w:val="000000" w:themeColor="text1"/>
                <w:sz w:val="28"/>
                <w:szCs w:val="28"/>
              </w:rPr>
              <w:t>，符合原定目標值。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7.</w:t>
            </w:r>
            <w:r w:rsidR="00F16F48" w:rsidRPr="009E55CC">
              <w:rPr>
                <w:rFonts w:ascii="標楷體" w:eastAsia="標楷體" w:hAnsi="標楷體" w:cs="Times New Roman"/>
                <w:color w:val="000000" w:themeColor="text1"/>
                <w:sz w:val="28"/>
                <w:szCs w:val="28"/>
              </w:rPr>
              <w:t>在臺留學或研習之境外學生</w:t>
            </w:r>
            <w:r w:rsidR="002F656E">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含華語生</w:t>
            </w:r>
            <w:r w:rsidR="002F656E">
              <w:rPr>
                <w:rFonts w:ascii="標楷體" w:eastAsia="標楷體" w:hAnsi="標楷體" w:cs="Times New Roman"/>
                <w:color w:val="000000" w:themeColor="text1"/>
                <w:sz w:val="28"/>
                <w:szCs w:val="28"/>
              </w:rPr>
              <w:t>）</w:t>
            </w:r>
            <w:r w:rsidR="00F16F48" w:rsidRPr="009E55CC">
              <w:rPr>
                <w:rFonts w:ascii="標楷體" w:eastAsia="標楷體" w:hAnsi="標楷體" w:cs="Times New Roman"/>
                <w:color w:val="000000" w:themeColor="text1"/>
                <w:sz w:val="28"/>
                <w:szCs w:val="28"/>
              </w:rPr>
              <w:t>人數</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11萬人</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一、衡量指標說明</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「吸引國際學生來臺就學」計畫以「在臺留學或研習之境外學生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含華語生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人數」作為關鍵績效指標</w:t>
            </w:r>
            <w:r w:rsidR="00BF1098"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其計算基準包括學位生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外國學生、僑生、大陸學生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及非學位生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外國交換研習選讀生、華語生、大陸研修生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二、達成情形</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105學年</w:t>
            </w:r>
            <w:r w:rsidR="00BF1098" w:rsidRPr="009E55C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大專校院境外學生在臺留學或研習人數計11</w:t>
            </w:r>
            <w:r w:rsidR="00BF1098" w:rsidRPr="009E55CC">
              <w:rPr>
                <w:rFonts w:ascii="標楷體" w:eastAsia="標楷體" w:hAnsi="標楷體" w:cs="Times New Roman" w:hint="eastAsia"/>
                <w:color w:val="000000" w:themeColor="text1"/>
                <w:sz w:val="28"/>
                <w:szCs w:val="28"/>
              </w:rPr>
              <w:t>萬</w:t>
            </w:r>
            <w:r w:rsidR="004B1230"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6,416人，來自新南向18個國家學生計3萬1,531人，占27.1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，較上學年增加9.7</w:t>
            </w:r>
            <w:r w:rsidR="00F94149">
              <w:rPr>
                <w:rFonts w:ascii="標楷體" w:eastAsia="標楷體" w:hAnsi="標楷體" w:cs="Times New Roman" w:hint="eastAsia"/>
                <w:color w:val="000000" w:themeColor="text1"/>
                <w:sz w:val="28"/>
                <w:szCs w:val="28"/>
              </w:rPr>
              <w:t>個百分點</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8.</w:t>
            </w:r>
            <w:r w:rsidR="00F16F48" w:rsidRPr="009E55CC">
              <w:rPr>
                <w:rFonts w:ascii="標楷體" w:eastAsia="標楷體" w:hAnsi="標楷體" w:cs="Times New Roman"/>
                <w:color w:val="000000" w:themeColor="text1"/>
                <w:sz w:val="28"/>
                <w:szCs w:val="28"/>
              </w:rPr>
              <w:t>優質高級中等學校比率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86</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一、105年度全國高級中等學校總數504校，獲優質認證之高級中等學校共計407校，其中優質高中計290校，優質高職計117校，比率達80.8％。</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二、「高級中等學校優質認證」制度，係為奠基於優質化及均質化之輔助，努力創造學校創新特色與動能，以落實學生適性揚才、增進家長安心認同、肯定教師專業奉獻，並確保學校特色品牌。基於前開目的，本部規劃優質認證之申請方式，係鼓勵各校視其需要自主提出，不予強制。105年度全國獲優質學校比率為80.8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，其中公立學校通過率為95.3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，私立學校為60.1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。查105年度認證期限屆滿應主動提出申請之校數為141校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其中公立學校共30校，私立學校共111校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，惟105年度主動申請之校數為40校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其中公立學校共20校，私立學校共20校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，由統計資料顯示，多數私立學校並未主動提出申請，爰105年度優質認證比率未達原訂目標值。經查許多私立學校於合格教師比率方面未達優質認證基準，因此未主動提出申請。</w:t>
            </w:r>
          </w:p>
          <w:p w:rsidR="00F16F48" w:rsidRPr="009E55CC" w:rsidRDefault="00F16F48" w:rsidP="000B5885">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三、針對合格教師比率偏低之學校，後續除追蹤輔導，並透過相關措施協助學校持續改善，以提升合格教師率。</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9.</w:t>
            </w:r>
            <w:r w:rsidR="00F16F48" w:rsidRPr="009E55CC">
              <w:rPr>
                <w:rFonts w:ascii="標楷體" w:eastAsia="標楷體" w:hAnsi="標楷體" w:cs="Times New Roman"/>
                <w:color w:val="000000" w:themeColor="text1"/>
                <w:sz w:val="28"/>
                <w:szCs w:val="28"/>
              </w:rPr>
              <w:t>高級中等學校及五專免試入學比率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92</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一、105學年度核定招生總名額數</w:t>
            </w:r>
            <w:r w:rsidR="0034024A" w:rsidRPr="009E55CC">
              <w:rPr>
                <w:rFonts w:ascii="標楷體" w:eastAsia="標楷體" w:hAnsi="標楷體" w:cs="Times New Roman" w:hint="eastAsia"/>
                <w:color w:val="000000" w:themeColor="text1"/>
                <w:sz w:val="28"/>
                <w:szCs w:val="28"/>
              </w:rPr>
              <w:t>為</w:t>
            </w:r>
            <w:r w:rsidRPr="009E55CC">
              <w:rPr>
                <w:rFonts w:ascii="標楷體" w:eastAsia="標楷體" w:hAnsi="標楷體" w:cs="Times New Roman"/>
                <w:color w:val="000000" w:themeColor="text1"/>
                <w:sz w:val="28"/>
                <w:szCs w:val="28"/>
              </w:rPr>
              <w:t>29</w:t>
            </w:r>
            <w:r w:rsidR="0034024A"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9,513</w:t>
            </w:r>
            <w:r w:rsidR="0034024A" w:rsidRPr="009E55CC">
              <w:rPr>
                <w:rFonts w:ascii="標楷體" w:eastAsia="標楷體" w:hAnsi="標楷體" w:cs="Times New Roman" w:hint="eastAsia"/>
                <w:color w:val="000000" w:themeColor="text1"/>
                <w:sz w:val="28"/>
                <w:szCs w:val="28"/>
              </w:rPr>
              <w:t>人</w:t>
            </w:r>
            <w:r w:rsidRPr="009E55CC">
              <w:rPr>
                <w:rFonts w:ascii="標楷體" w:eastAsia="標楷體" w:hAnsi="標楷體" w:cs="Times New Roman"/>
                <w:color w:val="000000" w:themeColor="text1"/>
                <w:sz w:val="28"/>
                <w:szCs w:val="28"/>
              </w:rPr>
              <w:t>，免試入學總名額</w:t>
            </w:r>
            <w:r w:rsidR="0034024A" w:rsidRPr="009E55CC">
              <w:rPr>
                <w:rFonts w:ascii="標楷體" w:eastAsia="標楷體" w:hAnsi="標楷體" w:cs="Times New Roman" w:hint="eastAsia"/>
                <w:color w:val="000000" w:themeColor="text1"/>
                <w:sz w:val="28"/>
                <w:szCs w:val="28"/>
              </w:rPr>
              <w:t>為</w:t>
            </w:r>
            <w:r w:rsidRPr="009E55CC">
              <w:rPr>
                <w:rFonts w:ascii="標楷體" w:eastAsia="標楷體" w:hAnsi="標楷體" w:cs="Times New Roman"/>
                <w:color w:val="000000" w:themeColor="text1"/>
                <w:sz w:val="28"/>
                <w:szCs w:val="28"/>
              </w:rPr>
              <w:t>28</w:t>
            </w:r>
            <w:r w:rsidR="0034024A" w:rsidRPr="009E55CC">
              <w:rPr>
                <w:rFonts w:ascii="標楷體" w:eastAsia="標楷體" w:hAnsi="標楷體" w:cs="Times New Roman" w:hint="eastAsia"/>
                <w:color w:val="000000" w:themeColor="text1"/>
                <w:sz w:val="28"/>
                <w:szCs w:val="28"/>
              </w:rPr>
              <w:t>萬</w:t>
            </w:r>
            <w:r w:rsidR="004B1230"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0,609</w:t>
            </w:r>
            <w:r w:rsidR="0034024A" w:rsidRPr="009E55CC">
              <w:rPr>
                <w:rFonts w:ascii="標楷體" w:eastAsia="標楷體" w:hAnsi="標楷體" w:cs="Times New Roman" w:hint="eastAsia"/>
                <w:color w:val="000000" w:themeColor="text1"/>
                <w:sz w:val="28"/>
                <w:szCs w:val="28"/>
              </w:rPr>
              <w:t>人</w:t>
            </w:r>
            <w:r w:rsidR="0034024A" w:rsidRPr="009E55CC">
              <w:rPr>
                <w:rFonts w:ascii="標楷體" w:eastAsia="標楷體" w:hAnsi="標楷體" w:cs="Times New Roman"/>
                <w:color w:val="000000" w:themeColor="text1"/>
                <w:sz w:val="28"/>
                <w:szCs w:val="28"/>
              </w:rPr>
              <w:t>，其免試入學招生人數占核定總招生人數之比率</w:t>
            </w:r>
            <w:r w:rsidRPr="009E55CC">
              <w:rPr>
                <w:rFonts w:ascii="標楷體" w:eastAsia="標楷體" w:hAnsi="標楷體" w:cs="Times New Roman"/>
                <w:color w:val="000000" w:themeColor="text1"/>
                <w:sz w:val="28"/>
                <w:szCs w:val="28"/>
              </w:rPr>
              <w:t>94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二、全國各就學區皆已提早達成108</w:t>
            </w:r>
            <w:r w:rsidR="0034024A" w:rsidRPr="009E55CC">
              <w:rPr>
                <w:rFonts w:ascii="標楷體" w:eastAsia="標楷體" w:hAnsi="標楷體" w:cs="Times New Roman"/>
                <w:color w:val="000000" w:themeColor="text1"/>
                <w:sz w:val="28"/>
                <w:szCs w:val="28"/>
              </w:rPr>
              <w:t>學年度</w:t>
            </w:r>
            <w:r w:rsidR="0034024A" w:rsidRPr="009E55CC">
              <w:rPr>
                <w:rFonts w:ascii="標楷體" w:eastAsia="標楷體" w:hAnsi="標楷體" w:cs="Times New Roman" w:hint="eastAsia"/>
                <w:color w:val="000000" w:themeColor="text1"/>
                <w:sz w:val="28"/>
                <w:szCs w:val="28"/>
              </w:rPr>
              <w:t>之</w:t>
            </w:r>
            <w:r w:rsidRPr="009E55CC">
              <w:rPr>
                <w:rFonts w:ascii="標楷體" w:eastAsia="標楷體" w:hAnsi="標楷體" w:cs="Times New Roman"/>
                <w:color w:val="000000" w:themeColor="text1"/>
                <w:sz w:val="28"/>
                <w:szCs w:val="28"/>
              </w:rPr>
              <w:t>85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以上免試入學名額之政策目標，亦能整備量足、質優、多元化之就學區域予學生適性選讀，達到適性揚才之目標。此外，除前述已規劃足量免試入學名額，另為輔導學生適性入學，並使學生熟悉所在就學區超額比序項目積分採計方式，各區免試入學委員會已建置「志願選填試探與輔導系統」，其目的係透過105年1月及4月二階段學生志願選填之結果，搭配適性入學宣導網站，與導師、輔導老師、家長共同討論，以確實瞭解所填志願校科之學習內容、未來發展與志願相符程度等。</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三、另為維護大陸地區臺商學校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東莞臺商子弟學校、華東臺商子女學校、上海臺商子女學校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學生就學權益，</w:t>
            </w:r>
            <w:r w:rsidR="00AB7F98">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105學年度由臺商學校分向各區以集體報名方式，依學生所在戶籍，向戶籍所在地就學區申請免試入學及志願選填試探與輔導系統線上作業，協助各國民中學學生達到選其所適、愛其所選的目標。</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AB7F98">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10.</w:t>
            </w:r>
            <w:r w:rsidR="00F16F48" w:rsidRPr="009E55CC">
              <w:rPr>
                <w:rFonts w:ascii="標楷體" w:eastAsia="標楷體" w:hAnsi="標楷體" w:cs="Times New Roman"/>
                <w:color w:val="000000" w:themeColor="text1"/>
                <w:sz w:val="28"/>
                <w:szCs w:val="28"/>
              </w:rPr>
              <w:t>發展前瞻性、先導性課程成長比率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建構與社會接軌、培養學生自主與終身學習的前瞻能力，包括問題解決、知識累積與創造，跨科整合、多元創新與團隊合作等關鍵能力，將透過推動人文社會科學先導計畫及跨領域教育先導計畫，培養學生成為身心健全的終身學習者</w:t>
            </w:r>
            <w:r w:rsidRPr="009E55CC">
              <w:rPr>
                <w:rFonts w:ascii="MS Mincho" w:eastAsia="MS Mincho" w:hAnsi="MS Mincho" w:cs="MS Mincho" w:hint="eastAsia"/>
                <w:color w:val="000000" w:themeColor="text1"/>
                <w:sz w:val="28"/>
                <w:szCs w:val="28"/>
              </w:rPr>
              <w:t>◦</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二、105年度協助學校發展前瞻性、先導性課程（如跨領域整合、跨域共創、專業領域融入敘事力及磨課師等課程）103門，約8.1萬</w:t>
            </w:r>
            <w:r w:rsidR="009F7486" w:rsidRPr="009E55CC">
              <w:rPr>
                <w:rFonts w:ascii="標楷體" w:eastAsia="標楷體" w:hAnsi="標楷體" w:cs="Times New Roman"/>
                <w:color w:val="000000" w:themeColor="text1"/>
                <w:sz w:val="28"/>
                <w:szCs w:val="28"/>
              </w:rPr>
              <w:t>人次</w:t>
            </w:r>
            <w:r w:rsidRPr="009E55CC">
              <w:rPr>
                <w:rFonts w:ascii="標楷體" w:eastAsia="標楷體" w:hAnsi="標楷體" w:cs="Times New Roman"/>
                <w:color w:val="000000" w:themeColor="text1"/>
                <w:sz w:val="28"/>
                <w:szCs w:val="28"/>
              </w:rPr>
              <w:t>參與。</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103-98</w:t>
            </w:r>
            <w:r w:rsidR="002F656E">
              <w:rPr>
                <w:rFonts w:ascii="標楷體" w:eastAsia="標楷體" w:hAnsi="標楷體" w:cs="Times New Roman"/>
                <w:color w:val="000000" w:themeColor="text1"/>
                <w:sz w:val="28"/>
                <w:szCs w:val="28"/>
              </w:rPr>
              <w:t>）</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98</w:t>
            </w:r>
            <w:r w:rsidR="005E4082"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=5.1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，達成年度目標值。</w:t>
            </w:r>
          </w:p>
        </w:tc>
      </w:tr>
      <w:tr w:rsidR="00DB510C" w:rsidRPr="009E55CC" w:rsidTr="004B1230">
        <w:trPr>
          <w:divId w:val="1110780298"/>
          <w:trHeight w:val="748"/>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F16F48" w:rsidRPr="009E55CC">
              <w:rPr>
                <w:rFonts w:ascii="標楷體" w:eastAsia="標楷體" w:hAnsi="標楷體" w:cs="Times New Roman"/>
                <w:color w:val="000000" w:themeColor="text1"/>
                <w:sz w:val="28"/>
                <w:szCs w:val="28"/>
              </w:rPr>
              <w:t>建構優質學習環境，提升教育品質</w:t>
            </w: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00F16F48" w:rsidRPr="009E55CC">
              <w:rPr>
                <w:rFonts w:ascii="標楷體" w:eastAsia="標楷體" w:hAnsi="標楷體" w:cs="Times New Roman"/>
                <w:color w:val="000000" w:themeColor="text1"/>
                <w:sz w:val="28"/>
                <w:szCs w:val="28"/>
              </w:rPr>
              <w:t>家戶年所得50萬元以下家庭之滿5足歲幼兒入園率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95.8</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為具體減輕家長教養子女之經濟負擔，100學年度起全面實施5歲幼兒免學費，參照國民中小學免繳納學費概念，由政府補助其學費，至經濟弱勢者再加額補助其他就學費用；二項補助合計，經濟最弱勢者，得免費就讀公立，就讀私立者，每生一學年度最高補助新臺幣6萬元，每年度補助受益對象約19萬人次。</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二、至105學年度5歲幼兒就學情形，經函請內政部移民署比對未入園幼生資料，105年8月1日前出境且迄今未返國者約4,600餘人，爰105年度5歲幼兒戶籍人口數扣除出境幼兒人數計約18萬6,200餘人，就學人數約</w:t>
            </w:r>
            <w:r w:rsidR="004B1230"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17萬9,300餘人，整體5歲幼兒入園率達96.3％，經濟弱勢5歲幼兒入園率達97.2％，符合績效目標值。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F16F48" w:rsidRPr="009E55CC" w:rsidRDefault="00F16F48" w:rsidP="00F16F48">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F16F48" w:rsidRPr="009E55CC" w:rsidRDefault="00F22268"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00F16F48" w:rsidRPr="009E55CC">
              <w:rPr>
                <w:rFonts w:ascii="標楷體" w:eastAsia="標楷體" w:hAnsi="標楷體" w:cs="Times New Roman"/>
                <w:color w:val="000000" w:themeColor="text1"/>
                <w:sz w:val="28"/>
                <w:szCs w:val="28"/>
              </w:rPr>
              <w:t>幼兒園通過基礎評鑑園數比率</w:t>
            </w:r>
          </w:p>
        </w:tc>
        <w:tc>
          <w:tcPr>
            <w:tcW w:w="541"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82</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一、幼兒園基礎評鑑採每5個學年為一週期辦理，由各地方政府遴聘專家學者組成評鑑小組辦理。</w:t>
            </w:r>
          </w:p>
          <w:p w:rsidR="00F16F48" w:rsidRPr="009E55CC" w:rsidRDefault="00F16F4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二、104學年度全國辦理園數計1,462園，基礎評鑑指標項目計47個細項，指標全數通過</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含追蹤評鑑</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園數達1,202園，通過率為82.2</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，已符合績效目標值。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師資生教學實務能力及學科知能評量電腦化適性測驗通過比率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60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師資生學科知能評量首次針對師資生以電腦化適性測驗形式辦理，檢測科目包含國語領域、社會領域、數學領域及自然領域，檢測科目由師資生自由選擇參加，105年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計4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718人次師資生參與本知能評量，4,161人次通過檢測。</w:t>
            </w:r>
          </w:p>
          <w:p w:rsidR="00635301" w:rsidRPr="009E55CC" w:rsidRDefault="00635301" w:rsidP="000B5885">
            <w:pPr>
              <w:pStyle w:val="Web"/>
              <w:wordWrap w:val="0"/>
              <w:spacing w:before="0" w:beforeAutospacing="0" w:after="0" w:afterAutospacing="0" w:line="320" w:lineRule="exact"/>
              <w:ind w:leftChars="14" w:left="566" w:rightChars="59" w:right="142" w:hangingChars="190" w:hanging="532"/>
              <w:rPr>
                <w:rFonts w:ascii="標楷體" w:eastAsia="標楷體" w:hAnsi="標楷體"/>
                <w:color w:val="000000" w:themeColor="text1"/>
                <w:sz w:val="28"/>
                <w:szCs w:val="28"/>
              </w:rPr>
            </w:pPr>
            <w:r w:rsidRPr="009E55CC">
              <w:rPr>
                <w:rFonts w:ascii="標楷體" w:eastAsia="標楷體" w:hAnsi="標楷體" w:cs="Times New Roman"/>
                <w:color w:val="000000" w:themeColor="text1"/>
                <w:sz w:val="28"/>
                <w:szCs w:val="28"/>
              </w:rPr>
              <w:t>二、105年度</w:t>
            </w:r>
            <w:r w:rsidRPr="009E55CC">
              <w:rPr>
                <w:rFonts w:ascii="標楷體" w:eastAsia="標楷體" w:hAnsi="標楷體" w:hint="eastAsia"/>
                <w:color w:val="000000" w:themeColor="text1"/>
                <w:sz w:val="28"/>
                <w:szCs w:val="28"/>
              </w:rPr>
              <w:t>配合師資類科別分組為總計畫及國民小學師資類科、中等學校師資類科、</w:t>
            </w:r>
            <w:r w:rsidRPr="009E55CC">
              <w:rPr>
                <w:rFonts w:ascii="標楷體" w:eastAsia="標楷體" w:hAnsi="標楷體" w:cs="Times New Roman" w:hint="eastAsia"/>
                <w:color w:val="000000" w:themeColor="text1"/>
                <w:sz w:val="28"/>
                <w:szCs w:val="28"/>
              </w:rPr>
              <w:t>幼兒園</w:t>
            </w:r>
            <w:r w:rsidRPr="009E55CC">
              <w:rPr>
                <w:rFonts w:ascii="標楷體" w:eastAsia="標楷體" w:hAnsi="標楷體" w:hint="eastAsia"/>
                <w:color w:val="000000" w:themeColor="text1"/>
                <w:sz w:val="28"/>
                <w:szCs w:val="28"/>
              </w:rPr>
              <w:t>師資類科、特殊教育師資類科等4項計畫小組，並完成「課程與教學設計」、「語文表達與媒體運用」、「學習評量」、「教學演示」共4項共同檢測面向之系統性檢測架構，及檢測項目指標、檢核表、檢測人員、檢測流程等。為將研發檢測成果推廣至全</w:t>
            </w:r>
            <w:r w:rsidR="000B5885" w:rsidRPr="009E55CC">
              <w:rPr>
                <w:rFonts w:ascii="標楷體" w:eastAsia="標楷體" w:hAnsi="標楷體" w:hint="eastAsia"/>
                <w:color w:val="000000" w:themeColor="text1"/>
                <w:sz w:val="28"/>
                <w:szCs w:val="28"/>
              </w:rPr>
              <w:t>臺</w:t>
            </w:r>
            <w:r w:rsidRPr="009E55CC">
              <w:rPr>
                <w:rFonts w:ascii="標楷體" w:eastAsia="標楷體" w:hAnsi="標楷體" w:hint="eastAsia"/>
                <w:color w:val="000000" w:themeColor="text1"/>
                <w:sz w:val="28"/>
                <w:szCs w:val="28"/>
              </w:rPr>
              <w:t>各師培大學，委託國立臺北教育大學辦理「105學年度師資生教學實務能力檢測推廣計畫」，期間完成推廣師資生教學實務能力檢測計畫成果，包含各項檢測之理念、面向、指標工具與辦理方式等，並於105年12月14日辦理推廣計畫發表會及編印檢測手冊，向52所師培大學推廣其成果並蒐集各方辦理意見。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hint="eastAsia"/>
                <w:color w:val="000000" w:themeColor="text1"/>
                <w:sz w:val="28"/>
                <w:szCs w:val="28"/>
              </w:rPr>
              <w:t>應考</w:t>
            </w:r>
            <w:r w:rsidRPr="009E55CC">
              <w:rPr>
                <w:rFonts w:ascii="標楷體" w:eastAsia="標楷體" w:hAnsi="標楷體"/>
                <w:color w:val="000000" w:themeColor="text1"/>
                <w:sz w:val="28"/>
                <w:szCs w:val="28"/>
              </w:rPr>
              <w:t>275人次，通過189人次。</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三、以上二項檢測合計</w:t>
            </w: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993</w:t>
            </w:r>
            <w:r w:rsidRPr="009E55CC">
              <w:rPr>
                <w:rFonts w:ascii="標楷體" w:eastAsia="標楷體" w:hAnsi="標楷體" w:cs="Times New Roman"/>
                <w:color w:val="000000" w:themeColor="text1"/>
                <w:sz w:val="28"/>
                <w:szCs w:val="28"/>
              </w:rPr>
              <w:t>人次參與，通過檢測</w:t>
            </w: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350</w:t>
            </w:r>
            <w:r w:rsidRPr="009E55CC">
              <w:rPr>
                <w:rFonts w:ascii="標楷體" w:eastAsia="標楷體" w:hAnsi="標楷體" w:cs="Times New Roman"/>
                <w:color w:val="000000" w:themeColor="text1"/>
                <w:sz w:val="28"/>
                <w:szCs w:val="28"/>
              </w:rPr>
              <w:t>人次，通過率</w:t>
            </w:r>
            <w:r w:rsidRPr="009E55CC">
              <w:rPr>
                <w:rFonts w:ascii="標楷體" w:eastAsia="標楷體" w:hAnsi="標楷體" w:cs="Times New Roman" w:hint="eastAsia"/>
                <w:color w:val="000000" w:themeColor="text1"/>
                <w:sz w:val="28"/>
                <w:szCs w:val="28"/>
              </w:rPr>
              <w:t>87</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tc>
      </w:tr>
      <w:tr w:rsidR="00DB510C" w:rsidRPr="009E55CC" w:rsidTr="00187ACB">
        <w:trPr>
          <w:divId w:val="1110780298"/>
          <w:trHeight w:val="748"/>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未參與教師專業發展評鑑之中小學教師比率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64</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105學年度全國參與教師專業發展評鑑計畫之中小學校教師數為7萬</w:t>
            </w:r>
            <w:r w:rsidRPr="009E55CC">
              <w:rPr>
                <w:rFonts w:ascii="標楷體" w:eastAsia="標楷體" w:hAnsi="標楷體" w:cs="Times New Roman" w:hint="eastAsia"/>
                <w:color w:val="000000" w:themeColor="text1"/>
                <w:sz w:val="28"/>
                <w:szCs w:val="28"/>
              </w:rPr>
              <w:t>9</w:t>
            </w:r>
            <w:r w:rsidRPr="009E55CC">
              <w:rPr>
                <w:rFonts w:ascii="標楷體" w:eastAsia="標楷體" w:hAnsi="標楷體" w:cs="Times New Roman"/>
                <w:color w:val="000000" w:themeColor="text1"/>
                <w:sz w:val="28"/>
                <w:szCs w:val="28"/>
              </w:rPr>
              <w:t>,557人，占全國中小學教師總數</w:t>
            </w:r>
            <w:r w:rsidRPr="009E55CC">
              <w:rPr>
                <w:rFonts w:ascii="標楷體" w:eastAsia="標楷體" w:hAnsi="標楷體" w:cs="Times New Roman" w:hint="eastAsia"/>
                <w:color w:val="000000" w:themeColor="text1"/>
                <w:sz w:val="28"/>
                <w:szCs w:val="28"/>
              </w:rPr>
              <w:t>19</w:t>
            </w:r>
            <w:r w:rsidRPr="009E55CC">
              <w:rPr>
                <w:rFonts w:ascii="標楷體" w:eastAsia="標楷體" w:hAnsi="標楷體" w:cs="Times New Roman"/>
                <w:color w:val="000000" w:themeColor="text1"/>
                <w:sz w:val="28"/>
                <w:szCs w:val="28"/>
              </w:rPr>
              <w:t>萬</w:t>
            </w:r>
            <w:r w:rsidRPr="009E55CC">
              <w:rPr>
                <w:rFonts w:ascii="標楷體" w:eastAsia="標楷體" w:hAnsi="標楷體" w:cs="Times New Roman" w:hint="eastAsia"/>
                <w:color w:val="000000" w:themeColor="text1"/>
                <w:sz w:val="28"/>
                <w:szCs w:val="28"/>
              </w:rPr>
              <w:t>9</w:t>
            </w:r>
            <w:r w:rsidRPr="009E55CC">
              <w:rPr>
                <w:rFonts w:ascii="標楷體" w:eastAsia="標楷體" w:hAnsi="標楷體" w:cs="Times New Roman"/>
                <w:color w:val="000000" w:themeColor="text1"/>
                <w:sz w:val="28"/>
                <w:szCs w:val="28"/>
              </w:rPr>
              <w:t>,512人之39.88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，故未參與之教師比率為60.12</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，達成原定之目標值未參與教師數應低於全國中小學教師比率64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之標準。</w:t>
            </w:r>
          </w:p>
        </w:tc>
      </w:tr>
      <w:tr w:rsidR="00DB510C" w:rsidRPr="009E55CC" w:rsidTr="004775DE">
        <w:trPr>
          <w:divId w:val="1110780298"/>
          <w:trHeight w:val="617"/>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5.</w:t>
            </w:r>
            <w:r w:rsidRPr="009E55CC">
              <w:rPr>
                <w:rFonts w:ascii="標楷體" w:eastAsia="標楷體" w:hAnsi="標楷體" w:cs="Times New Roman"/>
                <w:color w:val="000000" w:themeColor="text1"/>
                <w:sz w:val="28"/>
                <w:szCs w:val="28"/>
              </w:rPr>
              <w:t>大專校院學生參與生命素養活動滿意度</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292CFB">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為增進學生探索與認識生命的意義、尊重與珍惜生命的價值、熱愛並發展獨特的生命，增加學生正向思考能力，勇於面對挫折，在逆境中仍能樂觀以對，規</w:t>
            </w:r>
            <w:r w:rsidRPr="009E55CC">
              <w:rPr>
                <w:rFonts w:ascii="標楷體" w:eastAsia="標楷體" w:hAnsi="標楷體" w:cs="Times New Roman"/>
                <w:color w:val="000000" w:themeColor="text1"/>
                <w:sz w:val="28"/>
                <w:szCs w:val="28"/>
              </w:rPr>
              <w:lastRenderedPageBreak/>
              <w:t>劃補助大專校院辦理校園多元生命教育活動，學校可結合節慶辦理生命教育活動、社團活動、服務學習或邀請生命典範人士宣導推廣正向人生理念與經驗等方向辦理生命教育系列活動，105年度共計補助61所學校辦理138案，依據105年12</w:t>
            </w:r>
            <w:r w:rsidR="00292CFB">
              <w:rPr>
                <w:rFonts w:ascii="標楷體" w:eastAsia="標楷體" w:hAnsi="標楷體" w:cs="Times New Roman"/>
                <w:color w:val="000000" w:themeColor="text1"/>
                <w:sz w:val="28"/>
                <w:szCs w:val="28"/>
              </w:rPr>
              <w:t>月底已提報成果學校之效益評估分析，參與活動的學生認為參加之後對生命關懷與自覺活動的滿意度平均約</w:t>
            </w:r>
            <w:r w:rsidRPr="009E55CC">
              <w:rPr>
                <w:rFonts w:ascii="標楷體" w:eastAsia="標楷體" w:hAnsi="標楷體" w:cs="Times New Roman"/>
                <w:color w:val="000000" w:themeColor="text1"/>
                <w:sz w:val="28"/>
                <w:szCs w:val="28"/>
              </w:rPr>
              <w:t>90.8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6.</w:t>
            </w:r>
            <w:r w:rsidRPr="009E55CC">
              <w:rPr>
                <w:rFonts w:ascii="標楷體" w:eastAsia="標楷體" w:hAnsi="標楷體" w:cs="Times New Roman"/>
                <w:color w:val="000000" w:themeColor="text1"/>
                <w:sz w:val="28"/>
                <w:szCs w:val="28"/>
              </w:rPr>
              <w:t>各地方政府置專任專業輔導人員聘用率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85</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依據國民教育法第10條之規定，直轄市、縣（市）政府應置專任專業輔導人員，其所屬國民小學及國民中學校數合計20校以下者，置1人，21校至40校者，置2人，41校以上者以此類推；班級數達55班以上者，應至少置專任專業輔導人員1人。</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二、依國民教育法規定，自101年度起分5年逐年完成設置，故本部分5年設定年度目標值，自101至105年度，每年度均達成目標值，105年度為國民教育法最終進程，各地方政府實際聘用專業輔導人員人數占應聘數比</w:t>
            </w:r>
            <w:r w:rsidR="00E30F42"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為90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，超越最終進程目標值（85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0B5885">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各地方政府依上開規定聘用專任專業輔導人員（係指取得諮商心理師、臨床心理師或社會工作師證照之人員）協助學校三級輔導工作，105年度本部補助各地方政府增置專任專業輔導人員，實聘人數為482名，應聘人數為530名，聘用率達90</w:t>
            </w:r>
            <w:r w:rsidR="00F15E26" w:rsidRPr="009E55CC">
              <w:rPr>
                <w:rFonts w:ascii="標楷體" w:eastAsia="標楷體" w:hAnsi="標楷體" w:cs="Times New Roman" w:hint="eastAsia"/>
                <w:color w:val="000000" w:themeColor="text1"/>
                <w:sz w:val="28"/>
                <w:szCs w:val="28"/>
              </w:rPr>
              <w:t>.9</w:t>
            </w:r>
            <w:r w:rsidR="00F15E26"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將賡續於每季與各地方政府召開之全國學生輔導諮商中心業務聯繫會議，持續督導各地方政府依法聘足專任專業輔導人員。</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7.</w:t>
            </w:r>
            <w:r w:rsidRPr="009E55CC">
              <w:rPr>
                <w:rFonts w:ascii="標楷體" w:eastAsia="標楷體" w:hAnsi="標楷體" w:cs="Times New Roman"/>
                <w:color w:val="000000" w:themeColor="text1"/>
                <w:sz w:val="28"/>
                <w:szCs w:val="28"/>
              </w:rPr>
              <w:t>各地方政府增置專任輔導教師數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1,833人</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一、依據「國民教育法」第10條及「國民小學與國民中學班級編制及教職員員額編制準則」第3條第5款（國小</w:t>
            </w:r>
            <w:r w:rsidRPr="009E55CC">
              <w:rPr>
                <w:rFonts w:ascii="標楷體" w:eastAsia="標楷體" w:hAnsi="標楷體" w:cs="Times New Roman" w:hint="eastAsia"/>
                <w:color w:val="000000" w:themeColor="text1"/>
                <w:sz w:val="28"/>
                <w:szCs w:val="28"/>
              </w:rPr>
              <w:t>部分</w:t>
            </w:r>
            <w:r w:rsidRPr="009E55CC">
              <w:rPr>
                <w:rFonts w:ascii="標楷體" w:eastAsia="標楷體" w:hAnsi="標楷體" w:cs="Times New Roman"/>
                <w:color w:val="000000" w:themeColor="text1"/>
                <w:sz w:val="28"/>
                <w:szCs w:val="28"/>
              </w:rPr>
              <w:t>）及第4條第5款（國中</w:t>
            </w:r>
            <w:r w:rsidRPr="009E55CC">
              <w:rPr>
                <w:rFonts w:ascii="標楷體" w:eastAsia="標楷體" w:hAnsi="標楷體" w:cs="Times New Roman" w:hint="eastAsia"/>
                <w:color w:val="000000" w:themeColor="text1"/>
                <w:sz w:val="28"/>
                <w:szCs w:val="28"/>
              </w:rPr>
              <w:t>部分</w:t>
            </w:r>
            <w:r w:rsidRPr="009E55CC">
              <w:rPr>
                <w:rFonts w:ascii="標楷體" w:eastAsia="標楷體" w:hAnsi="標楷體" w:cs="Times New Roman"/>
                <w:color w:val="000000" w:themeColor="text1"/>
                <w:sz w:val="28"/>
                <w:szCs w:val="28"/>
              </w:rPr>
              <w:t>）之規定，配置專任輔導教師。</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二、專任輔導教師資格：現行國民中小學專任輔導教師，依101年4月12日臺訓（三）字第1010046968C號令規</w:t>
            </w:r>
            <w:r w:rsidRPr="009E55CC">
              <w:rPr>
                <w:rFonts w:ascii="標楷體" w:eastAsia="標楷體" w:hAnsi="標楷體" w:cs="Times New Roman"/>
                <w:color w:val="000000" w:themeColor="text1"/>
                <w:sz w:val="28"/>
                <w:szCs w:val="28"/>
              </w:rPr>
              <w:lastRenderedPageBreak/>
              <w:t>定，係指輔導諮商心理相關系所組畢業（含輔系及雙主修）且具國民中小學合格教師證書者（國中部分），或同時具輔導（活動）科／綜合活動學習領域輔導活動專長教師證書及國民中小學合格教師證書者（國小部分）；並與一般教師進用方式相同，透過各縣市辦理國中小教師甄選，分發入校服務。</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三、依國民教育法第10條規定，自101年度起分5年逐年完成設置，故本部分5年設定年度目標值，逐年調高各地方政府應設置人數；</w:t>
            </w:r>
            <w:r w:rsidRPr="009E55CC">
              <w:rPr>
                <w:rFonts w:ascii="標楷體" w:eastAsia="標楷體" w:hAnsi="標楷體" w:cs="Times New Roman" w:hint="eastAsia"/>
                <w:color w:val="000000" w:themeColor="text1"/>
                <w:sz w:val="28"/>
                <w:szCs w:val="28"/>
              </w:rPr>
              <w:t>經查</w:t>
            </w:r>
            <w:r w:rsidRPr="009E55CC">
              <w:rPr>
                <w:rFonts w:ascii="標楷體" w:eastAsia="標楷體" w:hAnsi="標楷體" w:cs="Times New Roman"/>
                <w:color w:val="000000" w:themeColor="text1"/>
                <w:sz w:val="28"/>
                <w:szCs w:val="28"/>
              </w:rPr>
              <w:t>101至</w:t>
            </w:r>
            <w:r w:rsidR="00187ACB"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105年度均達成預設目標值；105年度為國民教育法最終進程，雖受少子化因素影響，各地方政府實際聘用專任輔導教師人數為1,960人，超越最終進程目標值1,833人，符合國民教育法第10條之規範。</w:t>
            </w:r>
          </w:p>
          <w:p w:rsidR="00635301" w:rsidRPr="009E55CC" w:rsidRDefault="00635301" w:rsidP="000B5885">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105年度補助各地方政府增置專任輔導教師，國小專任輔導教師實聘人數為727名，國中專任輔導教師實聘人數為1,233名，共計1,960名，將賡續於每季與各地方政府召開之全國學生輔導諮商中心業務聯繫會議，持續督導各地方政府依法聘足專任輔導教師。</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8.</w:t>
            </w:r>
            <w:r w:rsidRPr="009E55CC">
              <w:rPr>
                <w:rFonts w:ascii="標楷體" w:eastAsia="標楷體" w:hAnsi="標楷體" w:cs="Times New Roman"/>
                <w:color w:val="000000" w:themeColor="text1"/>
                <w:sz w:val="28"/>
                <w:szCs w:val="28"/>
              </w:rPr>
              <w:t>各級學校、公設幼兒園之校園食材登錄上線率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一、績效衡量：</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 xml:space="preserve">5,912 </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 xml:space="preserve"> 5,939</w:t>
            </w:r>
            <w:r w:rsidR="002F656E">
              <w:rPr>
                <w:rFonts w:ascii="標楷體" w:eastAsia="標楷體" w:hAnsi="標楷體" w:cs="Times New Roman"/>
                <w:color w:val="000000" w:themeColor="text1"/>
                <w:sz w:val="28"/>
                <w:szCs w:val="28"/>
              </w:rPr>
              <w:t>）</w:t>
            </w:r>
            <w:r w:rsidR="005E4082" w:rsidRPr="009E55CC">
              <w:rPr>
                <w:rFonts w:ascii="標楷體" w:eastAsia="標楷體" w:hAnsi="標楷體" w:cs="Times New Roman"/>
                <w:color w:val="000000" w:themeColor="text1"/>
                <w:sz w:val="28"/>
                <w:szCs w:val="28"/>
              </w:rPr>
              <w:t>＊</w:t>
            </w:r>
            <w:r w:rsidR="00AB7F98">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 xml:space="preserve"> = 99.54</w:t>
            </w:r>
            <w:r w:rsidR="004B1230"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二、達成情形效益分析說明：</w:t>
            </w:r>
          </w:p>
          <w:p w:rsidR="00635301" w:rsidRPr="009E55CC" w:rsidRDefault="002F656E" w:rsidP="00EE6780">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103年12月開始分階段推動各級學校登錄，至104年9月各級學校</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含幼兒園</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5,939校（所）全面上線，實際上線計國民中小學</w:t>
            </w:r>
            <w:r w:rsidR="00EE6780">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3,365校、高中職517校、大專校院148校、公設幼兒園1,882所，總計5,912校</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所</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，各級學校資料平均登錄率達九成以上，共約</w:t>
            </w:r>
            <w:r w:rsidR="00EE6780">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435萬名學生</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含幼兒</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受益。</w:t>
            </w:r>
          </w:p>
          <w:p w:rsidR="00635301" w:rsidRPr="009E55CC" w:rsidRDefault="002F656E" w:rsidP="00EE6780">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平均每日資料登錄量：</w:t>
            </w:r>
          </w:p>
          <w:p w:rsidR="00635301" w:rsidRPr="009E55CC" w:rsidRDefault="00635301" w:rsidP="001A1C32">
            <w:pPr>
              <w:pStyle w:val="Web"/>
              <w:wordWrap w:val="0"/>
              <w:spacing w:before="0" w:beforeAutospacing="0" w:after="0" w:afterAutospacing="0" w:line="320" w:lineRule="exact"/>
              <w:ind w:leftChars="98" w:left="565" w:rightChars="59" w:right="142" w:hangingChars="118" w:hanging="33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1.國民中小學</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含幼兒園</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：菜色數4萬4,423筆，食材數11萬2,025筆。</w:t>
            </w:r>
          </w:p>
          <w:p w:rsidR="00635301" w:rsidRPr="009E55CC" w:rsidRDefault="00635301" w:rsidP="001A1C32">
            <w:pPr>
              <w:pStyle w:val="Web"/>
              <w:wordWrap w:val="0"/>
              <w:spacing w:before="0" w:beforeAutospacing="0" w:after="0" w:afterAutospacing="0" w:line="320" w:lineRule="exact"/>
              <w:ind w:leftChars="98" w:left="565" w:rightChars="59" w:right="142" w:hangingChars="118" w:hanging="33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2.高級中等以上學校：菜色數2萬1,422筆，食材數3萬9,199筆。</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710B7A" w:rsidRPr="009E55CC" w:rsidRDefault="00710B7A" w:rsidP="00710B7A">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9.</w:t>
            </w:r>
            <w:r w:rsidRPr="009E55CC">
              <w:rPr>
                <w:rFonts w:ascii="標楷體" w:eastAsia="標楷體" w:hAnsi="標楷體" w:cs="Times New Roman"/>
                <w:color w:val="000000" w:themeColor="text1"/>
                <w:sz w:val="28"/>
                <w:szCs w:val="28"/>
              </w:rPr>
              <w:t>高齡者參與終身學習比率</w:t>
            </w:r>
          </w:p>
        </w:tc>
        <w:tc>
          <w:tcPr>
            <w:tcW w:w="541"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62</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本部於97年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起以「一鄉鎮、一樂齡」之理念，逐年於全國各鄉鎮市區設置「樂齡學習中心」，105年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已於336個鄉鎮市區補助設置339所中心，辦理活動達7萬9,950場次，參與人次達213萬8,147人次。</w:t>
            </w:r>
          </w:p>
          <w:p w:rsidR="00710B7A" w:rsidRPr="009E55CC" w:rsidRDefault="00710B7A"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全國65歲以上高齡人口計有310萬6,105人，對照全國樂齡學習研習人次已占68.8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，達成目標值。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710B7A" w:rsidRPr="009E55CC" w:rsidRDefault="00710B7A" w:rsidP="00710B7A">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10.</w:t>
            </w:r>
            <w:r w:rsidRPr="009E55CC">
              <w:rPr>
                <w:rFonts w:ascii="標楷體" w:eastAsia="標楷體" w:hAnsi="標楷體" w:cs="Times New Roman"/>
                <w:color w:val="000000" w:themeColor="text1"/>
                <w:sz w:val="28"/>
                <w:szCs w:val="28"/>
              </w:rPr>
              <w:t>部屬社教機構入館人次</w:t>
            </w:r>
          </w:p>
        </w:tc>
        <w:tc>
          <w:tcPr>
            <w:tcW w:w="541"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1,040萬人次</w:t>
            </w:r>
          </w:p>
        </w:tc>
        <w:tc>
          <w:tcPr>
            <w:tcW w:w="2502" w:type="pct"/>
            <w:tcBorders>
              <w:top w:val="outset" w:sz="6" w:space="0" w:color="000000"/>
              <w:left w:val="outset" w:sz="6" w:space="0" w:color="000000"/>
              <w:bottom w:val="outset" w:sz="6" w:space="0" w:color="000000"/>
              <w:right w:val="outset" w:sz="6" w:space="0" w:color="000000"/>
            </w:tcBorders>
            <w:hideMark/>
          </w:tcPr>
          <w:p w:rsidR="00710B7A" w:rsidRPr="009E55CC" w:rsidRDefault="00710B7A"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105年</w:t>
            </w:r>
            <w:r w:rsidRPr="009E55C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7所國立社教機構</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除圖書館外</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入館人次計有1,177萬6,414人次，超過原訂目標值1,040萬人次，</w:t>
            </w:r>
            <w:r w:rsidRPr="009E55CC">
              <w:rPr>
                <w:rFonts w:ascii="標楷體" w:eastAsia="標楷體" w:hAnsi="標楷體" w:cs="Times New Roman" w:hint="eastAsia"/>
                <w:color w:val="000000" w:themeColor="text1"/>
                <w:sz w:val="28"/>
                <w:szCs w:val="28"/>
              </w:rPr>
              <w:t>達成目標值</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11.</w:t>
            </w:r>
            <w:r w:rsidRPr="009E55CC">
              <w:rPr>
                <w:rFonts w:ascii="標楷體" w:eastAsia="標楷體" w:hAnsi="標楷體" w:cs="Times New Roman"/>
                <w:color w:val="000000" w:themeColor="text1"/>
                <w:sz w:val="28"/>
                <w:szCs w:val="28"/>
              </w:rPr>
              <w:t>公共圖書館平均每人借閱冊數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3.3冊</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依內政部戶政系統統計至105年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人口數為</w:t>
            </w:r>
            <w:r w:rsidR="00187ACB" w:rsidRPr="009E55CC">
              <w:rPr>
                <w:rFonts w:ascii="標楷體" w:eastAsia="標楷體" w:hAnsi="標楷體" w:cs="Times New Roman"/>
                <w:color w:val="000000" w:themeColor="text1"/>
                <w:sz w:val="28"/>
                <w:szCs w:val="28"/>
              </w:rPr>
              <w:t>2,3</w:t>
            </w:r>
            <w:r w:rsidRPr="009E55CC">
              <w:rPr>
                <w:rFonts w:ascii="標楷體" w:eastAsia="標楷體" w:hAnsi="標楷體" w:cs="Times New Roman"/>
                <w:color w:val="000000" w:themeColor="text1"/>
                <w:sz w:val="28"/>
                <w:szCs w:val="28"/>
              </w:rPr>
              <w:t>53</w:t>
            </w:r>
            <w:r w:rsidR="00187ACB"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9,816人</w:t>
            </w:r>
            <w:r w:rsidR="00710B7A" w:rsidRPr="009E55CC">
              <w:rPr>
                <w:rFonts w:ascii="標楷體" w:eastAsia="標楷體" w:hAnsi="標楷體" w:cs="Times New Roman" w:hint="eastAsia"/>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依全國22縣市提供所轄公共圖書館及二所國立公共圖書館提供之借閱冊數，因統計系統關係，部分數據至11月30日，部分至12月底，經推估</w:t>
            </w:r>
            <w:r w:rsidR="00187ACB"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105年度全國公共圖書館總借閱冊數約7,770萬冊。</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7,770萬冊</w:t>
            </w:r>
            <w:r w:rsidR="004B1230" w:rsidRPr="009E55CC">
              <w:rPr>
                <w:rFonts w:ascii="標楷體" w:eastAsia="標楷體" w:hAnsi="標楷體" w:cs="Times New Roman"/>
                <w:color w:val="000000" w:themeColor="text1"/>
                <w:sz w:val="28"/>
                <w:szCs w:val="28"/>
              </w:rPr>
              <w:t>／</w:t>
            </w:r>
            <w:r w:rsidR="00187ACB" w:rsidRPr="009E55CC">
              <w:rPr>
                <w:rFonts w:ascii="標楷體" w:eastAsia="標楷體" w:hAnsi="標楷體" w:cs="Times New Roman"/>
                <w:color w:val="000000" w:themeColor="text1"/>
                <w:sz w:val="28"/>
                <w:szCs w:val="28"/>
              </w:rPr>
              <w:t>2,353</w:t>
            </w:r>
            <w:r w:rsidR="00187ACB"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9,816人=3.3冊</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每人</w:t>
            </w:r>
            <w:r w:rsidRPr="009E55CC">
              <w:rPr>
                <w:rFonts w:ascii="標楷體" w:eastAsia="標楷體" w:hAnsi="標楷體" w:cs="Times New Roman" w:hint="eastAsia"/>
                <w:color w:val="000000" w:themeColor="text1"/>
                <w:sz w:val="28"/>
                <w:szCs w:val="28"/>
              </w:rPr>
              <w:t>。</w:t>
            </w:r>
          </w:p>
        </w:tc>
      </w:tr>
      <w:tr w:rsidR="00DB510C" w:rsidRPr="009E55CC" w:rsidTr="00693142">
        <w:trPr>
          <w:divId w:val="1110780298"/>
          <w:trHeight w:val="748"/>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12.</w:t>
            </w:r>
            <w:r w:rsidRPr="009E55CC">
              <w:rPr>
                <w:rFonts w:ascii="標楷體" w:eastAsia="標楷體" w:hAnsi="標楷體" w:cs="Times New Roman"/>
                <w:color w:val="000000" w:themeColor="text1"/>
                <w:sz w:val="28"/>
                <w:szCs w:val="28"/>
              </w:rPr>
              <w:t>學生宿舍床位供給率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30％</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w:t>
            </w:r>
            <w:r w:rsidRPr="009E55CC">
              <w:rPr>
                <w:rFonts w:ascii="標楷體" w:eastAsia="標楷體" w:hAnsi="標楷體" w:cs="Times New Roman" w:hint="eastAsia"/>
                <w:color w:val="000000" w:themeColor="text1"/>
                <w:sz w:val="28"/>
                <w:szCs w:val="28"/>
              </w:rPr>
              <w:t>依本部統計資料，大專校院</w:t>
            </w:r>
            <w:r w:rsidRPr="009E55CC">
              <w:rPr>
                <w:rFonts w:ascii="標楷體" w:eastAsia="標楷體" w:hAnsi="標楷體" w:cs="Times New Roman"/>
                <w:color w:val="000000" w:themeColor="text1"/>
                <w:sz w:val="28"/>
                <w:szCs w:val="28"/>
              </w:rPr>
              <w:t>105學年度日間部學生數109萬2,416人，學生宿舍床位數33萬2,818床</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含向外承租宿舍及BOT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，學生宿舍提供率約30.46％；另105學年申請宿舍人數34萬5,694人，獲准入住人數</w:t>
            </w:r>
            <w:r w:rsidR="00EE6780">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30萬2,483人，實際申請住宿獲准入住率已達87.50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93142"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二、</w:t>
            </w:r>
            <w:r w:rsidR="00635301" w:rsidRPr="009E55CC">
              <w:rPr>
                <w:rFonts w:ascii="標楷體" w:eastAsia="標楷體" w:hAnsi="標楷體" w:cs="Times New Roman"/>
                <w:color w:val="000000" w:themeColor="text1"/>
                <w:sz w:val="28"/>
                <w:szCs w:val="28"/>
              </w:rPr>
              <w:t>本部為改善各大專校院學生宿舍生活環境，已訂定「</w:t>
            </w:r>
            <w:r w:rsidR="00635301" w:rsidRPr="009E55CC">
              <w:rPr>
                <w:rFonts w:ascii="標楷體" w:eastAsia="標楷體" w:hAnsi="標楷體" w:cs="Times New Roman" w:hint="eastAsia"/>
                <w:color w:val="000000" w:themeColor="text1"/>
                <w:sz w:val="28"/>
                <w:szCs w:val="28"/>
              </w:rPr>
              <w:t>教育部補助</w:t>
            </w:r>
            <w:r w:rsidR="00635301" w:rsidRPr="009E55CC">
              <w:rPr>
                <w:rFonts w:ascii="標楷體" w:eastAsia="標楷體" w:hAnsi="標楷體" w:cs="Times New Roman"/>
                <w:color w:val="000000" w:themeColor="text1"/>
                <w:sz w:val="28"/>
                <w:szCs w:val="28"/>
              </w:rPr>
              <w:t>大專校院興建學生宿舍貸款利息實施要點」</w:t>
            </w:r>
            <w:r w:rsidR="00635301" w:rsidRPr="009E55CC">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color w:val="000000" w:themeColor="text1"/>
                <w:sz w:val="28"/>
                <w:szCs w:val="28"/>
              </w:rPr>
              <w:t>補助學校興建學生宿舍之部分貸款利息，以減輕學校財務負擔，提升學校興建學生宿舍之意願。</w:t>
            </w:r>
          </w:p>
          <w:p w:rsidR="00635301" w:rsidRPr="009E55CC" w:rsidRDefault="00693142"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三、</w:t>
            </w:r>
            <w:r w:rsidR="00635301" w:rsidRPr="009E55CC">
              <w:rPr>
                <w:rFonts w:ascii="標楷體" w:eastAsia="標楷體" w:hAnsi="標楷體" w:cs="Times New Roman"/>
                <w:color w:val="000000" w:themeColor="text1"/>
                <w:sz w:val="28"/>
                <w:szCs w:val="28"/>
              </w:rPr>
              <w:t>依推估112學年度學生總數將由目前133餘萬人逐漸減少至約80萬餘人，未來申請入住宿舍獲准入住率將受少子女化影響逐年自然提高。</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13.</w:t>
            </w:r>
            <w:r w:rsidRPr="009E55CC">
              <w:rPr>
                <w:rFonts w:ascii="標楷體" w:eastAsia="標楷體" w:hAnsi="標楷體" w:cs="Times New Roman"/>
                <w:color w:val="000000" w:themeColor="text1"/>
                <w:sz w:val="28"/>
                <w:szCs w:val="28"/>
              </w:rPr>
              <w:t>補助校舍詳細評估</w:t>
            </w:r>
            <w:r w:rsidRPr="009E55CC">
              <w:rPr>
                <w:rFonts w:ascii="標楷體" w:eastAsia="標楷體" w:hAnsi="標楷體" w:cs="Times New Roman"/>
                <w:color w:val="000000" w:themeColor="text1"/>
                <w:sz w:val="28"/>
                <w:szCs w:val="28"/>
              </w:rPr>
              <w:lastRenderedPageBreak/>
              <w:t>及補強工程數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458棟</w:t>
            </w:r>
          </w:p>
        </w:tc>
        <w:tc>
          <w:tcPr>
            <w:tcW w:w="2502" w:type="pct"/>
            <w:tcBorders>
              <w:top w:val="outset" w:sz="6" w:space="0" w:color="000000"/>
              <w:left w:val="outset" w:sz="6" w:space="0" w:color="000000"/>
              <w:bottom w:val="outset" w:sz="6" w:space="0" w:color="000000"/>
              <w:right w:val="outset" w:sz="6" w:space="0" w:color="000000"/>
            </w:tcBorders>
            <w:hideMark/>
          </w:tcPr>
          <w:p w:rsidR="00A475A9" w:rsidRPr="009E55CC" w:rsidRDefault="00A475A9"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一、105年度核定補助補強工程新增</w:t>
            </w:r>
            <w:r w:rsidRPr="009E55CC">
              <w:rPr>
                <w:rFonts w:ascii="標楷體" w:eastAsia="標楷體" w:hAnsi="標楷體" w:cs="Times New Roman" w:hint="eastAsia"/>
                <w:color w:val="000000" w:themeColor="text1"/>
                <w:sz w:val="28"/>
                <w:szCs w:val="28"/>
              </w:rPr>
              <w:t>200</w:t>
            </w:r>
            <w:r w:rsidRPr="009E55CC">
              <w:rPr>
                <w:rFonts w:ascii="標楷體" w:eastAsia="標楷體" w:hAnsi="標楷體" w:cs="Times New Roman"/>
                <w:color w:val="000000" w:themeColor="text1"/>
                <w:sz w:val="28"/>
                <w:szCs w:val="28"/>
              </w:rPr>
              <w:t>棟</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104年度延續至105年度施作之校舍第2、3期經費</w:t>
            </w:r>
            <w:r w:rsidRPr="009E55CC">
              <w:rPr>
                <w:rFonts w:ascii="標楷體" w:eastAsia="標楷體" w:hAnsi="標楷體" w:cs="Times New Roman" w:hint="eastAsia"/>
                <w:color w:val="000000" w:themeColor="text1"/>
                <w:sz w:val="28"/>
                <w:szCs w:val="28"/>
              </w:rPr>
              <w:t>224</w:t>
            </w:r>
            <w:r w:rsidRPr="009E55CC">
              <w:rPr>
                <w:rFonts w:ascii="標楷體" w:eastAsia="標楷體" w:hAnsi="標楷體" w:cs="Times New Roman"/>
                <w:color w:val="000000" w:themeColor="text1"/>
                <w:sz w:val="28"/>
                <w:szCs w:val="28"/>
              </w:rPr>
              <w:t>棟，詳細評</w:t>
            </w:r>
            <w:r w:rsidRPr="009E55CC">
              <w:rPr>
                <w:rFonts w:ascii="標楷體" w:eastAsia="標楷體" w:hAnsi="標楷體" w:cs="Times New Roman"/>
                <w:color w:val="000000" w:themeColor="text1"/>
                <w:sz w:val="28"/>
                <w:szCs w:val="28"/>
              </w:rPr>
              <w:lastRenderedPageBreak/>
              <w:t>估3</w:t>
            </w: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棟，計</w:t>
            </w:r>
            <w:r w:rsidRPr="009E55CC">
              <w:rPr>
                <w:rFonts w:ascii="標楷體" w:eastAsia="標楷體" w:hAnsi="標楷體" w:cs="Times New Roman" w:hint="eastAsia"/>
                <w:color w:val="000000" w:themeColor="text1"/>
                <w:sz w:val="28"/>
                <w:szCs w:val="28"/>
              </w:rPr>
              <w:t>458</w:t>
            </w:r>
            <w:r w:rsidRPr="009E55CC">
              <w:rPr>
                <w:rFonts w:ascii="標楷體" w:eastAsia="標楷體" w:hAnsi="標楷體" w:cs="Times New Roman"/>
                <w:color w:val="000000" w:themeColor="text1"/>
                <w:sz w:val="28"/>
                <w:szCs w:val="28"/>
              </w:rPr>
              <w:t>棟，經費執行率為</w:t>
            </w:r>
            <w:r w:rsidR="00187ACB"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100％。</w:t>
            </w:r>
          </w:p>
          <w:p w:rsidR="00A475A9" w:rsidRPr="009E55CC" w:rsidRDefault="00A475A9"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二、105年度補助詳細評估棟數減少，係因103年底及104年度已加速補助辦理校舍耐震能力詳細評估作業，俾提早確認校舍耐震能力。</w:t>
            </w:r>
          </w:p>
          <w:p w:rsidR="00635301" w:rsidRPr="009E55CC" w:rsidRDefault="00A475A9"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三、105年度補助之校舍，至12月3</w:t>
            </w: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日止，於</w:t>
            </w:r>
            <w:r w:rsidR="00C90167" w:rsidRPr="009E55CC">
              <w:rPr>
                <w:rFonts w:ascii="標楷體" w:eastAsia="標楷體" w:hAnsi="標楷體" w:cs="Times New Roman" w:hint="eastAsia"/>
                <w:color w:val="000000" w:themeColor="text1"/>
                <w:sz w:val="28"/>
                <w:szCs w:val="28"/>
              </w:rPr>
              <w:t>105</w:t>
            </w:r>
            <w:r w:rsidRPr="009E55CC">
              <w:rPr>
                <w:rFonts w:ascii="標楷體" w:eastAsia="標楷體" w:hAnsi="標楷體" w:cs="Times New Roman"/>
                <w:color w:val="000000" w:themeColor="text1"/>
                <w:sz w:val="28"/>
                <w:szCs w:val="28"/>
              </w:rPr>
              <w:t>年度應發包之校舍</w:t>
            </w:r>
            <w:r w:rsidRPr="009E55CC">
              <w:rPr>
                <w:rFonts w:ascii="標楷體" w:eastAsia="標楷體" w:hAnsi="標楷體" w:cs="Times New Roman" w:hint="eastAsia"/>
                <w:color w:val="000000" w:themeColor="text1"/>
                <w:sz w:val="28"/>
                <w:szCs w:val="28"/>
              </w:rPr>
              <w:t>424</w:t>
            </w:r>
            <w:r w:rsidRPr="009E55CC">
              <w:rPr>
                <w:rFonts w:ascii="標楷體" w:eastAsia="標楷體" w:hAnsi="標楷體" w:cs="Times New Roman"/>
                <w:color w:val="000000" w:themeColor="text1"/>
                <w:sz w:val="28"/>
                <w:szCs w:val="28"/>
              </w:rPr>
              <w:t>棟，已完成發包者計</w:t>
            </w:r>
            <w:r w:rsidRPr="009E55CC">
              <w:rPr>
                <w:rFonts w:ascii="標楷體" w:eastAsia="標楷體" w:hAnsi="標楷體" w:cs="Times New Roman" w:hint="eastAsia"/>
                <w:color w:val="000000" w:themeColor="text1"/>
                <w:sz w:val="28"/>
                <w:szCs w:val="28"/>
              </w:rPr>
              <w:t>379</w:t>
            </w:r>
            <w:r w:rsidRPr="009E55CC">
              <w:rPr>
                <w:rFonts w:ascii="標楷體" w:eastAsia="標楷體" w:hAnsi="標楷體" w:cs="Times New Roman"/>
                <w:color w:val="000000" w:themeColor="text1"/>
                <w:sz w:val="28"/>
                <w:szCs w:val="28"/>
              </w:rPr>
              <w:t>棟，發包率為</w:t>
            </w:r>
            <w:r w:rsidRPr="009E55CC">
              <w:rPr>
                <w:rFonts w:ascii="標楷體" w:eastAsia="標楷體" w:hAnsi="標楷體" w:cs="Times New Roman" w:hint="eastAsia"/>
                <w:color w:val="000000" w:themeColor="text1"/>
                <w:sz w:val="28"/>
                <w:szCs w:val="28"/>
              </w:rPr>
              <w:t>89.39</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，業協助地方政府積極改善國中小校舍耐震能力不足問題，保障師生安全，營造安全樸實、健康友善、永續環保及節能減碳之校園</w:t>
            </w:r>
            <w:r w:rsidRPr="009E55CC">
              <w:rPr>
                <w:rFonts w:ascii="標楷體" w:eastAsia="標楷體" w:hAnsi="標楷體" w:cs="Times New Roman" w:hint="eastAsia"/>
                <w:color w:val="000000" w:themeColor="text1"/>
                <w:sz w:val="28"/>
                <w:szCs w:val="28"/>
              </w:rPr>
              <w:t>。至105年底未完成發包之校舍，業納入本部國</w:t>
            </w:r>
            <w:r w:rsidR="000B5885" w:rsidRPr="009E55CC">
              <w:rPr>
                <w:rFonts w:ascii="標楷體" w:eastAsia="標楷體" w:hAnsi="標楷體" w:cs="Times New Roman" w:hint="eastAsia"/>
                <w:color w:val="000000" w:themeColor="text1"/>
                <w:sz w:val="28"/>
                <w:szCs w:val="28"/>
              </w:rPr>
              <w:t>民及學前</w:t>
            </w:r>
            <w:r w:rsidRPr="009E55CC">
              <w:rPr>
                <w:rFonts w:ascii="標楷體" w:eastAsia="標楷體" w:hAnsi="標楷體" w:cs="Times New Roman" w:hint="eastAsia"/>
                <w:color w:val="000000" w:themeColor="text1"/>
                <w:sz w:val="28"/>
                <w:szCs w:val="28"/>
              </w:rPr>
              <w:t>教</w:t>
            </w:r>
            <w:r w:rsidR="000B5885" w:rsidRPr="009E55CC">
              <w:rPr>
                <w:rFonts w:ascii="標楷體" w:eastAsia="標楷體" w:hAnsi="標楷體" w:cs="Times New Roman" w:hint="eastAsia"/>
                <w:color w:val="000000" w:themeColor="text1"/>
                <w:sz w:val="28"/>
                <w:szCs w:val="28"/>
              </w:rPr>
              <w:t>育</w:t>
            </w:r>
            <w:r w:rsidRPr="009E55CC">
              <w:rPr>
                <w:rFonts w:ascii="標楷體" w:eastAsia="標楷體" w:hAnsi="標楷體" w:cs="Times New Roman" w:hint="eastAsia"/>
                <w:color w:val="000000" w:themeColor="text1"/>
                <w:sz w:val="28"/>
                <w:szCs w:val="28"/>
              </w:rPr>
              <w:t>署106年度列管會議逐棟掌控辦理進度。</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14.</w:t>
            </w:r>
            <w:r w:rsidRPr="009E55CC">
              <w:rPr>
                <w:rFonts w:ascii="標楷體" w:eastAsia="標楷體" w:hAnsi="標楷體" w:cs="Times New Roman"/>
                <w:color w:val="000000" w:themeColor="text1"/>
                <w:sz w:val="28"/>
                <w:szCs w:val="28"/>
              </w:rPr>
              <w:t>教育雲端學習資源平臺之服務全國師生人次</w:t>
            </w:r>
          </w:p>
        </w:tc>
        <w:tc>
          <w:tcPr>
            <w:tcW w:w="541" w:type="pct"/>
            <w:tcBorders>
              <w:top w:val="outset" w:sz="6" w:space="0" w:color="000000"/>
              <w:left w:val="outset" w:sz="6" w:space="0" w:color="000000"/>
              <w:bottom w:val="outset" w:sz="6" w:space="0" w:color="000000"/>
              <w:right w:val="outset" w:sz="6" w:space="0" w:color="000000"/>
            </w:tcBorders>
            <w:hideMark/>
          </w:tcPr>
          <w:p w:rsidR="00C90167"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200萬</w:t>
            </w:r>
          </w:p>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人次</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DD1098"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一、教育雲運用雲端技術整合各直轄市、縣（市）政府、</w:t>
            </w:r>
            <w:r w:rsidRPr="009E55CC">
              <w:rPr>
                <w:rFonts w:ascii="標楷體" w:eastAsia="標楷體" w:hAnsi="標楷體" w:cs="Times New Roman" w:hint="eastAsia"/>
                <w:color w:val="000000" w:themeColor="text1"/>
                <w:sz w:val="28"/>
                <w:szCs w:val="28"/>
              </w:rPr>
              <w:t>本</w:t>
            </w:r>
            <w:r w:rsidR="00635301" w:rsidRPr="009E55CC">
              <w:rPr>
                <w:rFonts w:ascii="標楷體" w:eastAsia="標楷體" w:hAnsi="標楷體" w:cs="Times New Roman"/>
                <w:color w:val="000000" w:themeColor="text1"/>
                <w:sz w:val="28"/>
                <w:szCs w:val="28"/>
              </w:rPr>
              <w:t>部部屬機關（構）等教育體系單位的數位學習資源與服務系統，透過所建置的雲端平臺及雲端化服務，支援全國中小學數位教學與學習。</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二、105年度教育雲平臺與服務結合多項服務及推廣活動</w:t>
            </w:r>
            <w:r w:rsidR="002F656E">
              <w:rPr>
                <w:rFonts w:ascii="標楷體" w:eastAsia="標楷體" w:hAnsi="標楷體" w:cs="Times New Roman"/>
                <w:color w:val="000000" w:themeColor="text1"/>
                <w:sz w:val="28"/>
                <w:szCs w:val="28"/>
              </w:rPr>
              <w:t>（</w:t>
            </w:r>
            <w:r w:rsidR="00DD1098" w:rsidRPr="009E55CC">
              <w:rPr>
                <w:rFonts w:ascii="標楷體" w:eastAsia="標楷體" w:hAnsi="標楷體" w:cs="Times New Roman"/>
                <w:color w:val="000000" w:themeColor="text1"/>
                <w:sz w:val="28"/>
                <w:szCs w:val="28"/>
              </w:rPr>
              <w:t>如</w:t>
            </w:r>
            <w:r w:rsidRPr="009E55CC">
              <w:rPr>
                <w:rFonts w:ascii="標楷體" w:eastAsia="標楷體" w:hAnsi="標楷體" w:cs="Times New Roman"/>
                <w:color w:val="000000" w:themeColor="text1"/>
                <w:sz w:val="28"/>
                <w:szCs w:val="28"/>
              </w:rPr>
              <w:t>新增策展文章、辦理線上活動及結合中小學資訊安全闖關活動等</w:t>
            </w:r>
            <w:r w:rsidR="002F656E">
              <w:rPr>
                <w:rFonts w:ascii="標楷體" w:eastAsia="標楷體" w:hAnsi="標楷體" w:cs="Times New Roman"/>
                <w:color w:val="000000" w:themeColor="text1"/>
                <w:sz w:val="28"/>
                <w:szCs w:val="28"/>
              </w:rPr>
              <w:t>）</w:t>
            </w:r>
            <w:r w:rsidR="00DD1098"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達551萬6,400人</w:t>
            </w:r>
            <w:r w:rsidR="00DD1098" w:rsidRPr="009E55CC">
              <w:rPr>
                <w:rFonts w:ascii="標楷體" w:eastAsia="標楷體" w:hAnsi="標楷體" w:cs="Times New Roman" w:hint="eastAsia"/>
                <w:color w:val="000000" w:themeColor="text1"/>
                <w:sz w:val="28"/>
                <w:szCs w:val="28"/>
              </w:rPr>
              <w:t>次</w:t>
            </w:r>
            <w:r w:rsidRPr="009E55CC">
              <w:rPr>
                <w:rFonts w:ascii="標楷體" w:eastAsia="標楷體" w:hAnsi="標楷體" w:cs="Times New Roman"/>
                <w:color w:val="000000" w:themeColor="text1"/>
                <w:sz w:val="28"/>
                <w:szCs w:val="28"/>
              </w:rPr>
              <w:t>，</w:t>
            </w:r>
            <w:r w:rsidR="00DD1098" w:rsidRPr="009E55CC">
              <w:rPr>
                <w:rFonts w:ascii="標楷體" w:eastAsia="標楷體" w:hAnsi="標楷體" w:cs="Times New Roman" w:hint="eastAsia"/>
                <w:color w:val="000000" w:themeColor="text1"/>
                <w:sz w:val="28"/>
                <w:szCs w:val="28"/>
              </w:rPr>
              <w:t>已達原定目標值</w:t>
            </w:r>
            <w:r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三、可支援師生運用於課前、課中與課後的學習，提供學習者行動化開放、自主、便利的學習環境。</w:t>
            </w:r>
          </w:p>
        </w:tc>
      </w:tr>
      <w:tr w:rsidR="00DB510C" w:rsidRPr="009E55CC" w:rsidTr="00EE6780">
        <w:trPr>
          <w:divId w:val="1110780298"/>
          <w:trHeight w:val="748"/>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15.</w:t>
            </w:r>
            <w:r w:rsidRPr="009E55CC">
              <w:rPr>
                <w:rFonts w:ascii="標楷體" w:eastAsia="標楷體" w:hAnsi="標楷體" w:cs="Times New Roman"/>
                <w:color w:val="000000" w:themeColor="text1"/>
                <w:sz w:val="28"/>
                <w:szCs w:val="28"/>
              </w:rPr>
              <w:t>符合永續及防災校園比率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50％</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一、防災校園計畫自104年度起至107年度止，依預算規劃補助地方政府及</w:t>
            </w:r>
            <w:r w:rsidR="004B1973" w:rsidRPr="009E55CC">
              <w:rPr>
                <w:rFonts w:ascii="標楷體" w:eastAsia="標楷體" w:hAnsi="標楷體" w:cs="Times New Roman" w:hint="eastAsia"/>
                <w:color w:val="000000" w:themeColor="text1"/>
                <w:sz w:val="28"/>
                <w:szCs w:val="28"/>
              </w:rPr>
              <w:t>所</w:t>
            </w:r>
            <w:r w:rsidR="004B1973" w:rsidRPr="009E55CC">
              <w:rPr>
                <w:rFonts w:ascii="標楷體" w:eastAsia="標楷體" w:hAnsi="標楷體" w:cs="Times New Roman"/>
                <w:color w:val="000000" w:themeColor="text1"/>
                <w:sz w:val="28"/>
                <w:szCs w:val="28"/>
              </w:rPr>
              <w:t>轄</w:t>
            </w:r>
            <w:r w:rsidRPr="009E55CC">
              <w:rPr>
                <w:rFonts w:ascii="標楷體" w:eastAsia="標楷體" w:hAnsi="標楷體" w:cs="Times New Roman"/>
                <w:color w:val="000000" w:themeColor="text1"/>
                <w:sz w:val="28"/>
                <w:szCs w:val="28"/>
              </w:rPr>
              <w:t>各級學校平均每年約250校次。</w:t>
            </w:r>
            <w:r w:rsidR="00187ACB"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104年度起</w:t>
            </w:r>
            <w:r w:rsidR="007B5932" w:rsidRPr="009E55CC">
              <w:rPr>
                <w:rFonts w:ascii="標楷體" w:eastAsia="標楷體" w:hAnsi="標楷體" w:cs="Times New Roman" w:hint="eastAsia"/>
                <w:color w:val="000000" w:themeColor="text1"/>
                <w:sz w:val="28"/>
                <w:szCs w:val="28"/>
              </w:rPr>
              <w:t>每年</w:t>
            </w:r>
            <w:r w:rsidRPr="009E55CC">
              <w:rPr>
                <w:rFonts w:ascii="標楷體" w:eastAsia="標楷體" w:hAnsi="標楷體" w:cs="Times New Roman"/>
                <w:color w:val="000000" w:themeColor="text1"/>
                <w:sz w:val="28"/>
                <w:szCs w:val="28"/>
              </w:rPr>
              <w:t>預算執行</w:t>
            </w:r>
            <w:r w:rsidR="007B5932" w:rsidRPr="009E55CC">
              <w:rPr>
                <w:rFonts w:ascii="標楷體" w:eastAsia="標楷體" w:hAnsi="標楷體" w:cs="Times New Roman" w:hint="eastAsia"/>
                <w:color w:val="000000" w:themeColor="text1"/>
                <w:sz w:val="28"/>
                <w:szCs w:val="28"/>
              </w:rPr>
              <w:t>約</w:t>
            </w:r>
            <w:r w:rsidRPr="009E55CC">
              <w:rPr>
                <w:rFonts w:ascii="標楷體" w:eastAsia="標楷體" w:hAnsi="標楷體" w:cs="Times New Roman"/>
                <w:color w:val="000000" w:themeColor="text1"/>
                <w:sz w:val="28"/>
                <w:szCs w:val="28"/>
              </w:rPr>
              <w:t>為</w:t>
            </w:r>
            <w:r w:rsidR="008D733E" w:rsidRPr="009E55CC">
              <w:rPr>
                <w:rFonts w:ascii="標楷體" w:eastAsia="標楷體" w:hAnsi="標楷體" w:cs="Times New Roman"/>
                <w:color w:val="000000" w:themeColor="text1"/>
                <w:sz w:val="28"/>
                <w:szCs w:val="28"/>
              </w:rPr>
              <w:t>6</w:t>
            </w:r>
            <w:r w:rsidR="00A72C86">
              <w:rPr>
                <w:rFonts w:ascii="標楷體" w:eastAsia="標楷體" w:hAnsi="標楷體" w:cs="Times New Roman" w:hint="eastAsia"/>
                <w:color w:val="000000" w:themeColor="text1"/>
                <w:sz w:val="28"/>
                <w:szCs w:val="28"/>
              </w:rPr>
              <w:t xml:space="preserve">萬  </w:t>
            </w:r>
            <w:r w:rsidR="008D733E" w:rsidRPr="009E55CC">
              <w:rPr>
                <w:rFonts w:ascii="標楷體" w:eastAsia="標楷體" w:hAnsi="標楷體" w:cs="Times New Roman"/>
                <w:color w:val="000000" w:themeColor="text1"/>
                <w:sz w:val="28"/>
                <w:szCs w:val="28"/>
              </w:rPr>
              <w:t>1,740</w:t>
            </w:r>
            <w:r w:rsidRPr="009E55CC">
              <w:rPr>
                <w:rFonts w:ascii="標楷體" w:eastAsia="標楷體" w:hAnsi="標楷體" w:cs="Times New Roman"/>
                <w:color w:val="000000" w:themeColor="text1"/>
                <w:sz w:val="28"/>
                <w:szCs w:val="28"/>
              </w:rPr>
              <w:t>千元，補助地方政府及</w:t>
            </w:r>
            <w:r w:rsidR="004B1973" w:rsidRPr="009E55CC">
              <w:rPr>
                <w:rFonts w:ascii="標楷體" w:eastAsia="標楷體" w:hAnsi="標楷體" w:cs="Times New Roman" w:hint="eastAsia"/>
                <w:color w:val="000000" w:themeColor="text1"/>
                <w:sz w:val="28"/>
                <w:szCs w:val="28"/>
              </w:rPr>
              <w:t>所</w:t>
            </w:r>
            <w:r w:rsidR="004B1973" w:rsidRPr="009E55CC">
              <w:rPr>
                <w:rFonts w:ascii="標楷體" w:eastAsia="標楷體" w:hAnsi="標楷體" w:cs="Times New Roman"/>
                <w:color w:val="000000" w:themeColor="text1"/>
                <w:sz w:val="28"/>
                <w:szCs w:val="28"/>
              </w:rPr>
              <w:t>轄</w:t>
            </w:r>
            <w:r w:rsidRPr="009E55CC">
              <w:rPr>
                <w:rFonts w:ascii="標楷體" w:eastAsia="標楷體" w:hAnsi="標楷體" w:cs="Times New Roman"/>
                <w:color w:val="000000" w:themeColor="text1"/>
                <w:sz w:val="28"/>
                <w:szCs w:val="28"/>
              </w:rPr>
              <w:t>各級學校建置防災校園達</w:t>
            </w:r>
            <w:r w:rsidR="00A72C86">
              <w:rPr>
                <w:rFonts w:ascii="標楷體" w:eastAsia="標楷體" w:hAnsi="標楷體" w:cs="Times New Roman"/>
                <w:color w:val="000000" w:themeColor="text1"/>
                <w:sz w:val="28"/>
                <w:szCs w:val="28"/>
              </w:rPr>
              <w:t>5,000</w:t>
            </w:r>
            <w:r w:rsidR="00A72C86">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元，每校約20萬元，共計250校次；然為加速推動全面建置基礎防災校園，調整每校補助約15萬元，105年度合計補助地方政府及</w:t>
            </w:r>
            <w:r w:rsidR="004B1973" w:rsidRPr="009E55CC">
              <w:rPr>
                <w:rFonts w:ascii="標楷體" w:eastAsia="標楷體" w:hAnsi="標楷體" w:cs="Times New Roman" w:hint="eastAsia"/>
                <w:color w:val="000000" w:themeColor="text1"/>
                <w:sz w:val="28"/>
                <w:szCs w:val="28"/>
              </w:rPr>
              <w:t>所</w:t>
            </w:r>
            <w:r w:rsidR="004B1973" w:rsidRPr="009E55CC">
              <w:rPr>
                <w:rFonts w:ascii="標楷體" w:eastAsia="標楷體" w:hAnsi="標楷體" w:cs="Times New Roman"/>
                <w:color w:val="000000" w:themeColor="text1"/>
                <w:sz w:val="28"/>
                <w:szCs w:val="28"/>
              </w:rPr>
              <w:t>轄</w:t>
            </w:r>
            <w:r w:rsidRPr="009E55CC">
              <w:rPr>
                <w:rFonts w:ascii="標楷體" w:eastAsia="標楷體" w:hAnsi="標楷體" w:cs="Times New Roman"/>
                <w:color w:val="000000" w:themeColor="text1"/>
                <w:sz w:val="28"/>
                <w:szCs w:val="28"/>
              </w:rPr>
              <w:t>各級學校計</w:t>
            </w:r>
            <w:r w:rsidR="00A72C86">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301校次。期達到全臺約50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的學校參與，高災害潛勢學校期至少達到90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的學校參與為原則、中潛勢學校期至少達到50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的學校參與為原則。</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二、104年</w:t>
            </w:r>
            <w:r w:rsidR="009575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補助直轄市及縣</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市</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政府辦理防災教育計畫暨高級中等以下學校防災校園建置計畫，計250校，105年度計301校，</w:t>
            </w:r>
            <w:r w:rsidR="0043318A">
              <w:rPr>
                <w:rFonts w:ascii="標楷體" w:eastAsia="標楷體" w:hAnsi="標楷體" w:cs="Times New Roman"/>
                <w:color w:val="000000" w:themeColor="text1"/>
                <w:sz w:val="28"/>
                <w:szCs w:val="28"/>
              </w:rPr>
              <w:t>104</w:t>
            </w:r>
            <w:r w:rsidR="0043318A">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105年度共累計551校。</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三、104年度核定補助43校執行永續校園局部改造計畫，105年</w:t>
            </w:r>
            <w:r w:rsidR="00A72C86">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核定補助47校執行永續校園局部改造計畫，共累計90校。</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四、104至107年</w:t>
            </w:r>
            <w:r w:rsidR="004B1973" w:rsidRPr="009E55C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補助直轄市及縣</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市</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政府辦理防災教育計畫暨高級中等以下學校防災校園建置計畫預計達1</w:t>
            </w:r>
            <w:r w:rsidR="004B1973"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000校，105年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符合永續及防災校園比率達</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551+90</w:t>
            </w:r>
            <w:r w:rsidR="002F656E">
              <w:rPr>
                <w:rFonts w:ascii="標楷體" w:eastAsia="標楷體" w:hAnsi="標楷體" w:cs="Times New Roman"/>
                <w:color w:val="000000" w:themeColor="text1"/>
                <w:sz w:val="28"/>
                <w:szCs w:val="28"/>
              </w:rPr>
              <w:t>）</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w:t>
            </w:r>
            <w:r w:rsidR="004B1973"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000</w:t>
            </w:r>
            <w:r w:rsidR="005E4082" w:rsidRPr="009E55CC">
              <w:rPr>
                <w:rFonts w:ascii="標楷體" w:eastAsia="標楷體" w:hAnsi="標楷體" w:cs="Times New Roman"/>
                <w:color w:val="000000" w:themeColor="text1"/>
                <w:sz w:val="28"/>
                <w:szCs w:val="28"/>
              </w:rPr>
              <w:t>＊</w:t>
            </w:r>
            <w:r w:rsidR="00DB2B18">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r w:rsidR="0043318A">
              <w:rPr>
                <w:rFonts w:ascii="標楷體" w:eastAsia="標楷體" w:hAnsi="標楷體" w:cs="Times New Roman"/>
                <w:color w:val="000000" w:themeColor="text1"/>
                <w:sz w:val="28"/>
                <w:szCs w:val="28"/>
              </w:rPr>
              <w:t xml:space="preserve"> </w:t>
            </w:r>
            <w:r w:rsidRPr="009E55CC">
              <w:rPr>
                <w:rFonts w:ascii="標楷體" w:eastAsia="標楷體" w:hAnsi="標楷體" w:cs="Times New Roman"/>
                <w:color w:val="000000" w:themeColor="text1"/>
                <w:sz w:val="28"/>
                <w:szCs w:val="28"/>
              </w:rPr>
              <w:t>64.1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五、本部補助各縣市推動防災教育並持續協助縣市防災教育中</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長</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程計畫修訂達100</w:t>
            </w:r>
            <w:r w:rsidR="004B1230" w:rsidRPr="009E55CC">
              <w:rPr>
                <w:rFonts w:ascii="標楷體" w:eastAsia="標楷體" w:hAnsi="標楷體" w:cs="Times New Roman"/>
                <w:color w:val="000000" w:themeColor="text1"/>
                <w:sz w:val="28"/>
                <w:szCs w:val="28"/>
              </w:rPr>
              <w:t>％</w:t>
            </w:r>
            <w:r w:rsidR="004B1973" w:rsidRPr="009E55CC">
              <w:rPr>
                <w:rFonts w:ascii="標楷體" w:eastAsia="標楷體" w:hAnsi="標楷體" w:cs="Times New Roman"/>
                <w:color w:val="000000" w:themeColor="text1"/>
                <w:sz w:val="28"/>
                <w:szCs w:val="28"/>
              </w:rPr>
              <w:t>、同時協助</w:t>
            </w:r>
            <w:r w:rsidRPr="009E55CC">
              <w:rPr>
                <w:rFonts w:ascii="標楷體" w:eastAsia="標楷體" w:hAnsi="標楷體" w:cs="Times New Roman"/>
                <w:color w:val="000000" w:themeColor="text1"/>
                <w:sz w:val="28"/>
                <w:szCs w:val="28"/>
              </w:rPr>
              <w:t>辦理防災建置工作坊計22</w:t>
            </w:r>
            <w:r w:rsidR="004B1973" w:rsidRPr="009E55CC">
              <w:rPr>
                <w:rFonts w:ascii="標楷體" w:eastAsia="標楷體" w:hAnsi="標楷體" w:cs="Times New Roman"/>
                <w:color w:val="000000" w:themeColor="text1"/>
                <w:sz w:val="28"/>
                <w:szCs w:val="28"/>
              </w:rPr>
              <w:t>場次</w:t>
            </w:r>
            <w:r w:rsidR="004B1973" w:rsidRPr="009E55CC">
              <w:rPr>
                <w:rFonts w:ascii="標楷體" w:eastAsia="標楷體" w:hAnsi="標楷體" w:cs="Times New Roman" w:hint="eastAsia"/>
                <w:color w:val="000000" w:themeColor="text1"/>
                <w:sz w:val="28"/>
                <w:szCs w:val="28"/>
              </w:rPr>
              <w:t>，並</w:t>
            </w:r>
            <w:r w:rsidRPr="009E55CC">
              <w:rPr>
                <w:rFonts w:ascii="標楷體" w:eastAsia="標楷體" w:hAnsi="標楷體" w:cs="Times New Roman"/>
                <w:color w:val="000000" w:themeColor="text1"/>
                <w:sz w:val="28"/>
                <w:szCs w:val="28"/>
              </w:rPr>
              <w:t>完成研修防災校園建置服務推廣工作手冊、兵棋推演與防災演練腳本編撰流程、防災物品及設備編列參考規格各1</w:t>
            </w:r>
            <w:r w:rsidR="004B1973" w:rsidRPr="009E55CC">
              <w:rPr>
                <w:rFonts w:ascii="標楷體" w:eastAsia="標楷體" w:hAnsi="標楷體" w:cs="Times New Roman"/>
                <w:color w:val="000000" w:themeColor="text1"/>
                <w:sz w:val="28"/>
                <w:szCs w:val="28"/>
              </w:rPr>
              <w:t>份</w:t>
            </w:r>
            <w:r w:rsidR="004B1973" w:rsidRPr="009E55CC">
              <w:rPr>
                <w:rFonts w:ascii="標楷體" w:eastAsia="標楷體" w:hAnsi="標楷體" w:cs="Times New Roman" w:hint="eastAsia"/>
                <w:color w:val="000000" w:themeColor="text1"/>
                <w:sz w:val="28"/>
                <w:szCs w:val="28"/>
              </w:rPr>
              <w:t>及</w:t>
            </w:r>
            <w:r w:rsidR="004B1973" w:rsidRPr="009E55CC">
              <w:rPr>
                <w:rFonts w:ascii="標楷體" w:eastAsia="標楷體" w:hAnsi="標楷體" w:cs="Times New Roman"/>
                <w:color w:val="000000" w:themeColor="text1"/>
                <w:sz w:val="28"/>
                <w:szCs w:val="28"/>
              </w:rPr>
              <w:t>協辦</w:t>
            </w:r>
            <w:r w:rsidRPr="009E55CC">
              <w:rPr>
                <w:rFonts w:ascii="標楷體" w:eastAsia="標楷體" w:hAnsi="標楷體" w:cs="Times New Roman"/>
                <w:color w:val="000000" w:themeColor="text1"/>
                <w:sz w:val="28"/>
                <w:szCs w:val="28"/>
              </w:rPr>
              <w:t>示範觀摩演練逾10場次，出席人次達</w:t>
            </w:r>
            <w:r w:rsidR="00187ACB"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841人、完成輔導2</w:t>
            </w:r>
            <w:r w:rsidR="00DE0C22">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3類學校77所及到校輔導訪視達231次，實質落實推動校園防災之意識。</w:t>
            </w:r>
          </w:p>
          <w:p w:rsidR="00635301" w:rsidRPr="009E55CC" w:rsidRDefault="00635301" w:rsidP="00187ACB">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六、另推動永續校園之建置，105年度施作節能低碳類別的學校計有35校、生態固碳類別</w:t>
            </w:r>
            <w:r w:rsidR="004B1973" w:rsidRPr="009E55CC">
              <w:rPr>
                <w:rFonts w:ascii="標楷體" w:eastAsia="標楷體" w:hAnsi="標楷體" w:cs="Times New Roman"/>
                <w:color w:val="000000" w:themeColor="text1"/>
                <w:sz w:val="28"/>
                <w:szCs w:val="28"/>
              </w:rPr>
              <w:t>計</w:t>
            </w:r>
            <w:r w:rsidRPr="009E55CC">
              <w:rPr>
                <w:rFonts w:ascii="標楷體" w:eastAsia="標楷體" w:hAnsi="標楷體" w:cs="Times New Roman"/>
                <w:color w:val="000000" w:themeColor="text1"/>
                <w:sz w:val="28"/>
                <w:szCs w:val="28"/>
              </w:rPr>
              <w:t>21校、健康性能類別計34校、防災承載類別</w:t>
            </w:r>
            <w:r w:rsidR="004B1973" w:rsidRPr="009E55CC">
              <w:rPr>
                <w:rFonts w:ascii="標楷體" w:eastAsia="標楷體" w:hAnsi="標楷體" w:cs="Times New Roman"/>
                <w:color w:val="000000" w:themeColor="text1"/>
                <w:sz w:val="28"/>
                <w:szCs w:val="28"/>
              </w:rPr>
              <w:t>計</w:t>
            </w:r>
            <w:r w:rsidRPr="009E55CC">
              <w:rPr>
                <w:rFonts w:ascii="標楷體" w:eastAsia="標楷體" w:hAnsi="標楷體" w:cs="Times New Roman"/>
                <w:color w:val="000000" w:themeColor="text1"/>
                <w:sz w:val="28"/>
                <w:szCs w:val="28"/>
              </w:rPr>
              <w:t>30校</w:t>
            </w:r>
            <w:r w:rsidR="004B1973" w:rsidRPr="009E55CC">
              <w:rPr>
                <w:rFonts w:ascii="標楷體" w:eastAsia="標楷體" w:hAnsi="標楷體" w:cs="Times New Roman" w:hint="eastAsia"/>
                <w:color w:val="000000" w:themeColor="text1"/>
                <w:sz w:val="28"/>
                <w:szCs w:val="28"/>
              </w:rPr>
              <w:t>，</w:t>
            </w:r>
            <w:r w:rsidR="004B1973" w:rsidRPr="009E55CC">
              <w:rPr>
                <w:rFonts w:ascii="標楷體" w:eastAsia="標楷體" w:hAnsi="標楷體" w:cs="Times New Roman"/>
                <w:color w:val="000000" w:themeColor="text1"/>
                <w:sz w:val="28"/>
                <w:szCs w:val="28"/>
              </w:rPr>
              <w:t>其中在節能低碳類別的施作數量，可</w:t>
            </w:r>
            <w:r w:rsidR="008C1507">
              <w:rPr>
                <w:rFonts w:ascii="標楷體" w:eastAsia="標楷體" w:hAnsi="標楷體" w:cs="Times New Roman" w:hint="eastAsia"/>
                <w:color w:val="000000" w:themeColor="text1"/>
                <w:sz w:val="28"/>
                <w:szCs w:val="28"/>
              </w:rPr>
              <w:t>發現</w:t>
            </w:r>
            <w:r w:rsidRPr="009E55CC">
              <w:rPr>
                <w:rFonts w:ascii="標楷體" w:eastAsia="標楷體" w:hAnsi="標楷體" w:cs="Times New Roman"/>
                <w:color w:val="000000" w:themeColor="text1"/>
                <w:sz w:val="28"/>
                <w:szCs w:val="28"/>
              </w:rPr>
              <w:t>學校對於能源上耗損的減量使用，</w:t>
            </w:r>
            <w:r w:rsidR="004B1973" w:rsidRPr="009E55CC">
              <w:rPr>
                <w:rFonts w:ascii="標楷體" w:eastAsia="標楷體" w:hAnsi="標楷體" w:cs="Times New Roman" w:hint="eastAsia"/>
                <w:color w:val="000000" w:themeColor="text1"/>
                <w:sz w:val="28"/>
                <w:szCs w:val="28"/>
              </w:rPr>
              <w:t>在</w:t>
            </w:r>
            <w:r w:rsidRPr="009E55CC">
              <w:rPr>
                <w:rFonts w:ascii="標楷體" w:eastAsia="標楷體" w:hAnsi="標楷體" w:cs="Times New Roman"/>
                <w:color w:val="000000" w:themeColor="text1"/>
                <w:sz w:val="28"/>
                <w:szCs w:val="28"/>
              </w:rPr>
              <w:t>能源再生層面</w:t>
            </w:r>
            <w:r w:rsidR="004B1973" w:rsidRPr="009E55CC">
              <w:rPr>
                <w:rFonts w:ascii="標楷體" w:eastAsia="標楷體" w:hAnsi="標楷體" w:cs="Times New Roman" w:hint="eastAsia"/>
                <w:color w:val="000000" w:themeColor="text1"/>
                <w:sz w:val="28"/>
                <w:szCs w:val="28"/>
              </w:rPr>
              <w:t>上</w:t>
            </w:r>
            <w:r w:rsidR="004B1973" w:rsidRPr="009E55CC">
              <w:rPr>
                <w:rFonts w:ascii="標楷體" w:eastAsia="標楷體" w:hAnsi="標楷體" w:cs="Times New Roman"/>
                <w:color w:val="000000" w:themeColor="text1"/>
                <w:sz w:val="28"/>
                <w:szCs w:val="28"/>
              </w:rPr>
              <w:t>，值得肯定；</w:t>
            </w:r>
            <w:r w:rsidR="004B1973" w:rsidRPr="009E55CC">
              <w:rPr>
                <w:rFonts w:ascii="標楷體" w:eastAsia="標楷體" w:hAnsi="標楷體" w:cs="Times New Roman" w:hint="eastAsia"/>
                <w:color w:val="000000" w:themeColor="text1"/>
                <w:sz w:val="28"/>
                <w:szCs w:val="28"/>
              </w:rPr>
              <w:t>另</w:t>
            </w:r>
            <w:r w:rsidR="004B1973" w:rsidRPr="009E55CC">
              <w:rPr>
                <w:rFonts w:ascii="標楷體" w:eastAsia="標楷體" w:hAnsi="標楷體" w:cs="Times New Roman"/>
                <w:color w:val="000000" w:themeColor="text1"/>
                <w:sz w:val="28"/>
                <w:szCs w:val="28"/>
              </w:rPr>
              <w:t>健康性能及防災承載的數據顯示，室內學習品質及</w:t>
            </w:r>
            <w:r w:rsidRPr="009E55CC">
              <w:rPr>
                <w:rFonts w:ascii="標楷體" w:eastAsia="標楷體" w:hAnsi="標楷體" w:cs="Times New Roman"/>
                <w:color w:val="000000" w:themeColor="text1"/>
                <w:sz w:val="28"/>
                <w:szCs w:val="28"/>
              </w:rPr>
              <w:t>室內外環境安全的改造，對於校園均有相當的幫助。</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七、本計畫透過建立橫向與縱向的整合推動單位</w:t>
            </w:r>
            <w:r w:rsidR="004B1973" w:rsidRPr="009E55CC">
              <w:rPr>
                <w:rFonts w:ascii="標楷體" w:eastAsia="標楷體" w:hAnsi="標楷體" w:cs="Times New Roman" w:hint="eastAsia"/>
                <w:color w:val="000000" w:themeColor="text1"/>
                <w:sz w:val="28"/>
                <w:szCs w:val="28"/>
              </w:rPr>
              <w:t>並</w:t>
            </w:r>
            <w:r w:rsidRPr="009E55CC">
              <w:rPr>
                <w:rFonts w:ascii="標楷體" w:eastAsia="標楷體" w:hAnsi="標楷體" w:cs="Times New Roman"/>
                <w:color w:val="000000" w:themeColor="text1"/>
                <w:sz w:val="28"/>
                <w:szCs w:val="28"/>
              </w:rPr>
              <w:t>成立縣市輔導團及區域服務推廣小組方式，將成果轉移至教育體制內，形成落實推動支援體制，俾達全面推廣之目的。</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16.</w:t>
            </w:r>
            <w:r w:rsidRPr="009E55CC">
              <w:rPr>
                <w:rFonts w:ascii="標楷體" w:eastAsia="標楷體" w:hAnsi="標楷體" w:cs="Times New Roman"/>
                <w:color w:val="000000" w:themeColor="text1"/>
                <w:sz w:val="28"/>
                <w:szCs w:val="28"/>
              </w:rPr>
              <w:t>高級中等以下學校原住民學</w:t>
            </w:r>
            <w:r w:rsidRPr="009E55CC">
              <w:rPr>
                <w:rFonts w:ascii="標楷體" w:eastAsia="標楷體" w:hAnsi="標楷體" w:cs="Times New Roman"/>
                <w:color w:val="000000" w:themeColor="text1"/>
                <w:sz w:val="28"/>
                <w:szCs w:val="28"/>
              </w:rPr>
              <w:lastRenderedPageBreak/>
              <w:t>生粗在學率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98</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一、推動發展原住民族教育5年中程計畫</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105-109年</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透過12項策略、35</w:t>
            </w:r>
            <w:r w:rsidRPr="009E55CC">
              <w:rPr>
                <w:rFonts w:ascii="標楷體" w:eastAsia="標楷體" w:hAnsi="標楷體" w:cs="Times New Roman"/>
                <w:color w:val="000000" w:themeColor="text1"/>
                <w:sz w:val="28"/>
                <w:szCs w:val="28"/>
              </w:rPr>
              <w:lastRenderedPageBreak/>
              <w:t>項執行要項、148項具體作為，整體推動</w:t>
            </w:r>
            <w:r w:rsidRPr="009E55CC">
              <w:rPr>
                <w:rFonts w:ascii="標楷體" w:eastAsia="標楷體" w:hAnsi="標楷體" w:cs="Times New Roman" w:hint="eastAsia"/>
                <w:color w:val="000000" w:themeColor="text1"/>
                <w:sz w:val="28"/>
                <w:szCs w:val="28"/>
              </w:rPr>
              <w:t>各教育階段</w:t>
            </w:r>
            <w:r w:rsidRPr="009E55CC">
              <w:rPr>
                <w:rFonts w:ascii="標楷體" w:eastAsia="標楷體" w:hAnsi="標楷體" w:cs="Times New Roman"/>
                <w:color w:val="000000" w:themeColor="text1"/>
                <w:sz w:val="28"/>
                <w:szCs w:val="28"/>
              </w:rPr>
              <w:t>原住民族教育。</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w:t>
            </w:r>
            <w:r w:rsidRPr="009E55CC">
              <w:rPr>
                <w:rFonts w:ascii="標楷體" w:eastAsia="標楷體" w:hAnsi="標楷體" w:cs="Times New Roman" w:hint="eastAsia"/>
                <w:color w:val="000000" w:themeColor="text1"/>
                <w:sz w:val="28"/>
                <w:szCs w:val="28"/>
              </w:rPr>
              <w:t>衡量指標達成情形</w:t>
            </w:r>
            <w:r w:rsidRPr="009E55CC">
              <w:rPr>
                <w:rFonts w:cs="Times New Roman" w:hint="eastAsia"/>
                <w:color w:val="000000" w:themeColor="text1"/>
                <w:sz w:val="28"/>
                <w:szCs w:val="28"/>
              </w:rPr>
              <w:t>：</w:t>
            </w:r>
            <w:r w:rsidRPr="009E55CC">
              <w:rPr>
                <w:rFonts w:ascii="標楷體" w:eastAsia="標楷體" w:hAnsi="標楷體" w:cs="Times New Roman"/>
                <w:color w:val="000000" w:themeColor="text1"/>
                <w:sz w:val="28"/>
                <w:szCs w:val="28"/>
              </w:rPr>
              <w:t>104學年度高級中等以下學校原住民學生粗在學率</w:t>
            </w:r>
            <w:r w:rsidRPr="009E55CC">
              <w:rPr>
                <w:rFonts w:ascii="標楷體" w:eastAsia="標楷體" w:hAnsi="標楷體" w:cs="Times New Roman" w:hint="eastAsia"/>
                <w:color w:val="000000" w:themeColor="text1"/>
                <w:sz w:val="28"/>
                <w:szCs w:val="28"/>
              </w:rPr>
              <w:t>說明如下</w:t>
            </w:r>
            <w:r w:rsidRPr="009E55CC">
              <w:rPr>
                <w:rFonts w:cs="Times New Roman" w:hint="eastAsia"/>
                <w:color w:val="000000" w:themeColor="text1"/>
                <w:sz w:val="28"/>
                <w:szCs w:val="28"/>
              </w:rPr>
              <w:t>：</w:t>
            </w:r>
          </w:p>
          <w:p w:rsidR="00635301" w:rsidRPr="009E55CC" w:rsidRDefault="002F656E" w:rsidP="00EE6780">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hint="eastAsia"/>
                <w:color w:val="000000" w:themeColor="text1"/>
                <w:sz w:val="28"/>
                <w:szCs w:val="28"/>
              </w:rPr>
              <w:t>一</w:t>
            </w:r>
            <w:r>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hint="eastAsia"/>
                <w:color w:val="000000" w:themeColor="text1"/>
                <w:sz w:val="28"/>
                <w:szCs w:val="28"/>
              </w:rPr>
              <w:t>績效</w:t>
            </w:r>
            <w:r w:rsidR="00635301" w:rsidRPr="009E55CC">
              <w:rPr>
                <w:rFonts w:ascii="標楷體" w:eastAsia="標楷體" w:hAnsi="標楷體" w:cs="Times New Roman"/>
                <w:color w:val="000000" w:themeColor="text1"/>
                <w:sz w:val="28"/>
                <w:szCs w:val="28"/>
              </w:rPr>
              <w:t>指標：</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當學年度高級中等以下學校原住民學生數）</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（當學年度6到17歲原住民人數）×100％</w:t>
            </w:r>
            <w:r w:rsidR="0043318A" w:rsidRPr="009E55CC">
              <w:rPr>
                <w:rFonts w:ascii="標楷體" w:eastAsia="標楷體" w:hAnsi="標楷體" w:cs="Times New Roman"/>
                <w:color w:val="000000" w:themeColor="text1"/>
                <w:sz w:val="28"/>
                <w:szCs w:val="28"/>
              </w:rPr>
              <w:t>。</w:t>
            </w:r>
          </w:p>
          <w:p w:rsidR="00635301" w:rsidRPr="009E55CC" w:rsidRDefault="002F656E" w:rsidP="00EE6780">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hint="eastAsia"/>
                <w:color w:val="000000" w:themeColor="text1"/>
                <w:sz w:val="28"/>
                <w:szCs w:val="28"/>
              </w:rPr>
              <w:t>二</w:t>
            </w:r>
            <w:r>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hint="eastAsia"/>
                <w:color w:val="000000" w:themeColor="text1"/>
                <w:sz w:val="28"/>
                <w:szCs w:val="28"/>
              </w:rPr>
              <w:t>績效衡量</w:t>
            </w:r>
            <w:r w:rsidR="00635301" w:rsidRPr="009E55CC">
              <w:rPr>
                <w:rFonts w:ascii="標楷體" w:eastAsia="標楷體" w:hAnsi="標楷體" w:cs="Times New Roman"/>
                <w:color w:val="000000" w:themeColor="text1"/>
                <w:sz w:val="28"/>
                <w:szCs w:val="28"/>
              </w:rPr>
              <w:t>：96,013</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97,199×100％=98.8％，達成績效指標值。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17.</w:t>
            </w:r>
            <w:r w:rsidRPr="009E55CC">
              <w:rPr>
                <w:rFonts w:ascii="標楷體" w:eastAsia="標楷體" w:hAnsi="標楷體" w:cs="Times New Roman"/>
                <w:color w:val="000000" w:themeColor="text1"/>
                <w:sz w:val="28"/>
                <w:szCs w:val="28"/>
              </w:rPr>
              <w:t>新移民學習中心開設課程學員滿意度</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710B7A"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統計至105年12月</w:t>
            </w:r>
            <w:r w:rsidRPr="009E55CC">
              <w:rPr>
                <w:rFonts w:ascii="標楷體" w:eastAsia="標楷體" w:hAnsi="標楷體" w:cs="Times New Roman" w:hint="eastAsia"/>
                <w:color w:val="000000" w:themeColor="text1"/>
                <w:sz w:val="28"/>
                <w:szCs w:val="28"/>
              </w:rPr>
              <w:t>底止</w:t>
            </w:r>
            <w:r w:rsidRPr="009E55CC">
              <w:rPr>
                <w:rFonts w:ascii="標楷體" w:eastAsia="標楷體" w:hAnsi="標楷體" w:cs="Times New Roman"/>
                <w:color w:val="000000" w:themeColor="text1"/>
                <w:sz w:val="28"/>
                <w:szCs w:val="28"/>
              </w:rPr>
              <w:t>，新住民學習中心開設課程學員滿意度達95.3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，達成目標值；另學員對於中心安排之課程，多表達能切合需求，甚至能主動告知中心期望未來學習之內容，且除正式課程學習之外，亦讓新住民姐妹與中心間形成支持體系</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並促使社區民眾認識與接納多元文化等，參與民眾均表達感謝與肯定。</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43318A">
            <w:pPr>
              <w:pStyle w:val="Web"/>
              <w:spacing w:before="0" w:beforeAutospacing="0" w:after="0" w:afterAutospacing="0" w:line="320" w:lineRule="exact"/>
              <w:ind w:leftChars="59" w:left="565" w:rightChars="59" w:right="142" w:hangingChars="151" w:hanging="423"/>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18.</w:t>
            </w:r>
            <w:r w:rsidRPr="009E55CC">
              <w:rPr>
                <w:rFonts w:ascii="標楷體" w:eastAsia="標楷體" w:hAnsi="標楷體" w:cs="Times New Roman"/>
                <w:color w:val="000000" w:themeColor="text1"/>
                <w:sz w:val="28"/>
                <w:szCs w:val="28"/>
              </w:rPr>
              <w:t>國民中學本土語言課程開辦率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9.9</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一、當年度國民中學開設本土語言課程班數</w:t>
            </w:r>
            <w:r w:rsidR="004B1230"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當年度全國國民中學班數×100％=2</w:t>
            </w:r>
            <w:r w:rsidR="004B1973"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687</w:t>
            </w:r>
            <w:r w:rsidR="00187ACB"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26</w:t>
            </w:r>
            <w:r w:rsidR="004B1973"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048×100％=10.3</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含公私立學校</w:t>
            </w:r>
            <w:r w:rsidR="002F656E">
              <w:rPr>
                <w:rFonts w:ascii="標楷體" w:eastAsia="標楷體" w:hAnsi="標楷體" w:cs="Times New Roman"/>
                <w:color w:val="000000" w:themeColor="text1"/>
                <w:sz w:val="28"/>
                <w:szCs w:val="28"/>
              </w:rPr>
              <w:t>）</w:t>
            </w:r>
            <w:r w:rsidR="000E48AE"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依據國民中小學九年一貫課程綱要規定國小一年級至六年級學生，應就閩南語、客家語、原住民族語等三種本土語言任選一種修習，國中則依學生意願自由選習。此外，依「十二年國民基本教育課程綱要-總綱」課程規劃及說明，國民中學階段本土語文，學校應調查學生之</w:t>
            </w:r>
            <w:r w:rsidR="000E48AE">
              <w:rPr>
                <w:rFonts w:ascii="標楷體" w:eastAsia="標楷體" w:hAnsi="標楷體" w:cs="Times New Roman"/>
                <w:color w:val="000000" w:themeColor="text1"/>
                <w:sz w:val="28"/>
                <w:szCs w:val="28"/>
              </w:rPr>
              <w:t>選修意願，學生有學習意願，即於彈性學習課程開課。另為保障原住民</w:t>
            </w:r>
            <w:r w:rsidR="000E48AE">
              <w:rPr>
                <w:rFonts w:ascii="標楷體" w:eastAsia="標楷體" w:hAnsi="標楷體" w:cs="Times New Roman" w:hint="eastAsia"/>
                <w:color w:val="000000" w:themeColor="text1"/>
                <w:sz w:val="28"/>
                <w:szCs w:val="28"/>
              </w:rPr>
              <w:t>族</w:t>
            </w:r>
            <w:r w:rsidRPr="009E55CC">
              <w:rPr>
                <w:rFonts w:ascii="標楷體" w:eastAsia="標楷體" w:hAnsi="標楷體" w:cs="Times New Roman"/>
                <w:color w:val="000000" w:themeColor="text1"/>
                <w:sz w:val="28"/>
                <w:szCs w:val="28"/>
              </w:rPr>
              <w:t>學生民族教育之權益，應於彈性學習課程開設原住民族語文課程至少每週一節課，供學生修習</w:t>
            </w:r>
            <w:r w:rsidR="004B1973"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以上各種語文課程，得於假日或寒、暑假實施。</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三、另為補強本土語言課程不足之處，自104年度起規劃夏日樂學試辦計畫，分為方案一本土語文活動課程及方案二整合式學習方案</w:t>
            </w:r>
            <w:r w:rsidR="004B1973"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其中方案一本土語文活動課程104年</w:t>
            </w:r>
            <w:r w:rsidR="004B1973" w:rsidRPr="009E55C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核定85校</w:t>
            </w:r>
            <w:r w:rsidR="002F656E">
              <w:rPr>
                <w:rFonts w:ascii="標楷體" w:eastAsia="標楷體" w:hAnsi="標楷體" w:cs="Times New Roman"/>
                <w:color w:val="000000" w:themeColor="text1"/>
                <w:sz w:val="28"/>
                <w:szCs w:val="28"/>
              </w:rPr>
              <w:t>（</w:t>
            </w:r>
            <w:r w:rsidR="00EE6780">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105班</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、105年</w:t>
            </w:r>
            <w:r w:rsidR="004B1973" w:rsidRPr="009E55C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核定160校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201班</w:t>
            </w:r>
            <w:r w:rsidR="002F656E">
              <w:rPr>
                <w:rFonts w:ascii="標楷體" w:eastAsia="標楷體" w:hAnsi="標楷體" w:cs="Times New Roman"/>
                <w:color w:val="000000" w:themeColor="text1"/>
                <w:sz w:val="28"/>
                <w:szCs w:val="28"/>
              </w:rPr>
              <w:t>）</w:t>
            </w:r>
            <w:r w:rsidR="004B1973"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逐年增加班級數，以集中式、</w:t>
            </w:r>
            <w:r w:rsidRPr="009E55CC">
              <w:rPr>
                <w:rFonts w:ascii="標楷體" w:eastAsia="標楷體" w:hAnsi="標楷體" w:cs="Times New Roman"/>
                <w:color w:val="000000" w:themeColor="text1"/>
                <w:sz w:val="28"/>
                <w:szCs w:val="28"/>
              </w:rPr>
              <w:lastRenderedPageBreak/>
              <w:t>沉浸式、生活化、活動化之本土語文課程，結合先民智慧、傳統技藝等，讓師生在本土文化的情境脈絡下，自然而然地使用在地語言，提升學生學習興趣。</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lastRenderedPageBreak/>
              <w:t>三、</w:t>
            </w:r>
            <w:r w:rsidRPr="009E55CC">
              <w:rPr>
                <w:rFonts w:ascii="標楷體" w:eastAsia="標楷體" w:hAnsi="標楷體" w:cs="Times New Roman"/>
                <w:color w:val="000000" w:themeColor="text1"/>
                <w:sz w:val="28"/>
                <w:szCs w:val="28"/>
              </w:rPr>
              <w:t>統合資源建構支持系統，維護弱勢學生受教權益</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各地方政府所屬學校參加補救教學進步之學生比率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46</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一、補救教學具體成效：為瞭解補救教學是否有助於改善個案學生（未通過篩選測驗得參加補教教學之學生）之學習成就落差，本部國</w:t>
            </w:r>
            <w:r w:rsidR="000B5885" w:rsidRPr="009E55CC">
              <w:rPr>
                <w:rFonts w:ascii="標楷體" w:eastAsia="標楷體" w:hAnsi="標楷體" w:cs="Times New Roman" w:hint="eastAsia"/>
                <w:color w:val="000000" w:themeColor="text1"/>
                <w:sz w:val="28"/>
                <w:szCs w:val="28"/>
              </w:rPr>
              <w:t>民及學前</w:t>
            </w:r>
            <w:r w:rsidRPr="009E55CC">
              <w:rPr>
                <w:rFonts w:ascii="標楷體" w:eastAsia="標楷體" w:hAnsi="標楷體" w:cs="Times New Roman"/>
                <w:color w:val="000000" w:themeColor="text1"/>
                <w:sz w:val="28"/>
                <w:szCs w:val="28"/>
              </w:rPr>
              <w:t>教</w:t>
            </w:r>
            <w:r w:rsidR="000B5885" w:rsidRPr="009E55CC">
              <w:rPr>
                <w:rFonts w:ascii="標楷體" w:eastAsia="標楷體" w:hAnsi="標楷體" w:cs="Times New Roman" w:hint="eastAsia"/>
                <w:color w:val="000000" w:themeColor="text1"/>
                <w:sz w:val="28"/>
                <w:szCs w:val="28"/>
              </w:rPr>
              <w:t>育</w:t>
            </w:r>
            <w:r w:rsidRPr="009E55CC">
              <w:rPr>
                <w:rFonts w:ascii="標楷體" w:eastAsia="標楷體" w:hAnsi="標楷體" w:cs="Times New Roman"/>
                <w:color w:val="000000" w:themeColor="text1"/>
                <w:sz w:val="28"/>
                <w:szCs w:val="28"/>
              </w:rPr>
              <w:t>署嘗試以補救教學個案學生在104年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國中教育會考國語文、英語及數學科之表現檢核補救教學整體成效，發現參加補教教學之個案學生，其在A、B級分之比率高於未選擇參加補教教學之個案學生；而在C級分之比率則明顯低於未選擇參加補教教學之個案學生。</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二、105年度起，為落實由學生學習弱點進行補救教學，學校得依學生學習需求科目，分科別安排學生參加國語文、數學或英語之補救教學。104學年度國語文、數學、英語之進步率分別為44.2％</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進步人數140,212</w:t>
            </w:r>
            <w:r w:rsidR="00187ACB"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總人數317,380</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、62.9％</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進步人數232,823</w:t>
            </w:r>
            <w:r w:rsidR="00187ACB"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總人數370,209</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及56.1％</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進步人數114,153</w:t>
            </w:r>
            <w:r w:rsidR="00187ACB"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總人數</w:t>
            </w:r>
            <w:r w:rsidR="00EE6780">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203,365</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，三科平均進步率達54.4％。</w:t>
            </w:r>
          </w:p>
          <w:p w:rsidR="00635301" w:rsidRPr="009E55CC" w:rsidRDefault="00635301" w:rsidP="00635301">
            <w:pPr>
              <w:pStyle w:val="Web"/>
              <w:wordWrap w:val="0"/>
              <w:spacing w:before="0" w:beforeAutospacing="0" w:after="0" w:afterAutospacing="0" w:line="320" w:lineRule="exact"/>
              <w:ind w:left="53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提升補救教學成效之措施：</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（一）擴大支持對象：放寬身分弱勢條件限制，凡是未通過篩選測驗之國民中小學學習不利學生即可分科依國語文、英語、數學之不合格科目參加補救教學</w:t>
            </w:r>
            <w:r w:rsidR="000B66BB"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讓有學習需求之學生</w:t>
            </w:r>
            <w:r w:rsidR="000B66BB"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皆能獲得學習扶助資源，確保每位學生皆具備基本學力。</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及早即時補救：調整補救教學篩選測驗及成長測驗期程（篩選測驗調整至每學年第2學期期末，成長測驗調整至每學年第1學期期末），協助學校及早篩選需要補救教學之學生，讓未通過5月篩選測驗的學生在暑假就可參加補救教學，以落</w:t>
            </w:r>
            <w:r w:rsidRPr="009E55CC">
              <w:rPr>
                <w:rFonts w:ascii="標楷體" w:eastAsia="標楷體" w:hAnsi="標楷體" w:cs="Times New Roman"/>
                <w:color w:val="000000" w:themeColor="text1"/>
                <w:sz w:val="28"/>
                <w:szCs w:val="28"/>
              </w:rPr>
              <w:lastRenderedPageBreak/>
              <w:t>實及早即時縮短學生學力差異之理念。</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（三）調整篩選測驗應提報比率：105年5月篩選測驗各校應提報比率，由科技化評量系統依104年9月篩選測驗各校、各年級、各科之年級不合格率</w:t>
            </w:r>
            <w:r w:rsidR="000B66BB" w:rsidRPr="009E55CC">
              <w:rPr>
                <w:rFonts w:ascii="標楷體" w:eastAsia="標楷體" w:hAnsi="標楷體" w:cs="Times New Roman" w:hint="eastAsia"/>
                <w:color w:val="000000" w:themeColor="text1"/>
                <w:sz w:val="28"/>
                <w:szCs w:val="28"/>
              </w:rPr>
              <w:t>加</w:t>
            </w:r>
            <w:r w:rsidRPr="009E55CC">
              <w:rPr>
                <w:rFonts w:ascii="標楷體" w:eastAsia="標楷體" w:hAnsi="標楷體" w:cs="Times New Roman"/>
                <w:color w:val="000000" w:themeColor="text1"/>
                <w:sz w:val="28"/>
                <w:szCs w:val="28"/>
              </w:rPr>
              <w:t>5％訂定。</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（四）界定基本學習內容：持續滾動修訂國中小國語文、英語、數學三科之補救教學基本學習內容與教材</w:t>
            </w:r>
            <w:r w:rsidR="000B66BB"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配合教師教學與學生學習所需，修訂基本學習內容、建置目錄索引，以利教師教學或學生學習之教材選擇、優化基本學習內容與教材，並據以訂定篩選測驗試題。</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（五）持續強化補救教學科技化評量系統功能與題庫擴增，提升測驗結果報告運用效能、簡化使用者操作流程及建立教學資源連結架構，透過測驗結果</w:t>
            </w:r>
            <w:r w:rsidR="000B66BB" w:rsidRPr="009E55CC">
              <w:rPr>
                <w:rFonts w:ascii="標楷體" w:eastAsia="標楷體" w:hAnsi="標楷體" w:cs="Times New Roman" w:hint="eastAsia"/>
                <w:color w:val="000000" w:themeColor="text1"/>
                <w:sz w:val="28"/>
                <w:szCs w:val="28"/>
              </w:rPr>
              <w:t>之</w:t>
            </w:r>
            <w:r w:rsidRPr="009E55CC">
              <w:rPr>
                <w:rFonts w:ascii="標楷體" w:eastAsia="標楷體" w:hAnsi="標楷體" w:cs="Times New Roman"/>
                <w:color w:val="000000" w:themeColor="text1"/>
                <w:sz w:val="28"/>
                <w:szCs w:val="28"/>
              </w:rPr>
              <w:t>相關數據資料，提供教師、學校及教育局（處）研擬教學策略或行政措施之參據。</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（六）完成1</w:t>
            </w:r>
            <w:r w:rsidR="000B66BB" w:rsidRPr="009E55CC">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9年級補救教學基本學習內容修訂，提高補救教學通過標準，奠定學生基本學力。</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四、105年度因有特殊教育學生及中途輟學學生未參加篩選測驗，是以，辦理篩選測驗之比率為99.9％。</w:t>
            </w:r>
          </w:p>
        </w:tc>
      </w:tr>
      <w:tr w:rsidR="00DB510C" w:rsidRPr="009E55CC" w:rsidTr="00187ACB">
        <w:trPr>
          <w:divId w:val="1110780298"/>
          <w:trHeight w:val="748"/>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大專校院弱勢助學受益人次</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80萬</w:t>
            </w:r>
            <w:r w:rsidR="00116462"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人次</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本部為協助不同需求之弱勢學生得安心就學</w:t>
            </w:r>
            <w:r w:rsidR="004B1973"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訂定相關助學協助措施，如各類學雜費減免及學生就學貸款等，104學年度各類學雜費減免受惠人次達25萬人次，學生就學貸款申貸人數達53萬人次，計78萬人次。</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身心障礙教育行政支持服務網絡人次</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35,100人次</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8C1507"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一、</w:t>
            </w:r>
            <w:r w:rsidR="00322738" w:rsidRPr="009E55CC">
              <w:rPr>
                <w:rFonts w:ascii="標楷體" w:eastAsia="標楷體" w:hAnsi="標楷體" w:cs="Times New Roman" w:hint="eastAsia"/>
                <w:color w:val="000000" w:themeColor="text1"/>
                <w:sz w:val="28"/>
                <w:szCs w:val="28"/>
              </w:rPr>
              <w:t>本</w:t>
            </w:r>
            <w:r w:rsidR="00322738" w:rsidRPr="009E55CC">
              <w:rPr>
                <w:rFonts w:ascii="標楷體" w:eastAsia="標楷體" w:hAnsi="標楷體" w:cs="Times New Roman"/>
                <w:color w:val="000000" w:themeColor="text1"/>
                <w:sz w:val="28"/>
                <w:szCs w:val="28"/>
              </w:rPr>
              <w:t>部國民及學前教育署</w:t>
            </w:r>
            <w:r w:rsidR="00635301" w:rsidRPr="009E55CC">
              <w:rPr>
                <w:rFonts w:ascii="標楷體" w:eastAsia="標楷體" w:hAnsi="標楷體" w:cs="Times New Roman"/>
                <w:color w:val="000000" w:themeColor="text1"/>
                <w:sz w:val="28"/>
                <w:szCs w:val="28"/>
              </w:rPr>
              <w:t>為因應特殊教育法，提供國立及臺灣省私立高級中等學校</w:t>
            </w:r>
            <w:r w:rsidR="002F656E">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以下簡稱高級中等學校</w:t>
            </w:r>
            <w:r w:rsidR="002F656E">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有效整合相關資源、協助學校特殊教育之執行及提供諮詢、輔導與服務，建立教育行政支持網絡。</w:t>
            </w:r>
            <w:r w:rsidR="00322738" w:rsidRPr="009E55CC">
              <w:rPr>
                <w:rFonts w:ascii="標楷體" w:eastAsia="標楷體" w:hAnsi="標楷體" w:cs="Times New Roman" w:hint="eastAsia"/>
                <w:color w:val="000000" w:themeColor="text1"/>
                <w:sz w:val="28"/>
                <w:szCs w:val="28"/>
              </w:rPr>
              <w:t>另有關</w:t>
            </w:r>
            <w:r w:rsidR="00635301" w:rsidRPr="009E55CC">
              <w:rPr>
                <w:rFonts w:ascii="標楷體" w:eastAsia="標楷體" w:hAnsi="標楷體" w:cs="Times New Roman"/>
                <w:color w:val="000000" w:themeColor="text1"/>
                <w:sz w:val="28"/>
                <w:szCs w:val="28"/>
              </w:rPr>
              <w:t>直轄市及縣（市）</w:t>
            </w:r>
            <w:r w:rsidR="00322738" w:rsidRPr="009E55CC">
              <w:rPr>
                <w:rFonts w:ascii="標楷體" w:eastAsia="標楷體" w:hAnsi="標楷體" w:cs="Times New Roman" w:hint="eastAsia"/>
                <w:color w:val="000000" w:themeColor="text1"/>
                <w:sz w:val="28"/>
                <w:szCs w:val="28"/>
              </w:rPr>
              <w:t>部分，</w:t>
            </w:r>
            <w:r w:rsidR="00635301" w:rsidRPr="009E55CC">
              <w:rPr>
                <w:rFonts w:ascii="標楷體" w:eastAsia="標楷體" w:hAnsi="標楷體" w:cs="Times New Roman"/>
                <w:color w:val="000000" w:themeColor="text1"/>
                <w:sz w:val="28"/>
                <w:szCs w:val="28"/>
              </w:rPr>
              <w:t>其支持網絡之聯繫與運作方式之辦法及自治法規，由各級主管機關定之。</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 xml:space="preserve">二、行政支持網絡各單位之任務： </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（一）鑑輔會：辦理特殊教育學生鑑定、安置、重新安置及輔導。105年度服務計5,262人次，依教育部特殊教育學生鑑定及就學輔導會組織及運作辦法，將特殊教育需求之學生，安置於本部所屬高級中等學校就讀。</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（二）資源中心：設聽障服務中心、視障服務中心、職業轉銜與輔導服務中心、相關專業服務中心等四大服務中心。</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1.以整合支持網絡相關資源，協助規劃及分配提供特殊教育學生所需服務。</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2.建立視障輔導、聽障輔導、相關專業、職業轉銜等專業人力資料庫。</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3.提供教學資源、輔助器材等支持服務之諮詢及輔導。</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4.協助各校落實特殊教育推行委員會之運作。</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5.協助規劃並辦理特殊教育專業研習。</w:t>
            </w:r>
          </w:p>
          <w:p w:rsidR="00635301" w:rsidRPr="009E55CC" w:rsidRDefault="00635301" w:rsidP="001A1C32">
            <w:pPr>
              <w:pStyle w:val="Web"/>
              <w:wordWrap w:val="0"/>
              <w:spacing w:before="0" w:beforeAutospacing="0" w:after="0" w:afterAutospacing="0" w:line="320" w:lineRule="exact"/>
              <w:ind w:leftChars="155" w:left="708"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6.彙集支持網絡運作成效之檢核、建議及中心年度成果報告。105年度服務計3</w:t>
            </w:r>
            <w:r w:rsidR="00FF1777">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1,085人次。</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（三）輔具中心：辦理學生輔具需求申請、評估、借用、操作訓練、諮詢及維修。105</w:t>
            </w:r>
            <w:r w:rsidR="00322738" w:rsidRPr="009E55CC">
              <w:rPr>
                <w:rFonts w:ascii="標楷體" w:eastAsia="標楷體" w:hAnsi="標楷體" w:cs="Times New Roman"/>
                <w:color w:val="000000" w:themeColor="text1"/>
                <w:sz w:val="28"/>
                <w:szCs w:val="28"/>
              </w:rPr>
              <w:t>年度</w:t>
            </w:r>
            <w:r w:rsidRPr="009E55CC">
              <w:rPr>
                <w:rFonts w:ascii="標楷體" w:eastAsia="標楷體" w:hAnsi="標楷體" w:cs="Times New Roman"/>
                <w:color w:val="000000" w:themeColor="text1"/>
                <w:sz w:val="28"/>
                <w:szCs w:val="28"/>
              </w:rPr>
              <w:t>計借用數量397件</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借用學生數204人</w:t>
            </w:r>
            <w:r w:rsidR="00322738" w:rsidRPr="009E55CC">
              <w:rPr>
                <w:rFonts w:ascii="標楷體" w:eastAsia="標楷體" w:hAnsi="標楷體" w:cs="Times New Roman" w:hint="eastAsia"/>
                <w:color w:val="000000" w:themeColor="text1"/>
                <w:sz w:val="28"/>
                <w:szCs w:val="28"/>
              </w:rPr>
              <w:t>次</w:t>
            </w:r>
            <w:r w:rsidR="005E27C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105</w:t>
            </w:r>
            <w:r w:rsidR="00322738" w:rsidRPr="009E55CC">
              <w:rPr>
                <w:rFonts w:ascii="標楷體" w:eastAsia="標楷體" w:hAnsi="標楷體" w:cs="Times New Roman"/>
                <w:color w:val="000000" w:themeColor="text1"/>
                <w:sz w:val="28"/>
                <w:szCs w:val="28"/>
              </w:rPr>
              <w:t>年度提供視障用書</w:t>
            </w:r>
            <w:r w:rsidRPr="009E55CC">
              <w:rPr>
                <w:rFonts w:ascii="標楷體" w:eastAsia="標楷體" w:hAnsi="標楷體" w:cs="Times New Roman"/>
                <w:color w:val="000000" w:themeColor="text1"/>
                <w:sz w:val="28"/>
                <w:szCs w:val="28"/>
              </w:rPr>
              <w:t>量6,733冊</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借用學生數938人次。</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（四）通報網：</w:t>
            </w:r>
            <w:r w:rsidR="000B5885" w:rsidRPr="009E55CC">
              <w:rPr>
                <w:rFonts w:ascii="標楷體" w:eastAsia="標楷體" w:hAnsi="標楷體" w:cs="Times New Roman"/>
                <w:color w:val="000000" w:themeColor="text1"/>
                <w:sz w:val="28"/>
                <w:szCs w:val="28"/>
              </w:rPr>
              <w:t>建置特殊教育學生通報、轉銜及大專校院申請支持網絡各單位之作業平</w:t>
            </w:r>
            <w:r w:rsidR="000B5885" w:rsidRPr="009E55CC">
              <w:rPr>
                <w:rFonts w:ascii="標楷體" w:eastAsia="標楷體" w:hAnsi="標楷體" w:cs="Times New Roman" w:hint="eastAsia"/>
                <w:color w:val="000000" w:themeColor="text1"/>
                <w:sz w:val="28"/>
                <w:szCs w:val="28"/>
              </w:rPr>
              <w:t>臺</w:t>
            </w:r>
            <w:r w:rsidRPr="009E55CC">
              <w:rPr>
                <w:rFonts w:ascii="標楷體" w:eastAsia="標楷體" w:hAnsi="標楷體" w:cs="Times New Roman"/>
                <w:color w:val="000000" w:themeColor="text1"/>
                <w:sz w:val="28"/>
                <w:szCs w:val="28"/>
              </w:rPr>
              <w:t>，並提供教育訓練及網路操作諮詢。</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（五）網路中心：建置國立高級中等學校、國立特殊</w:t>
            </w:r>
            <w:r w:rsidR="000B5885" w:rsidRPr="009E55CC">
              <w:rPr>
                <w:rFonts w:ascii="標楷體" w:eastAsia="標楷體" w:hAnsi="標楷體" w:cs="Times New Roman"/>
                <w:color w:val="000000" w:themeColor="text1"/>
                <w:sz w:val="28"/>
                <w:szCs w:val="28"/>
              </w:rPr>
              <w:t>教育學校及本部主管之私立高級中等學校申請支持網絡各單位之作業平</w:t>
            </w:r>
            <w:r w:rsidR="000B5885" w:rsidRPr="009E55CC">
              <w:rPr>
                <w:rFonts w:ascii="標楷體" w:eastAsia="標楷體" w:hAnsi="標楷體" w:cs="Times New Roman" w:hint="eastAsia"/>
                <w:color w:val="000000" w:themeColor="text1"/>
                <w:sz w:val="28"/>
                <w:szCs w:val="28"/>
              </w:rPr>
              <w:t>臺</w:t>
            </w:r>
            <w:r w:rsidRPr="009E55CC">
              <w:rPr>
                <w:rFonts w:ascii="標楷體" w:eastAsia="標楷體" w:hAnsi="標楷體" w:cs="Times New Roman"/>
                <w:color w:val="000000" w:themeColor="text1"/>
                <w:sz w:val="28"/>
                <w:szCs w:val="28"/>
              </w:rPr>
              <w:t>，並提供特殊教育學生就學安置、轉銜通報等諮詢服務</w:t>
            </w:r>
            <w:r w:rsidR="0040235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105年度服務計1</w:t>
            </w:r>
            <w:r w:rsidR="000A6108"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color w:val="000000" w:themeColor="text1"/>
                <w:sz w:val="28"/>
                <w:szCs w:val="28"/>
              </w:rPr>
              <w:t>1,100人次。</w:t>
            </w:r>
          </w:p>
          <w:p w:rsidR="00635301" w:rsidRPr="009E55CC" w:rsidRDefault="0051703B"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三、綜</w:t>
            </w:r>
            <w:r w:rsidR="00635301" w:rsidRPr="009E55CC">
              <w:rPr>
                <w:rFonts w:ascii="標楷體" w:eastAsia="標楷體" w:hAnsi="標楷體" w:cs="Times New Roman"/>
                <w:color w:val="000000" w:themeColor="text1"/>
                <w:sz w:val="28"/>
                <w:szCs w:val="28"/>
              </w:rPr>
              <w:t>上，105年度服務4</w:t>
            </w:r>
            <w:r w:rsidR="000A6108" w:rsidRPr="009E55CC">
              <w:rPr>
                <w:rFonts w:ascii="標楷體" w:eastAsia="標楷體" w:hAnsi="標楷體" w:cs="Times New Roman" w:hint="eastAsia"/>
                <w:color w:val="000000" w:themeColor="text1"/>
                <w:sz w:val="28"/>
                <w:szCs w:val="28"/>
              </w:rPr>
              <w:t>萬</w:t>
            </w:r>
            <w:r w:rsidR="00635301" w:rsidRPr="009E55CC">
              <w:rPr>
                <w:rFonts w:ascii="標楷體" w:eastAsia="標楷體" w:hAnsi="標楷體" w:cs="Times New Roman"/>
                <w:color w:val="000000" w:themeColor="text1"/>
                <w:sz w:val="28"/>
                <w:szCs w:val="28"/>
              </w:rPr>
              <w:t>8,589</w:t>
            </w:r>
            <w:r w:rsidR="000B5885" w:rsidRPr="009E55CC">
              <w:rPr>
                <w:rFonts w:ascii="標楷體" w:eastAsia="標楷體" w:hAnsi="標楷體" w:cs="Times New Roman"/>
                <w:color w:val="000000" w:themeColor="text1"/>
                <w:sz w:val="28"/>
                <w:szCs w:val="28"/>
              </w:rPr>
              <w:t>人次。</w:t>
            </w:r>
            <w:r w:rsidR="00322738" w:rsidRPr="009E55CC">
              <w:rPr>
                <w:rFonts w:ascii="標楷體" w:eastAsia="標楷體" w:hAnsi="標楷體" w:cs="Times New Roman"/>
                <w:color w:val="000000" w:themeColor="text1"/>
                <w:sz w:val="28"/>
                <w:szCs w:val="28"/>
              </w:rPr>
              <w:t>為落實身心障礙之國民</w:t>
            </w:r>
            <w:r w:rsidR="00635301" w:rsidRPr="009E55CC">
              <w:rPr>
                <w:rFonts w:ascii="標楷體" w:eastAsia="標楷體" w:hAnsi="標楷體" w:cs="Times New Roman"/>
                <w:color w:val="000000" w:themeColor="text1"/>
                <w:sz w:val="28"/>
                <w:szCs w:val="28"/>
              </w:rPr>
              <w:t>均有接受</w:t>
            </w:r>
            <w:r w:rsidR="00635301" w:rsidRPr="009E55CC">
              <w:rPr>
                <w:rFonts w:ascii="標楷體" w:eastAsia="標楷體" w:hAnsi="標楷體" w:cs="Times New Roman"/>
                <w:color w:val="000000" w:themeColor="text1"/>
                <w:sz w:val="28"/>
                <w:szCs w:val="28"/>
              </w:rPr>
              <w:lastRenderedPageBreak/>
              <w:t>適性教育之權利，充分發展身心潛能，培養健全人格，增進服務社會能力，及維護弱勢學生受教權益，擬更積極協助、服務特教學生，以提</w:t>
            </w:r>
            <w:r w:rsidR="00322738" w:rsidRPr="009E55CC">
              <w:rPr>
                <w:rFonts w:ascii="標楷體" w:eastAsia="標楷體" w:hAnsi="標楷體" w:cs="Times New Roman" w:hint="eastAsia"/>
                <w:color w:val="000000" w:themeColor="text1"/>
                <w:sz w:val="28"/>
                <w:szCs w:val="28"/>
              </w:rPr>
              <w:t>升</w:t>
            </w:r>
            <w:r w:rsidR="00635301" w:rsidRPr="009E55CC">
              <w:rPr>
                <w:rFonts w:ascii="標楷體" w:eastAsia="標楷體" w:hAnsi="標楷體" w:cs="Times New Roman"/>
                <w:color w:val="000000" w:themeColor="text1"/>
                <w:sz w:val="28"/>
                <w:szCs w:val="28"/>
              </w:rPr>
              <w:t>身心障礙學生教育支持服務品質。</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數位學伴大學生與偏鄉學童學習陪伴總時數</w:t>
            </w:r>
          </w:p>
        </w:tc>
        <w:tc>
          <w:tcPr>
            <w:tcW w:w="541" w:type="pct"/>
            <w:tcBorders>
              <w:top w:val="outset" w:sz="6" w:space="0" w:color="000000"/>
              <w:left w:val="outset" w:sz="6" w:space="0" w:color="000000"/>
              <w:bottom w:val="outset" w:sz="6" w:space="0" w:color="000000"/>
              <w:right w:val="outset" w:sz="6" w:space="0" w:color="000000"/>
            </w:tcBorders>
            <w:hideMark/>
          </w:tcPr>
          <w:p w:rsidR="0051703B"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8萬</w:t>
            </w:r>
          </w:p>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小時</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配合「行政院網路溝通與優化施政─</w:t>
            </w:r>
            <w:r w:rsidR="00105E3C" w:rsidRPr="009E55CC">
              <w:rPr>
                <w:rFonts w:ascii="標楷體" w:eastAsia="標楷體" w:hAnsi="標楷體" w:cs="Times New Roman"/>
                <w:color w:val="000000" w:themeColor="text1"/>
                <w:sz w:val="28"/>
                <w:szCs w:val="28"/>
              </w:rPr>
              <w:t>網路分身計畫」增加數位學伴偏郷學童參與人數，擴散學習效益</w:t>
            </w:r>
            <w:r w:rsidR="00105E3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累計媒合</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21所夥伴大學</w:t>
            </w:r>
            <w:r w:rsidR="00105E3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1,800位大學生與16縣市1,292名偏郷學童，大學伴線上即時陪伴與學習及大小學伴相見歡總時數計9萬5,162</w:t>
            </w:r>
            <w:r w:rsidR="00105E3C" w:rsidRPr="009E55CC">
              <w:rPr>
                <w:rFonts w:ascii="標楷體" w:eastAsia="標楷體" w:hAnsi="標楷體" w:cs="Times New Roman"/>
                <w:color w:val="000000" w:themeColor="text1"/>
                <w:sz w:val="28"/>
                <w:szCs w:val="28"/>
              </w:rPr>
              <w:t>小時，</w:t>
            </w:r>
            <w:r w:rsidRPr="009E55CC">
              <w:rPr>
                <w:rFonts w:ascii="標楷體" w:eastAsia="標楷體" w:hAnsi="標楷體" w:cs="Times New Roman"/>
                <w:color w:val="000000" w:themeColor="text1"/>
                <w:sz w:val="28"/>
                <w:szCs w:val="28"/>
              </w:rPr>
              <w:t>已達成原定目標值。</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四、</w:t>
            </w:r>
            <w:r w:rsidRPr="009E55CC">
              <w:rPr>
                <w:rFonts w:ascii="標楷體" w:eastAsia="標楷體" w:hAnsi="標楷體" w:cs="Times New Roman"/>
                <w:color w:val="000000" w:themeColor="text1"/>
                <w:sz w:val="28"/>
                <w:szCs w:val="28"/>
              </w:rPr>
              <w:t>培育青年全方位發展能力，形塑青年價值</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大專校院促進青年生涯發展之參與校數比率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一、105年度共計113校參與本部青年</w:t>
            </w:r>
            <w:r w:rsidR="00105E3C" w:rsidRPr="009E55CC">
              <w:rPr>
                <w:rFonts w:ascii="標楷體" w:eastAsia="標楷體" w:hAnsi="標楷體" w:cs="Times New Roman" w:hint="eastAsia"/>
                <w:color w:val="000000" w:themeColor="text1"/>
                <w:sz w:val="28"/>
                <w:szCs w:val="28"/>
              </w:rPr>
              <w:t>發展</w:t>
            </w:r>
            <w:r w:rsidRPr="009E55CC">
              <w:rPr>
                <w:rFonts w:ascii="標楷體" w:eastAsia="標楷體" w:hAnsi="標楷體" w:cs="Times New Roman"/>
                <w:color w:val="000000" w:themeColor="text1"/>
                <w:sz w:val="28"/>
                <w:szCs w:val="28"/>
              </w:rPr>
              <w:t>署105</w:t>
            </w:r>
            <w:r w:rsidR="00105E3C" w:rsidRPr="009E55CC">
              <w:rPr>
                <w:rFonts w:ascii="標楷體" w:eastAsia="標楷體" w:hAnsi="標楷體" w:cs="Times New Roman"/>
                <w:color w:val="000000" w:themeColor="text1"/>
                <w:sz w:val="28"/>
                <w:szCs w:val="28"/>
              </w:rPr>
              <w:t>學年度推動大專校院職涯輔導工作實施計畫</w:t>
            </w:r>
            <w:r w:rsidR="00105E3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計55校參與104學年度第二階段推動大專校院生涯輔導工作計畫。</w:t>
            </w:r>
          </w:p>
          <w:p w:rsidR="00635301" w:rsidRPr="009E55CC" w:rsidRDefault="00105E3C"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二、參與青年職場體驗之大專</w:t>
            </w:r>
            <w:r w:rsidRPr="009E55CC">
              <w:rPr>
                <w:rFonts w:ascii="標楷體" w:eastAsia="標楷體" w:hAnsi="標楷體" w:cs="Times New Roman" w:hint="eastAsia"/>
                <w:color w:val="000000" w:themeColor="text1"/>
                <w:sz w:val="28"/>
                <w:szCs w:val="28"/>
              </w:rPr>
              <w:t>校</w:t>
            </w:r>
            <w:r w:rsidRPr="009E55CC">
              <w:rPr>
                <w:rFonts w:ascii="標楷體" w:eastAsia="標楷體" w:hAnsi="標楷體" w:cs="Times New Roman"/>
                <w:color w:val="000000" w:themeColor="text1"/>
                <w:sz w:val="28"/>
                <w:szCs w:val="28"/>
              </w:rPr>
              <w:t>院</w:t>
            </w:r>
            <w:r w:rsidR="00635301" w:rsidRPr="009E55CC">
              <w:rPr>
                <w:rFonts w:ascii="標楷體" w:eastAsia="標楷體" w:hAnsi="標楷體" w:cs="Times New Roman"/>
                <w:color w:val="000000" w:themeColor="text1"/>
                <w:sz w:val="28"/>
                <w:szCs w:val="28"/>
              </w:rPr>
              <w:t>計有</w:t>
            </w:r>
            <w:r w:rsidR="000A6108" w:rsidRPr="009E55CC">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132校。</w:t>
            </w:r>
          </w:p>
          <w:p w:rsidR="00635301" w:rsidRPr="009E55CC" w:rsidRDefault="00635301" w:rsidP="0051703B">
            <w:pPr>
              <w:pStyle w:val="Web"/>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三、辦理大專畢業生創業服務計畫、智慧鐵人創意競賽及臺灣國際學生</w:t>
            </w:r>
            <w:r w:rsidR="00105E3C" w:rsidRPr="009E55CC">
              <w:rPr>
                <w:rFonts w:ascii="標楷體" w:eastAsia="標楷體" w:hAnsi="標楷體" w:cs="Times New Roman"/>
                <w:color w:val="000000" w:themeColor="text1"/>
                <w:sz w:val="28"/>
                <w:szCs w:val="28"/>
              </w:rPr>
              <w:t>創意競賽等創新創意培力活動計</w:t>
            </w:r>
            <w:r w:rsidRPr="009E55CC">
              <w:rPr>
                <w:rFonts w:ascii="標楷體" w:eastAsia="標楷體" w:hAnsi="標楷體" w:cs="Times New Roman"/>
                <w:color w:val="000000" w:themeColor="text1"/>
                <w:sz w:val="28"/>
                <w:szCs w:val="28"/>
              </w:rPr>
              <w:t>44校。</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四、當年度大專校院總校數計158校，其中參與生涯輔導、職場體驗或創新創意培力活動之大專校院校數共計150校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已扣除重複校數</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，比率為95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臺灣青年參與志工服務人次</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28萬</w:t>
            </w:r>
            <w:r w:rsidR="00116462"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人次</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一、辦理志工基礎及特殊訓練137場次，1萬2,100人次參加，於完成培訓後投入志願服務活動。</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二、輔導補助1,570隊青年志工自組團隊，提供11萬5</w:t>
            </w:r>
            <w:r w:rsidR="00105E3C" w:rsidRPr="009E55CC">
              <w:rPr>
                <w:rFonts w:ascii="標楷體" w:eastAsia="標楷體" w:hAnsi="標楷體" w:cs="Times New Roman" w:hint="eastAsia"/>
                <w:color w:val="000000" w:themeColor="text1"/>
                <w:sz w:val="28"/>
                <w:szCs w:val="28"/>
              </w:rPr>
              <w:t>,000</w:t>
            </w:r>
            <w:r w:rsidRPr="009E55CC">
              <w:rPr>
                <w:rFonts w:ascii="標楷體" w:eastAsia="標楷體" w:hAnsi="標楷體" w:cs="Times New Roman"/>
                <w:color w:val="000000" w:themeColor="text1"/>
                <w:sz w:val="28"/>
                <w:szCs w:val="28"/>
              </w:rPr>
              <w:t>人次的服務。</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三、號召高級中等以上學校、16家青年志工中心在全國各地進行關懷慰問、團康、課輔及環境清潔等志願服務，計有1萬4,540人參與。</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四、各志工中心進行媒合活動及自辦活動共捲動2萬3,353位青年參與。</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五、推動國內青年至海外及國際僑校進行服務活動，計有1,067位青年參加。</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六、結合</w:t>
            </w:r>
            <w:r w:rsidR="00105E3C" w:rsidRPr="009E55CC">
              <w:rPr>
                <w:rFonts w:ascii="標楷體" w:eastAsia="標楷體" w:hAnsi="標楷體" w:cs="Times New Roman" w:hint="eastAsia"/>
                <w:color w:val="000000" w:themeColor="text1"/>
                <w:sz w:val="28"/>
                <w:szCs w:val="28"/>
              </w:rPr>
              <w:t>本</w:t>
            </w:r>
            <w:r w:rsidRPr="009E55CC">
              <w:rPr>
                <w:rFonts w:ascii="標楷體" w:eastAsia="標楷體" w:hAnsi="標楷體" w:cs="Times New Roman"/>
                <w:color w:val="000000" w:themeColor="text1"/>
                <w:sz w:val="28"/>
                <w:szCs w:val="28"/>
              </w:rPr>
              <w:t>部各司署共同推動教育優先區寒暑假營隊活動、資訊志工及體育志工等志工服務活動，計有9萬6</w:t>
            </w:r>
            <w:r w:rsidR="00105E3C" w:rsidRPr="009E55CC">
              <w:rPr>
                <w:rFonts w:ascii="標楷體" w:eastAsia="標楷體" w:hAnsi="標楷體" w:cs="Times New Roman"/>
                <w:color w:val="000000" w:themeColor="text1"/>
                <w:sz w:val="28"/>
                <w:szCs w:val="28"/>
              </w:rPr>
              <w:t>,000</w:t>
            </w:r>
            <w:r w:rsidRPr="009E55CC">
              <w:rPr>
                <w:rFonts w:ascii="標楷體" w:eastAsia="標楷體" w:hAnsi="標楷體" w:cs="Times New Roman"/>
                <w:color w:val="000000" w:themeColor="text1"/>
                <w:sz w:val="28"/>
                <w:szCs w:val="28"/>
              </w:rPr>
              <w:t>人次參與。</w:t>
            </w:r>
          </w:p>
          <w:p w:rsidR="00635301" w:rsidRPr="009E55CC" w:rsidRDefault="00105E3C"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lastRenderedPageBreak/>
              <w:t>七、結合文化部、內政部、外交部、衛生福利部等各部會</w:t>
            </w:r>
            <w:r w:rsidR="00635301" w:rsidRPr="009E55CC">
              <w:rPr>
                <w:rFonts w:ascii="標楷體" w:eastAsia="標楷體" w:hAnsi="標楷體" w:cs="Times New Roman"/>
                <w:color w:val="000000" w:themeColor="text1"/>
                <w:sz w:val="28"/>
                <w:szCs w:val="28"/>
              </w:rPr>
              <w:t>推動青年志願服務活動，計有2萬</w:t>
            </w:r>
            <w:r w:rsidRPr="009E55CC">
              <w:rPr>
                <w:rFonts w:ascii="標楷體" w:eastAsia="標楷體" w:hAnsi="標楷體" w:cs="Times New Roman"/>
                <w:color w:val="000000" w:themeColor="text1"/>
                <w:sz w:val="28"/>
                <w:szCs w:val="28"/>
              </w:rPr>
              <w:t>2,000</w:t>
            </w:r>
            <w:r w:rsidR="00635301" w:rsidRPr="009E55CC">
              <w:rPr>
                <w:rFonts w:ascii="標楷體" w:eastAsia="標楷體" w:hAnsi="標楷體" w:cs="Times New Roman"/>
                <w:color w:val="000000" w:themeColor="text1"/>
                <w:sz w:val="28"/>
                <w:szCs w:val="28"/>
              </w:rPr>
              <w:t>人次。</w:t>
            </w:r>
          </w:p>
          <w:p w:rsidR="00635301" w:rsidRPr="009E55CC" w:rsidRDefault="00105E3C"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八、達成效益：</w:t>
            </w:r>
            <w:r w:rsidR="00635301" w:rsidRPr="009E55CC">
              <w:rPr>
                <w:rFonts w:ascii="標楷體" w:eastAsia="標楷體" w:hAnsi="標楷體" w:cs="Times New Roman"/>
                <w:color w:val="000000" w:themeColor="text1"/>
                <w:sz w:val="28"/>
                <w:szCs w:val="28"/>
              </w:rPr>
              <w:t>105年</w:t>
            </w:r>
            <w:r w:rsidR="00DB2B18">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共捲動28萬</w:t>
            </w:r>
            <w:r w:rsidR="00DB2B18">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4,060人次參與志願服務活動，青年參與志願服務活動已蔚為風潮。</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青年參與國際及體驗學習自我成長效益比</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一、辦理青年國際事務人才培訓及年終同學會，計636人填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8C1507">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填答總人次（636人）100％。</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二、辦理臺以青年交流活動，計27人填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填答總人次（27人）100％</w:t>
            </w:r>
            <w:r w:rsidR="00283FD4" w:rsidRPr="009E55CC">
              <w:rPr>
                <w:rFonts w:ascii="Times New Roman" w:eastAsia="標楷體" w:hAnsi="Times New Roman" w:cs="Times New Roman"/>
                <w:color w:val="000000" w:themeColor="text1"/>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三、辦理青年赴海外度假打工宣導，計1,437人填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填答總人次（1,437人）100％</w:t>
            </w:r>
            <w:r w:rsidR="00283FD4" w:rsidRPr="009E55CC">
              <w:rPr>
                <w:rFonts w:ascii="Times New Roman" w:eastAsia="標楷體" w:hAnsi="Times New Roman" w:cs="Times New Roman"/>
                <w:color w:val="000000" w:themeColor="text1"/>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四、辦理青年國際參與及關懷研討會，計96人填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填答總人次（101人）95％</w:t>
            </w:r>
            <w:r w:rsidR="00283FD4" w:rsidRPr="009E55CC">
              <w:rPr>
                <w:rFonts w:ascii="Times New Roman" w:eastAsia="標楷體" w:hAnsi="Times New Roman" w:cs="Times New Roman"/>
                <w:color w:val="000000" w:themeColor="text1"/>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五、辦理壯遊體驗學習活動，計2,336人填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填答總人次（2,338人）99.9％。</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六、辦理國際體驗學習計畫，計446人填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填答總人次（</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450人）99.1％。</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七、達成效益：計4,978人填</w:t>
            </w:r>
            <w:r w:rsidRPr="009E55CC">
              <w:rPr>
                <w:rFonts w:ascii="標楷體" w:eastAsia="標楷體" w:hAnsi="標楷體" w:cs="Times New Roman" w:hint="eastAsia"/>
                <w:color w:val="000000" w:themeColor="text1"/>
                <w:sz w:val="28"/>
                <w:szCs w:val="28"/>
              </w:rPr>
              <w:t>選</w:t>
            </w:r>
            <w:r w:rsidRPr="009E55CC">
              <w:rPr>
                <w:rFonts w:ascii="標楷體" w:eastAsia="標楷體" w:hAnsi="標楷體" w:cs="Times New Roman"/>
                <w:color w:val="000000" w:themeColor="text1"/>
                <w:sz w:val="28"/>
                <w:szCs w:val="28"/>
              </w:rPr>
              <w:t>自我成長選項，</w:t>
            </w:r>
            <w:r w:rsidR="00D328B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填達總人次</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4,989人</w:t>
            </w:r>
            <w:r w:rsidR="002F656E">
              <w:rPr>
                <w:rFonts w:ascii="標楷體" w:eastAsia="標楷體" w:hAnsi="標楷體" w:cs="Times New Roman"/>
                <w:color w:val="000000" w:themeColor="text1"/>
                <w:sz w:val="28"/>
                <w:szCs w:val="28"/>
              </w:rPr>
              <w:t>）</w:t>
            </w:r>
            <w:r w:rsidR="00496503">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99.8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五、</w:t>
            </w:r>
            <w:r w:rsidRPr="009E55CC">
              <w:rPr>
                <w:rFonts w:ascii="標楷體" w:eastAsia="標楷體" w:hAnsi="標楷體" w:cs="Times New Roman"/>
                <w:color w:val="000000" w:themeColor="text1"/>
                <w:sz w:val="28"/>
                <w:szCs w:val="28"/>
              </w:rPr>
              <w:t>完備優質運動環境，提升規律運動人口；強化運動競技實力，提升國際競賽成績</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自行車運動人口提升數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1萬人</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有關105年度從事單車運動人口數統計，係由105年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運動i臺灣計畫之單車活動，輔導22個縣市政府辦理成年禮100及200公里及單車快樂遊統計，計</w:t>
            </w:r>
            <w:r w:rsidR="00DB2B18">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91場次活動逾5萬人參加。</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興建國民運動中心完工達成率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一、本部體育署補助直轄市及縣市政府興建國民運動中心，賡續辦理後續興建工程計30座。至105年底止，計有</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16座完工</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30=53</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51703B"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二、</w:t>
            </w:r>
            <w:r w:rsidR="00635301" w:rsidRPr="009E55CC">
              <w:rPr>
                <w:rFonts w:ascii="標楷體" w:eastAsia="標楷體" w:hAnsi="標楷體" w:cs="Times New Roman"/>
                <w:color w:val="000000" w:themeColor="text1"/>
                <w:sz w:val="28"/>
                <w:szCs w:val="28"/>
              </w:rPr>
              <w:t>補助地方政府興設國民運動中心，設置民眾最常使用之溫水游泳池、體適能中心、韻律教室、綜合球場、羽球場、桌球場等六大核心項目，提供民眾優質且平價之運動設施，目前已有15座國民運動中心啟用</w:t>
            </w:r>
            <w:r w:rsidR="006E57D9"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並透過OT先行模式，於場館完工後，委外營運</w:t>
            </w:r>
            <w:r w:rsidR="00635301" w:rsidRPr="009E55CC">
              <w:rPr>
                <w:rFonts w:ascii="標楷體" w:eastAsia="標楷體" w:hAnsi="標楷體" w:cs="Times New Roman"/>
                <w:color w:val="000000" w:themeColor="text1"/>
                <w:sz w:val="28"/>
                <w:szCs w:val="28"/>
              </w:rPr>
              <w:lastRenderedPageBreak/>
              <w:t>廠商即可投入營運，避免場館閒置及永續經營。</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水域運動人口率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8.3</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一、依105年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運動現況調查</w:t>
            </w:r>
            <w:r w:rsidR="006E57D9"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各縣市平常有運動的民眾最常從事</w:t>
            </w:r>
            <w:r w:rsidR="006E57D9" w:rsidRPr="009E55CC">
              <w:rPr>
                <w:rFonts w:ascii="標楷體" w:eastAsia="標楷體" w:hAnsi="標楷體" w:cs="Times New Roman" w:hint="eastAsia"/>
                <w:color w:val="000000" w:themeColor="text1"/>
                <w:sz w:val="28"/>
                <w:szCs w:val="28"/>
              </w:rPr>
              <w:t>之</w:t>
            </w:r>
            <w:r w:rsidR="006E57D9" w:rsidRPr="009E55CC">
              <w:rPr>
                <w:rFonts w:ascii="標楷體" w:eastAsia="標楷體" w:hAnsi="標楷體" w:cs="Times New Roman"/>
                <w:color w:val="000000" w:themeColor="text1"/>
                <w:sz w:val="28"/>
                <w:szCs w:val="28"/>
              </w:rPr>
              <w:t>水域活動</w:t>
            </w:r>
            <w:r w:rsidRPr="009E55CC">
              <w:rPr>
                <w:rFonts w:ascii="標楷體" w:eastAsia="標楷體" w:hAnsi="標楷體" w:cs="Times New Roman"/>
                <w:color w:val="000000" w:themeColor="text1"/>
                <w:sz w:val="28"/>
                <w:szCs w:val="28"/>
              </w:rPr>
              <w:t>項目</w:t>
            </w:r>
            <w:r w:rsidR="006E57D9" w:rsidRPr="009E55CC">
              <w:rPr>
                <w:rFonts w:ascii="標楷體" w:eastAsia="標楷體" w:hAnsi="標楷體" w:cs="Times New Roman" w:hint="eastAsia"/>
                <w:color w:val="000000" w:themeColor="text1"/>
                <w:sz w:val="28"/>
                <w:szCs w:val="28"/>
              </w:rPr>
              <w:t>為</w:t>
            </w:r>
            <w:r w:rsidRPr="009E55CC">
              <w:rPr>
                <w:rFonts w:ascii="標楷體" w:eastAsia="標楷體" w:hAnsi="標楷體" w:cs="Times New Roman"/>
                <w:color w:val="000000" w:themeColor="text1"/>
                <w:sz w:val="28"/>
                <w:szCs w:val="28"/>
              </w:rPr>
              <w:t>游泳</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7.9</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、釣魚</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0.2</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、潛水</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0.1</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、衝浪</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0.1</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等</w:t>
            </w:r>
            <w:r w:rsidR="006E57D9"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比</w:t>
            </w:r>
            <w:r w:rsidR="00E30F42"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加總達8.3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水域運動人口率達8.3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之目標值。為推廣健康親水運動環境及多元水域活動，將賡續輔導各縣市政府辦理運動i臺灣計畫－水域運動樂活計畫。</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2017臺北世界大學運動會場館整建工程完工率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100％</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2017臺北世大運計辦理53座場館整建工程，依臺北市政府規劃期程，</w:t>
            </w:r>
            <w:r w:rsidRPr="009E55CC">
              <w:rPr>
                <w:rFonts w:ascii="標楷體" w:eastAsia="標楷體" w:hAnsi="標楷體" w:cs="Times New Roman" w:hint="eastAsia"/>
                <w:color w:val="000000" w:themeColor="text1"/>
                <w:sz w:val="28"/>
                <w:szCs w:val="28"/>
              </w:rPr>
              <w:t>已於106年6月</w:t>
            </w:r>
            <w:r w:rsidR="006E57D9" w:rsidRPr="009E55CC">
              <w:rPr>
                <w:rFonts w:ascii="標楷體" w:eastAsia="標楷體" w:hAnsi="標楷體" w:cs="Times New Roman" w:hint="eastAsia"/>
                <w:color w:val="000000" w:themeColor="text1"/>
                <w:sz w:val="28"/>
                <w:szCs w:val="28"/>
              </w:rPr>
              <w:t>全</w:t>
            </w:r>
            <w:r w:rsidRPr="009E55CC">
              <w:rPr>
                <w:rFonts w:ascii="標楷體" w:eastAsia="標楷體" w:hAnsi="標楷體" w:cs="Times New Roman" w:hint="eastAsia"/>
                <w:color w:val="000000" w:themeColor="text1"/>
                <w:sz w:val="28"/>
                <w:szCs w:val="28"/>
              </w:rPr>
              <w:t>數完工。</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5.</w:t>
            </w:r>
            <w:r w:rsidRPr="009E55CC">
              <w:rPr>
                <w:rFonts w:ascii="標楷體" w:eastAsia="標楷體" w:hAnsi="標楷體" w:cs="Times New Roman"/>
                <w:color w:val="000000" w:themeColor="text1"/>
                <w:sz w:val="28"/>
                <w:szCs w:val="28"/>
              </w:rPr>
              <w:t>規律運動人口提升數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10萬人</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一、105年度目標</w:t>
            </w:r>
            <w:r w:rsidR="00105E3C" w:rsidRPr="009E55CC">
              <w:rPr>
                <w:rFonts w:ascii="標楷體" w:eastAsia="標楷體" w:hAnsi="標楷體" w:cs="Times New Roman" w:hint="eastAsia"/>
                <w:color w:val="000000" w:themeColor="text1"/>
                <w:sz w:val="28"/>
                <w:szCs w:val="28"/>
              </w:rPr>
              <w:t>為</w:t>
            </w:r>
            <w:r w:rsidRPr="009E55CC">
              <w:rPr>
                <w:rFonts w:ascii="標楷體" w:eastAsia="標楷體" w:hAnsi="標楷體" w:cs="Times New Roman"/>
                <w:color w:val="000000" w:themeColor="text1"/>
                <w:sz w:val="28"/>
                <w:szCs w:val="28"/>
              </w:rPr>
              <w:t>增</w:t>
            </w:r>
            <w:r w:rsidR="00105E3C" w:rsidRPr="009E55CC">
              <w:rPr>
                <w:rFonts w:ascii="標楷體" w:eastAsia="標楷體" w:hAnsi="標楷體" w:cs="Times New Roman" w:hint="eastAsia"/>
                <w:color w:val="000000" w:themeColor="text1"/>
                <w:sz w:val="28"/>
                <w:szCs w:val="28"/>
              </w:rPr>
              <w:t>加</w:t>
            </w:r>
            <w:r w:rsidRPr="009E55CC">
              <w:rPr>
                <w:rFonts w:ascii="標楷體" w:eastAsia="標楷體" w:hAnsi="標楷體" w:cs="Times New Roman"/>
                <w:color w:val="000000" w:themeColor="text1"/>
                <w:sz w:val="28"/>
                <w:szCs w:val="28"/>
              </w:rPr>
              <w:t>規律運動</w:t>
            </w:r>
            <w:r w:rsidR="00105E3C" w:rsidRPr="009E55CC">
              <w:rPr>
                <w:rFonts w:ascii="標楷體" w:eastAsia="標楷體" w:hAnsi="標楷體" w:cs="Times New Roman" w:hint="eastAsia"/>
                <w:color w:val="000000" w:themeColor="text1"/>
                <w:sz w:val="28"/>
                <w:szCs w:val="28"/>
              </w:rPr>
              <w:t>人數</w:t>
            </w:r>
            <w:r w:rsidRPr="009E55CC">
              <w:rPr>
                <w:rFonts w:ascii="標楷體" w:eastAsia="標楷體" w:hAnsi="標楷體" w:cs="Times New Roman"/>
                <w:color w:val="000000" w:themeColor="text1"/>
                <w:sz w:val="28"/>
                <w:szCs w:val="28"/>
              </w:rPr>
              <w:t>10萬人，其計算方式為我國規律運動人口比率</w:t>
            </w:r>
            <w:r w:rsidR="005E4082"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2</w:t>
            </w:r>
            <w:r w:rsidR="000A6108"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000萬人</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13歲以上之民眾</w:t>
            </w:r>
            <w:r w:rsidR="002F656E">
              <w:rPr>
                <w:rFonts w:ascii="標楷體" w:eastAsia="標楷體" w:hAnsi="標楷體" w:cs="Times New Roman"/>
                <w:color w:val="000000" w:themeColor="text1"/>
                <w:sz w:val="28"/>
                <w:szCs w:val="28"/>
              </w:rPr>
              <w:t>）</w:t>
            </w:r>
            <w:r w:rsidR="0051703B">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前一年度規律運動人口數</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規律運動定義為7333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每周3次、每次30分鐘、心跳達130，即會喘且流汗之強度</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，經調查顯示105</w:t>
            </w:r>
            <w:r w:rsidR="00E30F42" w:rsidRPr="009E55CC">
              <w:rPr>
                <w:rFonts w:ascii="標楷體" w:eastAsia="標楷體" w:hAnsi="標楷體" w:cs="Times New Roman"/>
                <w:color w:val="000000" w:themeColor="text1"/>
                <w:sz w:val="28"/>
                <w:szCs w:val="28"/>
              </w:rPr>
              <w:t>年</w:t>
            </w:r>
            <w:r w:rsidR="00DB2B18">
              <w:rPr>
                <w:rFonts w:ascii="標楷體" w:eastAsia="標楷體" w:hAnsi="標楷體" w:cs="Times New Roman" w:hint="eastAsia"/>
                <w:color w:val="000000" w:themeColor="text1"/>
                <w:sz w:val="28"/>
                <w:szCs w:val="28"/>
              </w:rPr>
              <w:t>度</w:t>
            </w:r>
            <w:r w:rsidR="00E30F42" w:rsidRPr="009E55CC">
              <w:rPr>
                <w:rFonts w:ascii="標楷體" w:eastAsia="標楷體" w:hAnsi="標楷體" w:cs="Times New Roman"/>
                <w:color w:val="000000" w:themeColor="text1"/>
                <w:sz w:val="28"/>
                <w:szCs w:val="28"/>
              </w:rPr>
              <w:t>規律運動比</w:t>
            </w:r>
            <w:r w:rsidR="00E30F42"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達33</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，較104年下降0.4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，換算規律運動人口數較104年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減少8萬人，經評估可能的原因如下：</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相較於其他國家或OECD身體活動量定義，以7333規律運動定義考量明顯嚴格，並已出現天花板效應，每年成長幅度逐年降低，呈現飽和狀態，爰本部體育署已於101年開始針對各國規律運動比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及定義進行調查，未來可能針對亞洲國家定義，如日本7230</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一周2次</w:t>
            </w:r>
            <w:r w:rsidR="00540794">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30分鐘運動</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、韓國7330</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一周3次30分鐘運動</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、新加坡7100</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一周1次運動</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等進行研究，針對我國適合之定義進行修正，亦有可能針對不同族群採用不同定義，並研究各國針對規律運動定義轉換之背景，並從中找尋適合我國之新</w:t>
            </w:r>
            <w:r w:rsidR="00635301" w:rsidRPr="009E55CC">
              <w:rPr>
                <w:rFonts w:ascii="標楷體" w:eastAsia="標楷體" w:hAnsi="標楷體" w:cs="Times New Roman"/>
                <w:color w:val="000000" w:themeColor="text1"/>
                <w:sz w:val="28"/>
                <w:szCs w:val="28"/>
              </w:rPr>
              <w:lastRenderedPageBreak/>
              <w:t>的規律運動定義及指標，如以規律運動定義其中兩項符合者計算，其成長數值較104年</w:t>
            </w:r>
            <w:r w:rsidR="00DB2B18">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成長0.4</w:t>
            </w:r>
            <w:r w:rsidR="004B1230" w:rsidRPr="009E55CC">
              <w:rPr>
                <w:rFonts w:ascii="標楷體" w:eastAsia="標楷體" w:hAnsi="標楷體" w:cs="Times New Roman"/>
                <w:color w:val="000000" w:themeColor="text1"/>
                <w:sz w:val="28"/>
                <w:szCs w:val="28"/>
              </w:rPr>
              <w:t>％</w:t>
            </w:r>
            <w:r w:rsidR="00105E3C" w:rsidRPr="009E55CC">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color w:val="000000" w:themeColor="text1"/>
                <w:sz w:val="28"/>
                <w:szCs w:val="28"/>
              </w:rPr>
              <w:t>換算為人口數為成長8萬人。</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整體來說，達規律運動定義333標準「2</w:t>
            </w:r>
            <w:r w:rsidR="00E30F42" w:rsidRPr="009E55CC">
              <w:rPr>
                <w:rFonts w:ascii="標楷體" w:eastAsia="標楷體" w:hAnsi="標楷體" w:cs="Times New Roman"/>
                <w:color w:val="000000" w:themeColor="text1"/>
                <w:sz w:val="28"/>
                <w:szCs w:val="28"/>
              </w:rPr>
              <w:t>項」以上的運動人口比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成長0.4</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3項均達成者33</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；達成2項者35.7</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，總計68.7</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，較104年</w:t>
            </w:r>
            <w:r w:rsidR="00DB2B18">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成長0.4</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，顯現國人已建立一定程度的運動習慣，未來本部體育署也將持續推動相關措施，以鼓勵不同參與運動階段之國人，均能朝建立規律運動習慣之目標前進。</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三</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本案誤差值約為正負0.5</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，相關調查成果尚在誤差值範圍內。</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二、雖整體規律運動下降0.4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w:t>
            </w:r>
            <w:r w:rsidR="0051703B">
              <w:rPr>
                <w:rFonts w:ascii="標楷體" w:eastAsia="標楷體" w:hAnsi="標楷體" w:cs="Times New Roman"/>
                <w:color w:val="000000" w:themeColor="text1"/>
                <w:sz w:val="28"/>
                <w:szCs w:val="28"/>
              </w:rPr>
              <w:t>年度</w:t>
            </w:r>
            <w:r w:rsidRPr="009E55CC">
              <w:rPr>
                <w:rFonts w:ascii="標楷體" w:eastAsia="標楷體" w:hAnsi="標楷體" w:cs="Times New Roman"/>
                <w:color w:val="000000" w:themeColor="text1"/>
                <w:sz w:val="28"/>
                <w:szCs w:val="28"/>
              </w:rPr>
              <w:t>仍有下列績效：</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E30F42" w:rsidRPr="009E55CC">
              <w:rPr>
                <w:rFonts w:ascii="標楷體" w:eastAsia="標楷體" w:hAnsi="標楷體" w:cs="Times New Roman"/>
                <w:color w:val="000000" w:themeColor="text1"/>
                <w:sz w:val="28"/>
                <w:szCs w:val="28"/>
              </w:rPr>
              <w:t>從事室內運動的比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較去年上升</w:t>
            </w:r>
            <w:r w:rsidR="00540794">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3.1</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，我國室內運動環境漸趨豐富，在公立方面有</w:t>
            </w:r>
            <w:r w:rsidR="00414504" w:rsidRPr="009E55CC">
              <w:rPr>
                <w:rFonts w:ascii="標楷體" w:eastAsia="標楷體" w:hAnsi="標楷體" w:cs="Times New Roman" w:hint="eastAsia"/>
                <w:color w:val="000000" w:themeColor="text1"/>
                <w:sz w:val="28"/>
                <w:szCs w:val="28"/>
              </w:rPr>
              <w:t>105</w:t>
            </w:r>
            <w:r w:rsidR="00635301" w:rsidRPr="009E55CC">
              <w:rPr>
                <w:rFonts w:ascii="標楷體" w:eastAsia="標楷體" w:hAnsi="標楷體" w:cs="Times New Roman"/>
                <w:color w:val="000000" w:themeColor="text1"/>
                <w:sz w:val="28"/>
                <w:szCs w:val="28"/>
              </w:rPr>
              <w:t>年度陸續完工</w:t>
            </w:r>
            <w:r w:rsidR="00414504" w:rsidRPr="009E55CC">
              <w:rPr>
                <w:rFonts w:ascii="標楷體" w:eastAsia="標楷體" w:hAnsi="標楷體" w:cs="Times New Roman" w:hint="eastAsia"/>
                <w:color w:val="000000" w:themeColor="text1"/>
                <w:sz w:val="28"/>
                <w:szCs w:val="28"/>
              </w:rPr>
              <w:t>之</w:t>
            </w:r>
            <w:r w:rsidR="00635301" w:rsidRPr="009E55CC">
              <w:rPr>
                <w:rFonts w:ascii="標楷體" w:eastAsia="標楷體" w:hAnsi="標楷體" w:cs="Times New Roman"/>
                <w:color w:val="000000" w:themeColor="text1"/>
                <w:sz w:val="28"/>
                <w:szCs w:val="28"/>
              </w:rPr>
              <w:t>國民運動中心，在民間方面現階段產業界也蓬勃發展，除了大型連鎖店運動健身房外，個人的運動健身房及教練也逐步盛行，提供民眾更近距離、更多元的運動課程，因此室內運動比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提升，現在網路發達，網路上充滿各種運動健身方式，也有以居家為環境規劃的運動健身器材及運動方式，因此民眾在家自我運動的頻率也變高，因而增加室內運動比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推動運動企業認證案，經調查顯示有65.2</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的民眾會對獲得運動企業認證的公司提升好感度</w:t>
            </w:r>
            <w:r w:rsidR="00105E3C" w:rsidRPr="009E55CC">
              <w:rPr>
                <w:rFonts w:ascii="標楷體" w:eastAsia="標楷體" w:hAnsi="標楷體" w:cs="Times New Roman" w:hint="eastAsia"/>
                <w:color w:val="000000" w:themeColor="text1"/>
                <w:sz w:val="28"/>
                <w:szCs w:val="28"/>
              </w:rPr>
              <w:t>，</w:t>
            </w:r>
            <w:r w:rsidR="00635301" w:rsidRPr="009E55CC">
              <w:rPr>
                <w:rFonts w:ascii="標楷體" w:eastAsia="標楷體" w:hAnsi="標楷體" w:cs="Times New Roman"/>
                <w:color w:val="000000" w:themeColor="text1"/>
                <w:sz w:val="28"/>
                <w:szCs w:val="28"/>
              </w:rPr>
              <w:t>其中以女性</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68.6</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、55</w:t>
            </w:r>
            <w:r w:rsidR="004369B3" w:rsidRPr="009E55CC">
              <w:rPr>
                <w:rFonts w:ascii="標楷體" w:eastAsia="標楷體" w:hAnsi="標楷體" w:cs="Times New Roman" w:hint="eastAsia"/>
                <w:color w:val="000000" w:themeColor="text1"/>
                <w:sz w:val="28"/>
                <w:szCs w:val="28"/>
              </w:rPr>
              <w:t>至</w:t>
            </w:r>
            <w:r w:rsidR="00635301" w:rsidRPr="009E55CC">
              <w:rPr>
                <w:rFonts w:ascii="標楷體" w:eastAsia="標楷體" w:hAnsi="標楷體" w:cs="Times New Roman"/>
                <w:color w:val="000000" w:themeColor="text1"/>
                <w:sz w:val="28"/>
                <w:szCs w:val="28"/>
              </w:rPr>
              <w:t>59歲</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76.5</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、規律運動者</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61.7</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表示好感度會增加的比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較高，經交叉分析13至17歲有規律運動的民眾</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表示會提升好感，該現象顯示未來該族群進入職場就業時，可能將獲運動企業認證具有運動福利的企業列為考量依據之一。因此各企業也將更重視企業認證</w:t>
            </w:r>
            <w:r w:rsidR="00635301" w:rsidRPr="009E55CC">
              <w:rPr>
                <w:rFonts w:ascii="標楷體" w:eastAsia="標楷體" w:hAnsi="標楷體" w:cs="Times New Roman"/>
                <w:color w:val="000000" w:themeColor="text1"/>
                <w:sz w:val="28"/>
                <w:szCs w:val="28"/>
              </w:rPr>
              <w:lastRenderedPageBreak/>
              <w:t>案，達到企業自主推動職工運動，提升企業內部運動福利。</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三</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本部體育署於105年</w:t>
            </w:r>
            <w:r w:rsidR="00DB2B18">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推動WOMAN動起</w:t>
            </w:r>
            <w:r w:rsidR="00E30F42" w:rsidRPr="009E55CC">
              <w:rPr>
                <w:rFonts w:ascii="標楷體" w:eastAsia="標楷體" w:hAnsi="標楷體" w:cs="Times New Roman"/>
                <w:color w:val="000000" w:themeColor="text1"/>
                <w:sz w:val="28"/>
                <w:szCs w:val="28"/>
              </w:rPr>
              <w:t>來及各縣市共同推動女性運動計畫，本次調查顯示，女性規律運動的比</w:t>
            </w:r>
            <w:r w:rsidR="00E30F42" w:rsidRPr="009E55CC">
              <w:rPr>
                <w:rFonts w:ascii="標楷體" w:eastAsia="標楷體" w:hAnsi="標楷體" w:cs="Times New Roman" w:hint="eastAsia"/>
                <w:color w:val="000000" w:themeColor="text1"/>
                <w:sz w:val="28"/>
                <w:szCs w:val="28"/>
              </w:rPr>
              <w:t>率</w:t>
            </w:r>
            <w:r w:rsidR="00635301" w:rsidRPr="009E55CC">
              <w:rPr>
                <w:rFonts w:ascii="標楷體" w:eastAsia="標楷體" w:hAnsi="標楷體" w:cs="Times New Roman"/>
                <w:color w:val="000000" w:themeColor="text1"/>
                <w:sz w:val="28"/>
                <w:szCs w:val="28"/>
              </w:rPr>
              <w:t>較去年上升1.3</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，顯示女性運動的宣導有所成效。另經調查有62.3</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的女性受訪者認為如果政府實施女性運動政策，將會增加運動意願及頻率。</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四</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105年</w:t>
            </w:r>
            <w:r w:rsidR="00DB2B18">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的國民體育日，免費開放國民運動中心與公立公共運動設施供民眾使用，並宣導「運動99健康久久」的活動理念。105年</w:t>
            </w:r>
            <w:r w:rsidR="00496503">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調查顯示有34.2</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的民眾表示政府、學校、社區或運動協會有舉辦體育活動，較去年提升1.1</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，且有</w:t>
            </w:r>
            <w:r w:rsidR="00496503">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61.3</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的民眾對運動環境表示滿意，61.5</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的民眾認為住家附近運動場所設施足夠。</w:t>
            </w:r>
          </w:p>
        </w:tc>
      </w:tr>
      <w:tr w:rsidR="00DB510C" w:rsidRPr="009E55CC" w:rsidTr="000A6108">
        <w:trPr>
          <w:divId w:val="1110780298"/>
          <w:trHeight w:val="748"/>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6.</w:t>
            </w:r>
            <w:r w:rsidRPr="009E55CC">
              <w:rPr>
                <w:rFonts w:ascii="標楷體" w:eastAsia="標楷體" w:hAnsi="標楷體" w:cs="Times New Roman"/>
                <w:color w:val="000000" w:themeColor="text1"/>
                <w:sz w:val="28"/>
                <w:szCs w:val="28"/>
              </w:rPr>
              <w:t>公西靶場接續工程及東部訓練基地整建計畫執行率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100％</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w:t>
            </w:r>
            <w:r w:rsidRPr="009E55CC">
              <w:rPr>
                <w:rFonts w:ascii="標楷體" w:eastAsia="標楷體" w:hAnsi="標楷體" w:cs="Times New Roman" w:hint="eastAsia"/>
                <w:color w:val="000000" w:themeColor="text1"/>
                <w:sz w:val="28"/>
                <w:szCs w:val="28"/>
              </w:rPr>
              <w:t>「國家射擊訓練基地－公西靶場」接續工程於</w:t>
            </w:r>
            <w:r w:rsidRPr="009E55CC">
              <w:rPr>
                <w:rFonts w:ascii="標楷體" w:eastAsia="標楷體" w:hAnsi="標楷體" w:cs="Times New Roman"/>
                <w:color w:val="000000" w:themeColor="text1"/>
                <w:sz w:val="28"/>
                <w:szCs w:val="28"/>
              </w:rPr>
              <w:t>105年12月31日竣工，刻正辦理驗收等相關作業，預計106年9月啟用。</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w:t>
            </w:r>
            <w:r w:rsidRPr="009E55CC">
              <w:rPr>
                <w:rFonts w:ascii="標楷體" w:eastAsia="標楷體" w:hAnsi="標楷體" w:cs="Times New Roman" w:hint="eastAsia"/>
                <w:color w:val="000000" w:themeColor="text1"/>
                <w:sz w:val="28"/>
                <w:szCs w:val="28"/>
              </w:rPr>
              <w:t>有關東部訓練基地整建計畫部分，係由國立臺東大學附屬體育高級中學辦理宿舍（</w:t>
            </w:r>
            <w:r w:rsidRPr="009E55CC">
              <w:rPr>
                <w:rFonts w:ascii="標楷體" w:eastAsia="標楷體" w:hAnsi="標楷體" w:cs="Times New Roman"/>
                <w:color w:val="000000" w:themeColor="text1"/>
                <w:sz w:val="28"/>
                <w:szCs w:val="28"/>
              </w:rPr>
              <w:t>A、B棟）、餐廳、舉重館、射箭館、射擊館及體育館計7處場館整修工程，共分6項標案施作，場館均已整修完成並啟用。</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7.</w:t>
            </w:r>
            <w:r w:rsidRPr="009E55CC">
              <w:rPr>
                <w:rFonts w:ascii="標楷體" w:eastAsia="標楷體" w:hAnsi="標楷體" w:cs="Times New Roman"/>
                <w:color w:val="000000" w:themeColor="text1"/>
                <w:sz w:val="28"/>
                <w:szCs w:val="28"/>
              </w:rPr>
              <w:t>參加國際運動競賽獲得前3名總獎牌數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520面</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一、本部體育署輔導全國性奧亞運單項運動協會參加2016年各級國際性運動競賽獲得前</w:t>
            </w:r>
            <w:r w:rsidR="004369B3"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名總獎牌數計158金</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174銀206銅，共538面獎牌。</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國際綜合性運動賽會組團參賽成績：</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一</w:t>
            </w:r>
            <w:r w:rsidRPr="009E55CC">
              <w:rPr>
                <w:rFonts w:ascii="標楷體" w:eastAsia="標楷體" w:hAnsi="標楷體" w:cs="Times New Roman"/>
                <w:color w:val="000000" w:themeColor="text1"/>
                <w:sz w:val="28"/>
                <w:szCs w:val="28"/>
              </w:rPr>
              <w:t>）「2016年第31屆里約奧林匹克運動會」業於105年8月5日至8月21日舉行，我國代表隊計有選手</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57人、教練42人，參加18個運動種類46個競賽項目，不僅參賽種類打破紀錄，取得59席奧運參賽資格，為歷屆之最</w:t>
            </w:r>
            <w:r w:rsidR="00920497"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我代表團計獲得1金2銅。本屆我國於206個參</w:t>
            </w:r>
            <w:r w:rsidRPr="009E55CC">
              <w:rPr>
                <w:rFonts w:ascii="標楷體" w:eastAsia="標楷體" w:hAnsi="標楷體" w:cs="Times New Roman"/>
                <w:color w:val="000000" w:themeColor="text1"/>
                <w:sz w:val="28"/>
                <w:szCs w:val="28"/>
              </w:rPr>
              <w:lastRenderedPageBreak/>
              <w:t>賽國家</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地區</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中，金牌數排名第50位，獎牌數排名第52位。</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二</w:t>
            </w:r>
            <w:r w:rsidRPr="009E55CC">
              <w:rPr>
                <w:rFonts w:ascii="標楷體" w:eastAsia="標楷體" w:hAnsi="標楷體" w:cs="Times New Roman"/>
                <w:color w:val="000000" w:themeColor="text1"/>
                <w:sz w:val="28"/>
                <w:szCs w:val="28"/>
              </w:rPr>
              <w:t>）「2016年第5屆峴港亞洲沙灘運動會」業於105年9月24日至10月3日假越南峴港舉辦，我國代表團共有選手54人、教練12人，參加10個競賽種類</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沙灘排球、沙灘手球、沙灘籃球、沙灘角力、沙灘柔術、沙灘克拉術、沙灘越武道、沙灘泰拳、沙灘滾球、沙灘木球</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，我代表團計獲得2金4銀10銅，總獎牌數16面，於41個參賽國家與地區中金牌數排名第18</w:t>
            </w:r>
            <w:r w:rsidR="00920497" w:rsidRPr="009E55CC">
              <w:rPr>
                <w:rFonts w:ascii="標楷體" w:eastAsia="標楷體" w:hAnsi="標楷體" w:cs="Times New Roman"/>
                <w:color w:val="000000" w:themeColor="text1"/>
                <w:sz w:val="28"/>
                <w:szCs w:val="28"/>
              </w:rPr>
              <w:t>位</w:t>
            </w:r>
            <w:r w:rsidRPr="009E55CC">
              <w:rPr>
                <w:rFonts w:ascii="標楷體" w:eastAsia="標楷體" w:hAnsi="標楷體" w:cs="Times New Roman"/>
                <w:color w:val="000000" w:themeColor="text1"/>
                <w:sz w:val="28"/>
                <w:szCs w:val="28"/>
              </w:rPr>
              <w:t>，獎牌數排名第11</w:t>
            </w:r>
            <w:r w:rsidR="00920497" w:rsidRPr="009E55CC">
              <w:rPr>
                <w:rFonts w:ascii="標楷體" w:eastAsia="標楷體" w:hAnsi="標楷體" w:cs="Times New Roman"/>
                <w:color w:val="000000" w:themeColor="text1"/>
                <w:sz w:val="28"/>
                <w:szCs w:val="28"/>
              </w:rPr>
              <w:t>位</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8.</w:t>
            </w:r>
            <w:r w:rsidRPr="009E55CC">
              <w:rPr>
                <w:rFonts w:ascii="標楷體" w:eastAsia="標楷體" w:hAnsi="標楷體" w:cs="Times New Roman"/>
                <w:color w:val="000000" w:themeColor="text1"/>
                <w:sz w:val="28"/>
                <w:szCs w:val="28"/>
              </w:rPr>
              <w:t>降低學生溺水死亡率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0.71</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CB55F3"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根據</w:t>
            </w:r>
            <w:r>
              <w:rPr>
                <w:rFonts w:ascii="標楷體" w:eastAsia="標楷體" w:hAnsi="標楷體" w:cs="Times New Roman" w:hint="eastAsia"/>
                <w:color w:val="000000" w:themeColor="text1"/>
                <w:sz w:val="28"/>
                <w:szCs w:val="28"/>
              </w:rPr>
              <w:t>本</w:t>
            </w:r>
            <w:r w:rsidR="00635301" w:rsidRPr="009E55CC">
              <w:rPr>
                <w:rFonts w:ascii="標楷體" w:eastAsia="標楷體" w:hAnsi="標楷體" w:cs="Times New Roman"/>
                <w:color w:val="000000" w:themeColor="text1"/>
                <w:sz w:val="28"/>
                <w:szCs w:val="28"/>
              </w:rPr>
              <w:t>部</w:t>
            </w:r>
            <w:r w:rsidR="00105E3C" w:rsidRPr="009E55CC">
              <w:rPr>
                <w:rFonts w:ascii="標楷體" w:eastAsia="標楷體" w:hAnsi="標楷體" w:cs="Times New Roman" w:hint="eastAsia"/>
                <w:color w:val="000000" w:themeColor="text1"/>
                <w:sz w:val="28"/>
                <w:szCs w:val="28"/>
              </w:rPr>
              <w:t>校園安全暨災害防救通報處理中心</w:t>
            </w:r>
            <w:r w:rsidR="00635301" w:rsidRPr="009E55CC">
              <w:rPr>
                <w:rFonts w:ascii="標楷體" w:eastAsia="標楷體" w:hAnsi="標楷體" w:cs="Times New Roman"/>
                <w:color w:val="000000" w:themeColor="text1"/>
                <w:sz w:val="28"/>
                <w:szCs w:val="28"/>
              </w:rPr>
              <w:t>通報統計資料，105年</w:t>
            </w:r>
            <w:r w:rsidR="006F4093">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學生溺水死亡人數22人，相當於每十萬名學生溺水死亡率0.54</w:t>
            </w:r>
            <w:r w:rsidR="006F4093"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w:t>
            </w:r>
            <w:r w:rsidR="006F4093">
              <w:rPr>
                <w:rFonts w:ascii="標楷體" w:eastAsia="標楷體" w:hAnsi="標楷體" w:cs="Times New Roman" w:hint="eastAsia"/>
                <w:color w:val="000000" w:themeColor="text1"/>
                <w:sz w:val="28"/>
                <w:szCs w:val="28"/>
              </w:rPr>
              <w:t>該</w:t>
            </w:r>
            <w:r w:rsidR="00635301" w:rsidRPr="009E55CC">
              <w:rPr>
                <w:rFonts w:ascii="標楷體" w:eastAsia="標楷體" w:hAnsi="標楷體" w:cs="Times New Roman"/>
                <w:color w:val="000000" w:themeColor="text1"/>
                <w:sz w:val="28"/>
                <w:szCs w:val="28"/>
              </w:rPr>
              <w:t>年度目標值為降至</w:t>
            </w:r>
            <w:r w:rsidR="006F4093">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00635301" w:rsidRPr="009E55CC">
              <w:rPr>
                <w:rFonts w:ascii="標楷體" w:eastAsia="標楷體" w:hAnsi="標楷體" w:cs="Times New Roman"/>
                <w:color w:val="000000" w:themeColor="text1"/>
                <w:sz w:val="28"/>
                <w:szCs w:val="28"/>
              </w:rPr>
              <w:t>0.71</w:t>
            </w:r>
            <w:r w:rsidR="006F4093"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以下，已達成本項衡量標準。針對105年</w:t>
            </w:r>
            <w:r w:rsidR="006F4093">
              <w:rPr>
                <w:rFonts w:ascii="標楷體" w:eastAsia="標楷體" w:hAnsi="標楷體" w:cs="Times New Roman" w:hint="eastAsia"/>
                <w:color w:val="000000" w:themeColor="text1"/>
                <w:sz w:val="28"/>
                <w:szCs w:val="28"/>
              </w:rPr>
              <w:t>度</w:t>
            </w:r>
            <w:r w:rsidR="00635301" w:rsidRPr="009E55CC">
              <w:rPr>
                <w:rFonts w:ascii="標楷體" w:eastAsia="標楷體" w:hAnsi="標楷體" w:cs="Times New Roman"/>
                <w:color w:val="000000" w:themeColor="text1"/>
                <w:sz w:val="28"/>
                <w:szCs w:val="28"/>
              </w:rPr>
              <w:t>學生溺水死亡人數統計分析如下：</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w:t>
            </w:r>
            <w:r w:rsidR="006F4093">
              <w:rPr>
                <w:rFonts w:ascii="標楷體" w:eastAsia="標楷體" w:hAnsi="標楷體" w:cs="Times New Roman"/>
                <w:color w:val="000000" w:themeColor="text1"/>
                <w:sz w:val="28"/>
                <w:szCs w:val="28"/>
              </w:rPr>
              <w:t>5</w:t>
            </w:r>
            <w:r w:rsidR="006F4093">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8月份發生比</w:t>
            </w:r>
            <w:r w:rsidR="00105E3C"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皆超過10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，總計發生18</w:t>
            </w:r>
            <w:r w:rsidR="00E428C4">
              <w:rPr>
                <w:rFonts w:ascii="標楷體" w:eastAsia="標楷體" w:hAnsi="標楷體" w:cs="Times New Roman"/>
                <w:color w:val="000000" w:themeColor="text1"/>
                <w:sz w:val="28"/>
                <w:szCs w:val="28"/>
              </w:rPr>
              <w:t>位學生溺水案例，</w:t>
            </w:r>
            <w:r w:rsidR="00E428C4">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整體</w:t>
            </w:r>
            <w:r w:rsidR="006F4093">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81.8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，其中又以7月份6位學生溺水人數最高，顯示溺水致死事件集中在學校放暑假等炎熱的夏日。</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二、針對發生日期時段進行歷年比較分析，105年</w:t>
            </w:r>
            <w:r w:rsidR="006F4093">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學生溺水死亡事件，發生在「星期六」以及「星期日」的人數分別有8人及6人，共計14人，</w:t>
            </w:r>
            <w:r w:rsidR="00A33B4B">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整體</w:t>
            </w:r>
            <w:r w:rsidR="00105E3C" w:rsidRPr="009E55CC">
              <w:rPr>
                <w:rFonts w:ascii="標楷體" w:eastAsia="標楷體" w:hAnsi="標楷體" w:cs="Times New Roman"/>
                <w:color w:val="000000" w:themeColor="text1"/>
                <w:sz w:val="28"/>
                <w:szCs w:val="28"/>
              </w:rPr>
              <w:t>63.6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，顯示假日發生機率遠高於週一至週五。在發生時段上，多集中發生在下午，共計有18位，</w:t>
            </w:r>
            <w:r w:rsidR="006F4093">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整體81.8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三、針對導致學生溺水死亡事件之活動型態進行分析，105年均為自行結伴出遊致發生溺水意外，</w:t>
            </w:r>
            <w:r w:rsidR="00105E3C" w:rsidRPr="009E55CC">
              <w:rPr>
                <w:rFonts w:ascii="標楷體" w:eastAsia="標楷體" w:hAnsi="標楷體" w:cs="Times New Roman" w:hint="eastAsia"/>
                <w:color w:val="000000" w:themeColor="text1"/>
                <w:sz w:val="28"/>
                <w:szCs w:val="28"/>
              </w:rPr>
              <w:t>爰</w:t>
            </w:r>
            <w:r w:rsidRPr="009E55CC">
              <w:rPr>
                <w:rFonts w:ascii="標楷體" w:eastAsia="標楷體" w:hAnsi="標楷體" w:cs="Times New Roman"/>
                <w:color w:val="000000" w:themeColor="text1"/>
                <w:sz w:val="28"/>
                <w:szCs w:val="28"/>
              </w:rPr>
              <w:t>應加重於暑假學生結伴出遊戲水之防溺宣導。</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四、針對學生溺水死亡事件所發生之場域進行分析，105年以溪河流發生溺水死亡人數最高，共計12人，其次為海</w:t>
            </w:r>
            <w:r w:rsidR="00105E3C" w:rsidRPr="009E55CC">
              <w:rPr>
                <w:rFonts w:ascii="標楷體" w:eastAsia="標楷體" w:hAnsi="標楷體" w:cs="Times New Roman" w:hint="eastAsia"/>
                <w:color w:val="000000" w:themeColor="text1"/>
                <w:sz w:val="28"/>
                <w:szCs w:val="28"/>
              </w:rPr>
              <w:t>邊</w:t>
            </w:r>
            <w:r w:rsidRPr="009E55CC">
              <w:rPr>
                <w:rFonts w:ascii="標楷體" w:eastAsia="標楷體" w:hAnsi="標楷體" w:cs="Times New Roman"/>
                <w:color w:val="000000" w:themeColor="text1"/>
                <w:sz w:val="28"/>
                <w:szCs w:val="28"/>
              </w:rPr>
              <w:t>7人，兩個場域總計19人，</w:t>
            </w:r>
            <w:r w:rsidR="006F4093">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整體86.4</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，各縣市除了須加強開放</w:t>
            </w:r>
            <w:r w:rsidRPr="009E55CC">
              <w:rPr>
                <w:rFonts w:ascii="標楷體" w:eastAsia="標楷體" w:hAnsi="標楷體" w:cs="Times New Roman"/>
                <w:color w:val="000000" w:themeColor="text1"/>
                <w:sz w:val="28"/>
                <w:szCs w:val="28"/>
              </w:rPr>
              <w:lastRenderedPageBreak/>
              <w:t>水域之安全防溺宣導外，也請相關單位分工合作加強防溺工作。</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五、針對學生溺水死亡事件所發生之年齡進行分析，105年</w:t>
            </w:r>
            <w:r w:rsidR="00D328B4">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以6</w:t>
            </w:r>
            <w:r w:rsidR="00105E3C" w:rsidRPr="009E55CC">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11歲發生溺水死亡人數最高，共計8人，其次為12</w:t>
            </w:r>
            <w:r w:rsidR="00105E3C" w:rsidRPr="009E55CC">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15歲計6人，兩個年齡層合計14人，</w:t>
            </w:r>
            <w:r w:rsidR="00A33B4B">
              <w:rPr>
                <w:rFonts w:ascii="標楷體" w:eastAsia="標楷體" w:hAnsi="標楷體" w:cs="Times New Roman" w:hint="eastAsia"/>
                <w:color w:val="000000" w:themeColor="text1"/>
                <w:sz w:val="28"/>
                <w:szCs w:val="28"/>
              </w:rPr>
              <w:t>占</w:t>
            </w:r>
            <w:r w:rsidRPr="009E55CC">
              <w:rPr>
                <w:rFonts w:ascii="標楷體" w:eastAsia="標楷體" w:hAnsi="標楷體" w:cs="Times New Roman"/>
                <w:color w:val="000000" w:themeColor="text1"/>
                <w:sz w:val="28"/>
                <w:szCs w:val="28"/>
              </w:rPr>
              <w:t>整體之</w:t>
            </w:r>
            <w:r w:rsidR="004D157C" w:rsidRPr="009E55CC">
              <w:rPr>
                <w:rFonts w:ascii="標楷體" w:eastAsia="標楷體" w:hAnsi="標楷體" w:cs="Times New Roman" w:hint="eastAsia"/>
                <w:color w:val="000000" w:themeColor="text1"/>
                <w:sz w:val="28"/>
                <w:szCs w:val="28"/>
              </w:rPr>
              <w:t>63.6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六、本部體育署在提升學校水域安全具體推動工作事項包含下列面向</w:t>
            </w:r>
            <w:r w:rsidR="004B1230" w:rsidRPr="009E55CC">
              <w:rPr>
                <w:rFonts w:ascii="標楷體" w:eastAsia="標楷體" w:hAnsi="標楷體" w:cs="Times New Roman"/>
                <w:color w:val="000000" w:themeColor="text1"/>
                <w:sz w:val="28"/>
                <w:szCs w:val="28"/>
              </w:rPr>
              <w:t>：</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水域安全教育：包括</w:t>
            </w:r>
            <w:r w:rsidR="00105E3C" w:rsidRPr="009E55CC">
              <w:rPr>
                <w:rFonts w:ascii="標楷體" w:eastAsia="標楷體" w:hAnsi="標楷體" w:cs="Times New Roman" w:hint="eastAsia"/>
                <w:color w:val="000000" w:themeColor="text1"/>
                <w:sz w:val="28"/>
                <w:szCs w:val="28"/>
              </w:rPr>
              <w:t>增加</w:t>
            </w:r>
            <w:r w:rsidR="00635301" w:rsidRPr="009E55CC">
              <w:rPr>
                <w:rFonts w:ascii="標楷體" w:eastAsia="標楷體" w:hAnsi="標楷體" w:cs="Times New Roman"/>
                <w:color w:val="000000" w:themeColor="text1"/>
                <w:sz w:val="28"/>
                <w:szCs w:val="28"/>
              </w:rPr>
              <w:t>游泳教學人力</w:t>
            </w:r>
            <w:r w:rsidR="00D328B4">
              <w:rPr>
                <w:rFonts w:ascii="標楷體" w:eastAsia="標楷體" w:hAnsi="標楷體" w:cs="Times New Roman" w:hint="eastAsia"/>
                <w:color w:val="000000" w:themeColor="text1"/>
                <w:sz w:val="28"/>
                <w:szCs w:val="28"/>
              </w:rPr>
              <w:t>與</w:t>
            </w:r>
            <w:r w:rsidR="00635301" w:rsidRPr="009E55CC">
              <w:rPr>
                <w:rFonts w:ascii="標楷體" w:eastAsia="標楷體" w:hAnsi="標楷體" w:cs="Times New Roman"/>
                <w:color w:val="000000" w:themeColor="text1"/>
                <w:sz w:val="28"/>
                <w:szCs w:val="28"/>
              </w:rPr>
              <w:t>提升學生游泳及自救能力。</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水域安全宣導：</w:t>
            </w:r>
          </w:p>
          <w:p w:rsidR="00635301" w:rsidRPr="009E55CC" w:rsidRDefault="00635301" w:rsidP="001A1C32">
            <w:pPr>
              <w:pStyle w:val="Web"/>
              <w:wordWrap w:val="0"/>
              <w:spacing w:before="0" w:beforeAutospacing="0" w:after="0" w:afterAutospacing="0" w:line="320" w:lineRule="exact"/>
              <w:ind w:leftChars="96" w:left="566"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1.召開水域安全宣導記者會。</w:t>
            </w:r>
          </w:p>
          <w:p w:rsidR="00635301" w:rsidRPr="009E55CC" w:rsidRDefault="00635301" w:rsidP="001A1C32">
            <w:pPr>
              <w:pStyle w:val="Web"/>
              <w:wordWrap w:val="0"/>
              <w:spacing w:before="0" w:beforeAutospacing="0" w:after="0" w:afterAutospacing="0" w:line="320" w:lineRule="exact"/>
              <w:ind w:leftChars="96" w:left="566"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2.加強防溺宣導。</w:t>
            </w:r>
          </w:p>
          <w:p w:rsidR="00635301" w:rsidRPr="009E55CC" w:rsidRDefault="00635301" w:rsidP="001A1C32">
            <w:pPr>
              <w:pStyle w:val="Web"/>
              <w:wordWrap w:val="0"/>
              <w:spacing w:before="0" w:beforeAutospacing="0" w:after="0" w:afterAutospacing="0" w:line="320" w:lineRule="exact"/>
              <w:ind w:leftChars="96" w:left="566"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3.結合民間力量推動宣傳多元水域環境，提醒防溺自救安全觀念。</w:t>
            </w:r>
          </w:p>
          <w:p w:rsidR="00635301" w:rsidRPr="009E55CC" w:rsidRDefault="00635301" w:rsidP="001A1C32">
            <w:pPr>
              <w:pStyle w:val="Web"/>
              <w:wordWrap w:val="0"/>
              <w:spacing w:before="0" w:beforeAutospacing="0" w:after="0" w:afterAutospacing="0" w:line="320" w:lineRule="exact"/>
              <w:ind w:leftChars="96" w:left="566"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4.不定期水域安全宣導</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每年多次函請各直轄市、縣（市）政府及學校落實水域安全宣導，轉知水域安全注意事項，請各校配合加強防溺作業</w:t>
            </w:r>
            <w:r w:rsidR="00105E3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將水域安全宣導與游泳及自救救生能力等概念納入學校行事曆</w:t>
            </w:r>
            <w:r w:rsidR="00D328B4">
              <w:rPr>
                <w:rFonts w:ascii="標楷體" w:eastAsia="標楷體" w:hAnsi="標楷體" w:cs="Times New Roman" w:hint="eastAsia"/>
                <w:color w:val="000000" w:themeColor="text1"/>
                <w:sz w:val="28"/>
                <w:szCs w:val="28"/>
              </w:rPr>
              <w:t>與</w:t>
            </w:r>
            <w:r w:rsidRPr="009E55CC">
              <w:rPr>
                <w:rFonts w:ascii="標楷體" w:eastAsia="標楷體" w:hAnsi="標楷體" w:cs="Times New Roman"/>
                <w:color w:val="000000" w:themeColor="text1"/>
                <w:sz w:val="28"/>
                <w:szCs w:val="28"/>
              </w:rPr>
              <w:t>相關課程計畫</w:t>
            </w:r>
            <w:r w:rsidR="0049461C" w:rsidRPr="009E55CC">
              <w:rPr>
                <w:rFonts w:ascii="標楷體" w:eastAsia="標楷體" w:hAnsi="標楷體" w:cs="Times New Roman" w:hint="eastAsia"/>
                <w:color w:val="000000" w:themeColor="text1"/>
                <w:sz w:val="28"/>
                <w:szCs w:val="28"/>
              </w:rPr>
              <w:t>並</w:t>
            </w:r>
            <w:r w:rsidRPr="009E55CC">
              <w:rPr>
                <w:rFonts w:ascii="標楷體" w:eastAsia="標楷體" w:hAnsi="標楷體" w:cs="Times New Roman"/>
                <w:color w:val="000000" w:themeColor="text1"/>
                <w:sz w:val="28"/>
                <w:szCs w:val="28"/>
              </w:rPr>
              <w:t>提醒學生及家長重視暑期戲水安全問題。</w:t>
            </w:r>
          </w:p>
          <w:p w:rsidR="00635301" w:rsidRPr="009E55CC" w:rsidRDefault="00635301" w:rsidP="001A1C32">
            <w:pPr>
              <w:pStyle w:val="Web"/>
              <w:wordWrap w:val="0"/>
              <w:spacing w:before="0" w:beforeAutospacing="0" w:after="0" w:afterAutospacing="0" w:line="320" w:lineRule="exact"/>
              <w:ind w:leftChars="96" w:left="566" w:rightChars="59" w:right="142" w:hangingChars="120" w:hanging="336"/>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5.推動學生水域活動安全宣導</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105年補助高級中等以下學校辦理水域安全宣導1,265場次。</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lastRenderedPageBreak/>
              <w:t>六、</w:t>
            </w:r>
            <w:r w:rsidRPr="009E55CC">
              <w:rPr>
                <w:rFonts w:ascii="標楷體" w:eastAsia="標楷體" w:hAnsi="標楷體" w:cs="Times New Roman"/>
                <w:color w:val="000000" w:themeColor="text1"/>
                <w:sz w:val="28"/>
                <w:szCs w:val="28"/>
              </w:rPr>
              <w:t>跨域加值公共建設及科技發展財務規劃方案（跨機關目標）</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跨域體驗終身樂學</w:t>
            </w:r>
            <w:r w:rsidR="002A6F1B">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提升國立社教機構作業基金自籌率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104年度4所實施作業基金館所自籌率平均值為43.1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，105年度4所實施作業基金館所自籌率平均值為46.5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，4所實施作業基金館所成長率平均值為7.9</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，達成目標值。</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運用數位機會中心服務</w:t>
            </w:r>
            <w:r w:rsidR="002A6F1B">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提升偏鄉民眾數位應用能力人數</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20,250人</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105年</w:t>
            </w:r>
            <w:r w:rsidR="00A33B4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核定補助17縣市</w:t>
            </w:r>
            <w:r w:rsidR="0049461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113鄉鎮市區共116個數位機會中心</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含17個農</w:t>
            </w:r>
            <w:r w:rsidR="0049461C" w:rsidRPr="009E55CC">
              <w:rPr>
                <w:rFonts w:ascii="標楷體" w:eastAsia="標楷體" w:hAnsi="標楷體" w:cs="Times New Roman" w:hint="eastAsia"/>
                <w:color w:val="000000" w:themeColor="text1"/>
                <w:sz w:val="28"/>
                <w:szCs w:val="28"/>
              </w:rPr>
              <w:t>業</w:t>
            </w:r>
            <w:r w:rsidRPr="009E55CC">
              <w:rPr>
                <w:rFonts w:ascii="標楷體" w:eastAsia="標楷體" w:hAnsi="標楷體" w:cs="Times New Roman"/>
                <w:color w:val="000000" w:themeColor="text1"/>
                <w:sz w:val="28"/>
                <w:szCs w:val="28"/>
              </w:rPr>
              <w:t>委</w:t>
            </w:r>
            <w:r w:rsidR="0049461C" w:rsidRPr="009E55CC">
              <w:rPr>
                <w:rFonts w:ascii="標楷體" w:eastAsia="標楷體" w:hAnsi="標楷體" w:cs="Times New Roman" w:hint="eastAsia"/>
                <w:color w:val="000000" w:themeColor="text1"/>
                <w:sz w:val="28"/>
                <w:szCs w:val="28"/>
              </w:rPr>
              <w:t>員</w:t>
            </w:r>
            <w:r w:rsidRPr="009E55CC">
              <w:rPr>
                <w:rFonts w:ascii="標楷體" w:eastAsia="標楷體" w:hAnsi="標楷體" w:cs="Times New Roman"/>
                <w:color w:val="000000" w:themeColor="text1"/>
                <w:sz w:val="28"/>
                <w:szCs w:val="28"/>
              </w:rPr>
              <w:t>會農村再生培根計畫推薦點及地方特色發展據點</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，運用數位機會中心提升偏鄉民眾數位應用能力培訓人數計2萬</w:t>
            </w:r>
            <w:r w:rsidR="000A6108" w:rsidRPr="009E55CC">
              <w:rPr>
                <w:rFonts w:ascii="標楷體" w:eastAsia="標楷體" w:hAnsi="標楷體" w:cs="Times New Roman" w:hint="eastAsia"/>
                <w:color w:val="000000" w:themeColor="text1"/>
                <w:sz w:val="28"/>
                <w:szCs w:val="28"/>
              </w:rPr>
              <w:t>0</w:t>
            </w:r>
            <w:r w:rsidR="000A6108"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540人，7萬7,764人次</w:t>
            </w:r>
            <w:r w:rsidR="0049461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已達成原定目標值。</w:t>
            </w:r>
          </w:p>
        </w:tc>
      </w:tr>
      <w:tr w:rsidR="00DB510C" w:rsidRPr="009E55CC" w:rsidTr="00C36F06">
        <w:trPr>
          <w:divId w:val="1110780298"/>
          <w:trHeight w:val="606"/>
        </w:trPr>
        <w:tc>
          <w:tcPr>
            <w:tcW w:w="101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七、</w:t>
            </w:r>
            <w:r w:rsidRPr="009E55CC">
              <w:rPr>
                <w:rFonts w:ascii="標楷體" w:eastAsia="標楷體" w:hAnsi="標楷體" w:cs="Times New Roman"/>
                <w:color w:val="000000" w:themeColor="text1"/>
                <w:sz w:val="28"/>
                <w:szCs w:val="28"/>
              </w:rPr>
              <w:t>落實節能減紙，推動行政作業e化</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0A6108">
            <w:pPr>
              <w:pStyle w:val="Web"/>
              <w:spacing w:before="0" w:beforeAutospacing="0" w:after="0" w:afterAutospacing="0" w:line="320" w:lineRule="exact"/>
              <w:ind w:leftChars="58" w:left="139" w:rightChars="59" w:right="142" w:firstLine="2"/>
              <w:jc w:val="left"/>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行政作業e化提升行政效率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一、績效衡量：73,236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86,027=85.1％，達成績效指標值。</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二、達成情形分析：</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（一）推動公文線上簽核實施策略：公文線上簽核係行政院推動節能減紙政</w:t>
            </w:r>
            <w:r w:rsidRPr="009E55CC">
              <w:rPr>
                <w:rFonts w:ascii="標楷體" w:eastAsia="標楷體" w:hAnsi="標楷體" w:cs="Times New Roman"/>
                <w:color w:val="000000" w:themeColor="text1"/>
                <w:sz w:val="28"/>
                <w:szCs w:val="28"/>
              </w:rPr>
              <w:lastRenderedPageBreak/>
              <w:t>策之一，本部為使公文線上簽核推動成功，並使同仁適應公文辦理模式之改變，採務實穩健的方式，由簡而繁、紙本及電子文雙軌併行（即總收文分文作業中，採紙本及電子文併行）、分階段推動辦理。由於101年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規劃推動策略後，即面臨102年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組織改造，因此配合組織改造，採循序漸進方式，規劃各類公文作業流程，分階段導入公文線上簽核作業</w:t>
            </w:r>
            <w:r w:rsidR="00127F81">
              <w:rPr>
                <w:rFonts w:ascii="標楷體" w:eastAsia="標楷體" w:hAnsi="標楷體" w:cs="Times New Roman" w:hint="eastAsia"/>
                <w:color w:val="000000" w:themeColor="text1"/>
                <w:sz w:val="28"/>
                <w:szCs w:val="28"/>
              </w:rPr>
              <w:t>，</w:t>
            </w:r>
            <w:r w:rsidR="00A33B4B">
              <w:rPr>
                <w:rFonts w:ascii="標楷體" w:eastAsia="標楷體" w:hAnsi="標楷體" w:cs="Times New Roman" w:hint="eastAsia"/>
                <w:color w:val="000000" w:themeColor="text1"/>
                <w:sz w:val="28"/>
                <w:szCs w:val="28"/>
              </w:rPr>
              <w:t>計分為</w:t>
            </w:r>
            <w:r w:rsidRPr="009E55CC">
              <w:rPr>
                <w:rFonts w:ascii="標楷體" w:eastAsia="標楷體" w:hAnsi="標楷體" w:cs="Times New Roman"/>
                <w:color w:val="000000" w:themeColor="text1"/>
                <w:sz w:val="28"/>
                <w:szCs w:val="28"/>
              </w:rPr>
              <w:t>於101年1月1日推動第</w:t>
            </w:r>
            <w:r w:rsidR="00127F81">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階段上線公文，</w:t>
            </w:r>
            <w:r w:rsidR="00A33B4B">
              <w:rPr>
                <w:rFonts w:ascii="標楷體" w:eastAsia="標楷體" w:hAnsi="標楷體" w:cs="Times New Roman" w:hint="eastAsia"/>
                <w:color w:val="000000" w:themeColor="text1"/>
                <w:sz w:val="28"/>
                <w:szCs w:val="28"/>
              </w:rPr>
              <w:t>復</w:t>
            </w:r>
            <w:r w:rsidRPr="009E55CC">
              <w:rPr>
                <w:rFonts w:ascii="標楷體" w:eastAsia="標楷體" w:hAnsi="標楷體" w:cs="Times New Roman"/>
                <w:color w:val="000000" w:themeColor="text1"/>
                <w:sz w:val="28"/>
                <w:szCs w:val="28"/>
              </w:rPr>
              <w:t>於102年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組織改造後，依實施策略逐步進入第2階段、第3階段：</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1.第1階段：依「教育部分層負責明細表」權責劃分第2、3層決行，無須會稿直接回復民眾之首長信箱，及無須會稿之存查文。</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2.第2階段：以第1階段推動範圍之公文為基礎，新增須會稿之公文。</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3.第3階段：以第2階段推動範圍之公文為基礎，新增依「教育部分層負責明細表」權責劃分第2、3層決行之發文公文，及創簽</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稿</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公文。</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4.103年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：首長信箱、「經公文電子交換之一般來文」或「創簽</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稿</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文」等文書處理流程，自收文起採分文單軌作業，即主辦單位簽辦、會稿、逐級簽核至主管或首長決行、歸檔、電子影像調閱等，全程電子化方式處理。</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5.104年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：有關紙本公文匯入分文系統實施線上簽核案，經文書組提供紙本公文棌樣，發現各類公文態樣複雜、形制不一</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紙張大小、直式橫式等</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，且有與來文者之權益相關者，爰是類公文以紙本保存方式為妥，故本部紙本來文依標準格式可掃描上線之公文量比</w:t>
            </w:r>
            <w:r w:rsidR="00E30F42"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大</w:t>
            </w:r>
            <w:r w:rsidR="00DE0C22">
              <w:rPr>
                <w:rFonts w:ascii="標楷體" w:eastAsia="標楷體" w:hAnsi="標楷體" w:cs="Times New Roman" w:hint="eastAsia"/>
                <w:color w:val="000000" w:themeColor="text1"/>
                <w:sz w:val="28"/>
                <w:szCs w:val="28"/>
              </w:rPr>
              <w:t>幅</w:t>
            </w:r>
            <w:r w:rsidRPr="009E55CC">
              <w:rPr>
                <w:rFonts w:ascii="標楷體" w:eastAsia="標楷體" w:hAnsi="標楷體" w:cs="Times New Roman"/>
                <w:color w:val="000000" w:themeColor="text1"/>
                <w:sz w:val="28"/>
                <w:szCs w:val="28"/>
              </w:rPr>
              <w:t>減少，考量成本效益，紙本公文不掃描匯入分文系統，業經本部</w:t>
            </w:r>
            <w:r w:rsidR="00F414B7">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103年5月23日電子公文節能減紙續階方案工作小組第2次會議</w:t>
            </w:r>
            <w:r w:rsidRPr="009E55CC">
              <w:rPr>
                <w:rFonts w:ascii="標楷體" w:eastAsia="標楷體" w:hAnsi="標楷體" w:cs="Times New Roman"/>
                <w:color w:val="000000" w:themeColor="text1"/>
                <w:sz w:val="28"/>
                <w:szCs w:val="28"/>
              </w:rPr>
              <w:lastRenderedPageBreak/>
              <w:t>及103年6月12日第143次副主管業務會報決議通過。</w:t>
            </w:r>
          </w:p>
          <w:p w:rsidR="00635301" w:rsidRPr="009E55CC" w:rsidRDefault="00635301" w:rsidP="001A1C32">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（二）推動情形：</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1.配合本部102年</w:t>
            </w: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月</w:t>
            </w: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日組織改造，公文線上簽核系統與公文管理系統整合為單一登入畫面，並於</w:t>
            </w:r>
            <w:r w:rsidRPr="009E55CC">
              <w:rPr>
                <w:rFonts w:ascii="標楷體" w:eastAsia="標楷體" w:hAnsi="標楷體" w:cs="Times New Roman" w:hint="eastAsia"/>
                <w:color w:val="000000" w:themeColor="text1"/>
                <w:sz w:val="28"/>
                <w:szCs w:val="28"/>
              </w:rPr>
              <w:t>同年</w:t>
            </w:r>
            <w:r w:rsidRPr="009E55CC">
              <w:rPr>
                <w:rFonts w:ascii="標楷體" w:eastAsia="標楷體" w:hAnsi="標楷體" w:cs="Times New Roman"/>
                <w:color w:val="000000" w:themeColor="text1"/>
                <w:sz w:val="28"/>
                <w:szCs w:val="28"/>
              </w:rPr>
              <w:t>3月1日起依實施策略賡續推動本部公文線上簽核作業，逐步進入第2階段、第3階段，本部各單位公文102年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線上簽核已達成績效目標值51.98％。</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2.103年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依實施策略逐步進入第</w:t>
            </w:r>
            <w:r w:rsidRPr="009E55CC">
              <w:rPr>
                <w:rFonts w:ascii="標楷體" w:eastAsia="標楷體" w:hAnsi="標楷體" w:cs="Times New Roman" w:hint="eastAsia"/>
                <w:color w:val="000000" w:themeColor="text1"/>
                <w:sz w:val="28"/>
                <w:szCs w:val="28"/>
              </w:rPr>
              <w:t>4</w:t>
            </w:r>
            <w:r w:rsidRPr="009E55CC">
              <w:rPr>
                <w:rFonts w:ascii="標楷體" w:eastAsia="標楷體" w:hAnsi="標楷體" w:cs="Times New Roman"/>
                <w:color w:val="000000" w:themeColor="text1"/>
                <w:sz w:val="28"/>
                <w:szCs w:val="28"/>
              </w:rPr>
              <w:t>階段，檢討目前推動範圍不適宜使用線上簽核之公文，經本部103年5月23日電子公文節能減紙續階方案工作小組第2次會議及</w:t>
            </w:r>
            <w:r w:rsidRPr="009E55CC">
              <w:rPr>
                <w:rFonts w:ascii="標楷體" w:eastAsia="標楷體" w:hAnsi="標楷體" w:cs="Times New Roman" w:hint="eastAsia"/>
                <w:color w:val="000000" w:themeColor="text1"/>
                <w:sz w:val="28"/>
                <w:szCs w:val="28"/>
              </w:rPr>
              <w:t>同</w:t>
            </w:r>
            <w:r w:rsidRPr="009E55CC">
              <w:rPr>
                <w:rFonts w:ascii="標楷體" w:eastAsia="標楷體" w:hAnsi="標楷體" w:cs="Times New Roman"/>
                <w:color w:val="000000" w:themeColor="text1"/>
                <w:sz w:val="28"/>
                <w:szCs w:val="28"/>
              </w:rPr>
              <w:t>年6月12日第143次副主管業務會報決議通過，列出保存年限</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20年以上、電子文</w:t>
            </w:r>
            <w:r w:rsidRPr="009E55CC">
              <w:rPr>
                <w:rFonts w:ascii="標楷體" w:eastAsia="標楷體" w:hAnsi="標楷體" w:cs="Times New Roman" w:hint="eastAsia"/>
                <w:color w:val="000000" w:themeColor="text1"/>
                <w:sz w:val="28"/>
                <w:szCs w:val="28"/>
              </w:rPr>
              <w:t>及</w:t>
            </w:r>
            <w:r w:rsidRPr="009E55CC">
              <w:rPr>
                <w:rFonts w:ascii="標楷體" w:eastAsia="標楷體" w:hAnsi="標楷體" w:cs="Times New Roman"/>
                <w:color w:val="000000" w:themeColor="text1"/>
                <w:sz w:val="28"/>
                <w:szCs w:val="28"/>
              </w:rPr>
              <w:t>電子附件之檔案大小</w:t>
            </w:r>
            <w:r w:rsidRPr="009E55CC">
              <w:rPr>
                <w:rFonts w:ascii="標楷體" w:eastAsia="標楷體" w:hAnsi="標楷體" w:cs="Times New Roman" w:hint="eastAsia"/>
                <w:color w:val="000000" w:themeColor="text1"/>
                <w:sz w:val="28"/>
                <w:szCs w:val="28"/>
              </w:rPr>
              <w:t>大於</w:t>
            </w:r>
            <w:r w:rsidRPr="009E55CC">
              <w:rPr>
                <w:rFonts w:ascii="標楷體" w:eastAsia="標楷體" w:hAnsi="標楷體" w:cs="Times New Roman"/>
                <w:color w:val="000000" w:themeColor="text1"/>
                <w:sz w:val="28"/>
                <w:szCs w:val="28"/>
              </w:rPr>
              <w:t>10MB、併案文達6件（含）以上等12項改以紙本辦理，以期使用線上簽核之公文皆能以簽核作業模式處理，並依據本部103年10月16日第145次副主管業務會報之決定，電子收文無紙化作業自</w:t>
            </w:r>
            <w:r w:rsidRPr="009E55CC">
              <w:rPr>
                <w:rFonts w:ascii="標楷體" w:eastAsia="標楷體" w:hAnsi="標楷體" w:cs="Times New Roman" w:hint="eastAsia"/>
                <w:color w:val="000000" w:themeColor="text1"/>
                <w:sz w:val="28"/>
                <w:szCs w:val="28"/>
              </w:rPr>
              <w:t>次</w:t>
            </w:r>
            <w:r w:rsidRPr="009E55CC">
              <w:rPr>
                <w:rFonts w:ascii="標楷體" w:eastAsia="標楷體" w:hAnsi="標楷體" w:cs="Times New Roman"/>
                <w:color w:val="000000" w:themeColor="text1"/>
                <w:sz w:val="28"/>
                <w:szCs w:val="28"/>
              </w:rPr>
              <w:t>月1日起全面實施</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以達成行政院第3099次院會院長提示：「各部會在推動政務的時候，不論是在施政計畫或預算當中，都要能充分展現節能減碳的理念」。</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3.104年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起廢止線上簽核績效獎勵措施，辦理公文係</w:t>
            </w:r>
            <w:r w:rsidRPr="009E55CC">
              <w:rPr>
                <w:rFonts w:ascii="標楷體" w:eastAsia="標楷體" w:hAnsi="標楷體" w:cs="Times New Roman" w:hint="eastAsia"/>
                <w:color w:val="000000" w:themeColor="text1"/>
                <w:sz w:val="28"/>
                <w:szCs w:val="28"/>
              </w:rPr>
              <w:t>屬</w:t>
            </w:r>
            <w:r w:rsidRPr="009E55CC">
              <w:rPr>
                <w:rFonts w:ascii="標楷體" w:eastAsia="標楷體" w:hAnsi="標楷體" w:cs="Times New Roman"/>
                <w:color w:val="000000" w:themeColor="text1"/>
                <w:sz w:val="28"/>
                <w:szCs w:val="28"/>
              </w:rPr>
              <w:t>同仁本分，線上簽核作業回歸常態性辦理。</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4.依據行政院104年9月18日院授發檔</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資</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字第1040008441號函示：電子公文節能減紙續階方案業經本案第12次推動小組會議決定，因四大衡量指標已達成105年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總目標，推動小組完成階段性任務，予以解散。本部</w:t>
            </w:r>
            <w:r w:rsidRPr="009E55CC">
              <w:rPr>
                <w:rFonts w:ascii="標楷體" w:eastAsia="標楷體" w:hAnsi="標楷體" w:cs="Times New Roman" w:hint="eastAsia"/>
                <w:color w:val="000000" w:themeColor="text1"/>
                <w:sz w:val="28"/>
                <w:szCs w:val="28"/>
              </w:rPr>
              <w:t>於</w:t>
            </w:r>
            <w:r w:rsidR="00DB2B18">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104年9月25日</w:t>
            </w:r>
            <w:r w:rsidRPr="009E55CC">
              <w:rPr>
                <w:rFonts w:ascii="標楷體" w:eastAsia="標楷體" w:hAnsi="標楷體" w:cs="Times New Roman" w:hint="eastAsia"/>
                <w:color w:val="000000" w:themeColor="text1"/>
                <w:sz w:val="28"/>
                <w:szCs w:val="28"/>
              </w:rPr>
              <w:t>以</w:t>
            </w:r>
            <w:r w:rsidRPr="009E55CC">
              <w:rPr>
                <w:rFonts w:ascii="標楷體" w:eastAsia="標楷體" w:hAnsi="標楷體" w:cs="Times New Roman"/>
                <w:color w:val="000000" w:themeColor="text1"/>
                <w:sz w:val="28"/>
                <w:szCs w:val="28"/>
              </w:rPr>
              <w:t>臺教綜</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三</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 xml:space="preserve"> 字第1040130075</w:t>
            </w:r>
            <w:r w:rsidR="00E46101">
              <w:rPr>
                <w:rFonts w:ascii="標楷體" w:eastAsia="標楷體" w:hAnsi="標楷體" w:cs="Times New Roman"/>
                <w:color w:val="000000" w:themeColor="text1"/>
                <w:sz w:val="28"/>
                <w:szCs w:val="28"/>
              </w:rPr>
              <w:t>號函</w:t>
            </w:r>
            <w:r w:rsidR="00E46101">
              <w:rPr>
                <w:rFonts w:ascii="標楷體" w:eastAsia="標楷體" w:hAnsi="標楷體" w:cs="Times New Roman" w:hint="eastAsia"/>
                <w:color w:val="000000" w:themeColor="text1"/>
                <w:sz w:val="28"/>
                <w:szCs w:val="28"/>
              </w:rPr>
              <w:t>分行各單位</w:t>
            </w:r>
            <w:r w:rsidRPr="009E55CC">
              <w:rPr>
                <w:rFonts w:ascii="標楷體" w:eastAsia="標楷體" w:hAnsi="標楷體" w:cs="Times New Roman"/>
                <w:color w:val="000000" w:themeColor="text1"/>
                <w:sz w:val="28"/>
                <w:szCs w:val="28"/>
              </w:rPr>
              <w:t>，配合行政院宣達電子公文節能減紙續階方案總目標已達成，本部電子公文節能減紙續階方案工作小組業完成階段性任務併予以解散，各項業務回歸各主政單位本權責辦理；並請各機關參照推</w:t>
            </w:r>
            <w:r w:rsidRPr="009E55CC">
              <w:rPr>
                <w:rFonts w:ascii="標楷體" w:eastAsia="標楷體" w:hAnsi="標楷體" w:cs="Times New Roman"/>
                <w:color w:val="000000" w:themeColor="text1"/>
                <w:sz w:val="28"/>
                <w:szCs w:val="28"/>
              </w:rPr>
              <w:lastRenderedPageBreak/>
              <w:t>動成果，持續落實精進節能減紙政策，並賡續填報執行成果。</w:t>
            </w:r>
          </w:p>
          <w:p w:rsidR="00635301" w:rsidRPr="009E55CC" w:rsidRDefault="00635301" w:rsidP="001A1C32">
            <w:pPr>
              <w:pStyle w:val="Web"/>
              <w:wordWrap w:val="0"/>
              <w:spacing w:before="0" w:beforeAutospacing="0" w:after="0" w:afterAutospacing="0" w:line="320" w:lineRule="exact"/>
              <w:ind w:leftChars="60" w:left="424" w:rightChars="59" w:right="142" w:hangingChars="100" w:hanging="280"/>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5.105年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起，持續於本部副主管業務會報按月分析報告各單位同仁線上簽核比率過低之情形，</w:t>
            </w:r>
            <w:r w:rsidR="00F414B7">
              <w:rPr>
                <w:rFonts w:ascii="標楷體" w:eastAsia="標楷體" w:hAnsi="標楷體" w:cs="Times New Roman" w:hint="eastAsia"/>
                <w:color w:val="000000" w:themeColor="text1"/>
                <w:sz w:val="28"/>
                <w:szCs w:val="28"/>
              </w:rPr>
              <w:t>為期</w:t>
            </w:r>
            <w:r w:rsidRPr="009E55CC">
              <w:rPr>
                <w:rFonts w:ascii="標楷體" w:eastAsia="標楷體" w:hAnsi="標楷體" w:cs="Times New Roman"/>
                <w:color w:val="000000" w:themeColor="text1"/>
                <w:sz w:val="28"/>
                <w:szCs w:val="28"/>
              </w:rPr>
              <w:t>持續提升並達成績效指標。</w:t>
            </w:r>
          </w:p>
        </w:tc>
      </w:tr>
      <w:tr w:rsidR="00DB510C" w:rsidRPr="009E55CC" w:rsidTr="004775DE">
        <w:trPr>
          <w:divId w:val="1110780298"/>
          <w:trHeight w:val="1050"/>
        </w:trPr>
        <w:tc>
          <w:tcPr>
            <w:tcW w:w="1011" w:type="pct"/>
            <w:vMerge w:val="restar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lastRenderedPageBreak/>
              <w:t>八、</w:t>
            </w:r>
            <w:r w:rsidRPr="009E55CC">
              <w:rPr>
                <w:rFonts w:ascii="標楷體" w:eastAsia="標楷體" w:hAnsi="標楷體" w:cs="Times New Roman"/>
                <w:color w:val="000000" w:themeColor="text1"/>
                <w:sz w:val="28"/>
                <w:szCs w:val="28"/>
              </w:rPr>
              <w:t>活化運用資產空間及加強預算執行效能</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w:t>
            </w:r>
            <w:r w:rsidRPr="009E55CC">
              <w:rPr>
                <w:rFonts w:ascii="標楷體" w:eastAsia="標楷體" w:hAnsi="標楷體" w:cs="Times New Roman"/>
                <w:color w:val="000000" w:themeColor="text1"/>
                <w:sz w:val="28"/>
                <w:szCs w:val="28"/>
              </w:rPr>
              <w:t>清理國有學產土地被占用比率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一、105年度預定排除占用12.14公頃，截至105年12月31日止，被占用之國有學產土地面積為108.55公頃，較104年12月31日之121.43公頃，已減少12.8</w:t>
            </w:r>
            <w:r w:rsidR="0049461C" w:rsidRPr="009E55CC">
              <w:rPr>
                <w:rFonts w:ascii="標楷體" w:eastAsia="標楷體" w:hAnsi="標楷體" w:cs="Times New Roman" w:hint="eastAsia"/>
                <w:color w:val="000000" w:themeColor="text1"/>
                <w:sz w:val="28"/>
                <w:szCs w:val="28"/>
              </w:rPr>
              <w:t>8</w:t>
            </w:r>
            <w:r w:rsidRPr="009E55CC">
              <w:rPr>
                <w:rFonts w:ascii="標楷體" w:eastAsia="標楷體" w:hAnsi="標楷體" w:cs="Times New Roman"/>
                <w:color w:val="000000" w:themeColor="text1"/>
                <w:sz w:val="28"/>
                <w:szCs w:val="28"/>
              </w:rPr>
              <w:t>公頃，達成率為10.6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，已達成原預定目標。</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二、輔導民眾承租土地，計有73案</w:t>
            </w:r>
            <w:r w:rsidR="002F656E">
              <w:rPr>
                <w:rFonts w:ascii="標楷體" w:eastAsia="標楷體" w:hAnsi="標楷體" w:cs="Times New Roman"/>
                <w:color w:val="000000" w:themeColor="text1"/>
                <w:sz w:val="28"/>
                <w:szCs w:val="28"/>
              </w:rPr>
              <w:t>（</w:t>
            </w:r>
            <w:r w:rsidR="00C6031E">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4.85公頃</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p w:rsidR="00635301" w:rsidRPr="009E55CC" w:rsidRDefault="00635301" w:rsidP="002151FB">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三、訂定</w:t>
            </w:r>
            <w:r w:rsidR="0049461C" w:rsidRPr="009E55CC">
              <w:rPr>
                <w:rFonts w:ascii="標楷體" w:eastAsia="標楷體" w:hAnsi="標楷體" w:cs="Times New Roman" w:hint="eastAsia"/>
                <w:color w:val="000000" w:themeColor="text1"/>
                <w:sz w:val="28"/>
                <w:szCs w:val="28"/>
              </w:rPr>
              <w:t>本</w:t>
            </w:r>
            <w:r w:rsidRPr="009E55CC">
              <w:rPr>
                <w:rFonts w:ascii="標楷體" w:eastAsia="標楷體" w:hAnsi="標楷體" w:cs="Times New Roman"/>
                <w:color w:val="000000" w:themeColor="text1"/>
                <w:sz w:val="28"/>
                <w:szCs w:val="28"/>
              </w:rPr>
              <w:t>部105年度「苗栗縣外獅潭段學產土地輔導承租」行動服務列車計畫，輔導民眾申租土地，105年6月24</w:t>
            </w:r>
            <w:r w:rsidR="0049461C" w:rsidRPr="009E55CC">
              <w:rPr>
                <w:rFonts w:ascii="標楷體" w:eastAsia="標楷體" w:hAnsi="標楷體" w:cs="Times New Roman" w:hint="eastAsia"/>
                <w:color w:val="000000" w:themeColor="text1"/>
                <w:sz w:val="28"/>
                <w:szCs w:val="28"/>
              </w:rPr>
              <w:t>日</w:t>
            </w:r>
            <w:r w:rsidRPr="009E55CC">
              <w:rPr>
                <w:rFonts w:ascii="標楷體" w:eastAsia="標楷體" w:hAnsi="標楷體" w:cs="Times New Roman"/>
                <w:color w:val="000000" w:themeColor="text1"/>
                <w:sz w:val="28"/>
                <w:szCs w:val="28"/>
              </w:rPr>
              <w:t>收件結果，</w:t>
            </w:r>
            <w:r w:rsidR="002151FB">
              <w:rPr>
                <w:rFonts w:ascii="標楷體" w:eastAsia="標楷體" w:hAnsi="標楷體" w:cs="Times New Roman" w:hint="eastAsia"/>
                <w:color w:val="000000" w:themeColor="text1"/>
                <w:sz w:val="28"/>
                <w:szCs w:val="28"/>
              </w:rPr>
              <w:t>計7件</w:t>
            </w:r>
            <w:r w:rsidR="002151FB">
              <w:rPr>
                <w:rFonts w:ascii="標楷體" w:eastAsia="標楷體" w:hAnsi="標楷體" w:cs="Times New Roman"/>
                <w:color w:val="000000" w:themeColor="text1"/>
                <w:sz w:val="28"/>
                <w:szCs w:val="28"/>
              </w:rPr>
              <w:t>基地申租案</w:t>
            </w:r>
            <w:r w:rsidR="002151FB">
              <w:rPr>
                <w:rFonts w:ascii="標楷體" w:eastAsia="標楷體" w:hAnsi="標楷體" w:cs="Times New Roman" w:hint="eastAsia"/>
                <w:color w:val="000000" w:themeColor="text1"/>
                <w:sz w:val="28"/>
                <w:szCs w:val="28"/>
              </w:rPr>
              <w:t>、</w:t>
            </w:r>
            <w:r w:rsidR="002151FB" w:rsidRPr="009E55CC">
              <w:rPr>
                <w:rFonts w:ascii="標楷體" w:eastAsia="標楷體" w:hAnsi="標楷體" w:cs="Times New Roman"/>
                <w:color w:val="000000" w:themeColor="text1"/>
                <w:sz w:val="28"/>
                <w:szCs w:val="28"/>
              </w:rPr>
              <w:t>13件</w:t>
            </w:r>
            <w:r w:rsidR="002151FB">
              <w:rPr>
                <w:rFonts w:ascii="標楷體" w:eastAsia="標楷體" w:hAnsi="標楷體" w:cs="Times New Roman"/>
                <w:color w:val="000000" w:themeColor="text1"/>
                <w:sz w:val="28"/>
                <w:szCs w:val="28"/>
              </w:rPr>
              <w:t>耕地申租案</w:t>
            </w:r>
            <w:r w:rsidR="002151FB">
              <w:rPr>
                <w:rFonts w:ascii="標楷體" w:eastAsia="標楷體" w:hAnsi="標楷體" w:cs="Times New Roman" w:hint="eastAsia"/>
                <w:color w:val="000000" w:themeColor="text1"/>
                <w:sz w:val="28"/>
                <w:szCs w:val="28"/>
              </w:rPr>
              <w:t>、</w:t>
            </w:r>
            <w:r w:rsidR="002151FB" w:rsidRPr="009E55CC">
              <w:rPr>
                <w:rFonts w:ascii="標楷體" w:eastAsia="標楷體" w:hAnsi="標楷體" w:cs="Times New Roman"/>
                <w:color w:val="000000" w:themeColor="text1"/>
                <w:sz w:val="28"/>
                <w:szCs w:val="28"/>
              </w:rPr>
              <w:t>13件</w:t>
            </w:r>
            <w:r w:rsidR="002151FB">
              <w:rPr>
                <w:rFonts w:ascii="標楷體" w:eastAsia="標楷體" w:hAnsi="標楷體" w:cs="Times New Roman"/>
                <w:color w:val="000000" w:themeColor="text1"/>
                <w:sz w:val="28"/>
                <w:szCs w:val="28"/>
              </w:rPr>
              <w:t>林地申租案</w:t>
            </w:r>
            <w:r w:rsidRPr="009E55CC">
              <w:rPr>
                <w:rFonts w:ascii="標楷體" w:eastAsia="標楷體" w:hAnsi="標楷體" w:cs="Times New Roman"/>
                <w:color w:val="000000" w:themeColor="text1"/>
                <w:sz w:val="28"/>
                <w:szCs w:val="28"/>
              </w:rPr>
              <w:t>，合</w:t>
            </w:r>
            <w:r w:rsidR="002151FB">
              <w:rPr>
                <w:rFonts w:ascii="標楷體" w:eastAsia="標楷體" w:hAnsi="標楷體" w:cs="Times New Roman" w:hint="eastAsia"/>
                <w:color w:val="000000" w:themeColor="text1"/>
                <w:sz w:val="28"/>
                <w:szCs w:val="28"/>
              </w:rPr>
              <w:t>共</w:t>
            </w:r>
            <w:r w:rsidRPr="009E55CC">
              <w:rPr>
                <w:rFonts w:ascii="標楷體" w:eastAsia="標楷體" w:hAnsi="標楷體" w:cs="Times New Roman"/>
                <w:color w:val="000000" w:themeColor="text1"/>
                <w:sz w:val="28"/>
                <w:szCs w:val="28"/>
              </w:rPr>
              <w:t>33件，申租面積總計為19萬6,601.8平方公尺。</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2.</w:t>
            </w:r>
            <w:r w:rsidRPr="009E55CC">
              <w:rPr>
                <w:rFonts w:ascii="標楷體" w:eastAsia="標楷體" w:hAnsi="標楷體" w:cs="Times New Roman"/>
                <w:color w:val="000000" w:themeColor="text1"/>
                <w:sz w:val="28"/>
                <w:szCs w:val="28"/>
              </w:rPr>
              <w:t>空置學產建築用地活化比率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18.85</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一、105年度預定建築用地活化比率為</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18.85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，實際執行情形為建築用地活化比率為18.85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，已達成原預定目標。</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二、104年底可建築之閒置學產土地面積為9.73公頃，105年度可建築閒置土地面積約7.896公頃，活化比</w:t>
            </w:r>
            <w:r w:rsidR="00E30F42" w:rsidRPr="009E55CC">
              <w:rPr>
                <w:rFonts w:ascii="標楷體" w:eastAsia="標楷體" w:hAnsi="標楷體" w:cs="Times New Roman" w:hint="eastAsia"/>
                <w:color w:val="000000" w:themeColor="text1"/>
                <w:sz w:val="28"/>
                <w:szCs w:val="28"/>
              </w:rPr>
              <w:t>率</w:t>
            </w:r>
            <w:r w:rsidRPr="009E55CC">
              <w:rPr>
                <w:rFonts w:ascii="標楷體" w:eastAsia="標楷體" w:hAnsi="標楷體" w:cs="Times New Roman"/>
                <w:color w:val="000000" w:themeColor="text1"/>
                <w:sz w:val="28"/>
                <w:szCs w:val="28"/>
              </w:rPr>
              <w:t>約</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18.85</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w:t>
            </w:r>
          </w:p>
        </w:tc>
      </w:tr>
      <w:tr w:rsidR="00DB510C" w:rsidRPr="009E55CC" w:rsidTr="004775DE">
        <w:trPr>
          <w:divId w:val="1110780298"/>
          <w:trHeight w:val="1050"/>
        </w:trPr>
        <w:tc>
          <w:tcPr>
            <w:tcW w:w="1011" w:type="pct"/>
            <w:vMerge/>
            <w:tcBorders>
              <w:top w:val="outset" w:sz="6" w:space="0" w:color="000000"/>
              <w:left w:val="outset" w:sz="6" w:space="0" w:color="000000"/>
              <w:bottom w:val="outset" w:sz="6" w:space="0" w:color="000000"/>
              <w:right w:val="outset" w:sz="6" w:space="0" w:color="000000"/>
            </w:tcBorders>
            <w:hideMark/>
          </w:tcPr>
          <w:p w:rsidR="00635301" w:rsidRPr="009E55CC" w:rsidRDefault="00635301" w:rsidP="00635301">
            <w:pPr>
              <w:wordWrap w:val="0"/>
              <w:spacing w:line="320" w:lineRule="exact"/>
              <w:jc w:val="both"/>
              <w:rPr>
                <w:rFonts w:ascii="標楷體" w:eastAsia="標楷體" w:hAnsi="標楷體"/>
                <w:color w:val="000000" w:themeColor="text1"/>
                <w:sz w:val="28"/>
                <w:szCs w:val="28"/>
              </w:rPr>
            </w:pP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3.</w:t>
            </w:r>
            <w:r w:rsidRPr="009E55CC">
              <w:rPr>
                <w:rFonts w:ascii="標楷體" w:eastAsia="標楷體" w:hAnsi="標楷體" w:cs="Times New Roman"/>
                <w:color w:val="000000" w:themeColor="text1"/>
                <w:sz w:val="28"/>
                <w:szCs w:val="28"/>
              </w:rPr>
              <w:t>管控本部各主管司處年度預算保留數比率</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2.1</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59" w:left="142" w:rightChars="59" w:right="14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本部各主管司處105年度預算數</w:t>
            </w:r>
            <w:r w:rsidR="000A6108" w:rsidRPr="009E55CC">
              <w:rPr>
                <w:rFonts w:ascii="標楷體" w:eastAsia="標楷體" w:hAnsi="標楷體" w:cs="Times New Roman" w:hint="eastAsia"/>
                <w:color w:val="000000" w:themeColor="text1"/>
                <w:sz w:val="28"/>
                <w:szCs w:val="28"/>
              </w:rPr>
              <w:t xml:space="preserve">       </w:t>
            </w:r>
            <w:r w:rsidRPr="009E55CC">
              <w:rPr>
                <w:rFonts w:ascii="標楷體" w:eastAsia="標楷體" w:hAnsi="標楷體" w:cs="Times New Roman"/>
                <w:color w:val="000000" w:themeColor="text1"/>
                <w:sz w:val="28"/>
                <w:szCs w:val="28"/>
              </w:rPr>
              <w:t>1,270.81億元，保留數3.37億元，年度預算保留數比率為0.27％，低於目標值2.1％，達成度100％。</w:t>
            </w:r>
          </w:p>
        </w:tc>
      </w:tr>
      <w:tr w:rsidR="00DB510C" w:rsidRPr="009E55CC" w:rsidTr="004775DE">
        <w:trPr>
          <w:divId w:val="1110780298"/>
          <w:trHeight w:val="1050"/>
        </w:trPr>
        <w:tc>
          <w:tcPr>
            <w:tcW w:w="101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九、</w:t>
            </w:r>
            <w:r w:rsidRPr="009E55CC">
              <w:rPr>
                <w:rFonts w:ascii="標楷體" w:eastAsia="標楷體" w:hAnsi="標楷體" w:cs="Times New Roman"/>
                <w:color w:val="000000" w:themeColor="text1"/>
                <w:sz w:val="28"/>
                <w:szCs w:val="28"/>
              </w:rPr>
              <w:t>強化同仁教育專業、創意思維、人文藝術涵養及國際觀</w:t>
            </w:r>
          </w:p>
        </w:tc>
        <w:tc>
          <w:tcPr>
            <w:tcW w:w="946"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ind w:leftChars="58" w:left="139" w:rightChars="59" w:right="142"/>
              <w:jc w:val="left"/>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參與研習滿意度</w:t>
            </w:r>
          </w:p>
        </w:tc>
        <w:tc>
          <w:tcPr>
            <w:tcW w:w="541"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spacing w:before="0" w:beforeAutospacing="0" w:after="0" w:afterAutospacing="0" w:line="320" w:lineRule="exact"/>
              <w:jc w:val="center"/>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82</w:t>
            </w:r>
            <w:r w:rsidR="004B1230" w:rsidRPr="009E55CC">
              <w:rPr>
                <w:rFonts w:ascii="標楷體" w:eastAsia="標楷體" w:hAnsi="標楷體" w:cs="Times New Roman"/>
                <w:color w:val="000000" w:themeColor="text1"/>
                <w:sz w:val="28"/>
                <w:szCs w:val="28"/>
              </w:rPr>
              <w:t>％</w:t>
            </w:r>
          </w:p>
        </w:tc>
        <w:tc>
          <w:tcPr>
            <w:tcW w:w="2502" w:type="pct"/>
            <w:tcBorders>
              <w:top w:val="outset" w:sz="6" w:space="0" w:color="000000"/>
              <w:left w:val="outset" w:sz="6" w:space="0" w:color="000000"/>
              <w:bottom w:val="outset" w:sz="6" w:space="0" w:color="000000"/>
              <w:right w:val="outset" w:sz="6" w:space="0" w:color="000000"/>
            </w:tcBorders>
            <w:hideMark/>
          </w:tcPr>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一、本部105年</w:t>
            </w:r>
            <w:r w:rsidR="00DB2B18">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辦理加強本部同仁之教育專業、人文藝術涵養及國際觀</w:t>
            </w:r>
            <w:r w:rsidR="00C36F06">
              <w:rPr>
                <w:rFonts w:ascii="標楷體" w:eastAsia="標楷體" w:hAnsi="標楷體" w:cs="Times New Roman" w:hint="eastAsia"/>
                <w:color w:val="000000" w:themeColor="text1"/>
                <w:sz w:val="28"/>
                <w:szCs w:val="28"/>
              </w:rPr>
              <w:t>等活動，計有</w:t>
            </w:r>
            <w:r w:rsidR="004B1230" w:rsidRPr="009E55CC">
              <w:rPr>
                <w:rFonts w:ascii="標楷體" w:eastAsia="標楷體" w:hAnsi="標楷體" w:cs="Times New Roman"/>
                <w:color w:val="000000" w:themeColor="text1"/>
                <w:sz w:val="28"/>
                <w:szCs w:val="28"/>
              </w:rPr>
              <w:t>：</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一</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105年1月18日至19日及2月18日至19日辦理2梯次「國際觀、TPP</w:t>
            </w:r>
            <w:r w:rsidR="004B1230" w:rsidRPr="009E55CC">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RCEP及內部控制研習班」，計100人參加。</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二</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105年5月31日辦理「教養的藝術」專題演講，計66人參加。</w:t>
            </w:r>
          </w:p>
          <w:p w:rsidR="00635301" w:rsidRPr="009E55CC" w:rsidRDefault="002F656E" w:rsidP="00540794">
            <w:pPr>
              <w:pStyle w:val="Web"/>
              <w:wordWrap w:val="0"/>
              <w:spacing w:before="0" w:beforeAutospacing="0" w:after="0" w:afterAutospacing="0" w:line="320" w:lineRule="exact"/>
              <w:ind w:leftChars="1" w:left="850" w:rightChars="59" w:right="142" w:hangingChars="303" w:hanging="848"/>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lastRenderedPageBreak/>
              <w:t>（</w:t>
            </w:r>
            <w:r w:rsidR="00635301" w:rsidRPr="009E55CC">
              <w:rPr>
                <w:rFonts w:ascii="標楷體" w:eastAsia="標楷體" w:hAnsi="標楷體" w:cs="Times New Roman"/>
                <w:color w:val="000000" w:themeColor="text1"/>
                <w:sz w:val="28"/>
                <w:szCs w:val="28"/>
              </w:rPr>
              <w:t>三</w:t>
            </w:r>
            <w:r>
              <w:rPr>
                <w:rFonts w:ascii="標楷體" w:eastAsia="標楷體" w:hAnsi="標楷體" w:cs="Times New Roman"/>
                <w:color w:val="000000" w:themeColor="text1"/>
                <w:sz w:val="28"/>
                <w:szCs w:val="28"/>
              </w:rPr>
              <w:t>）</w:t>
            </w:r>
            <w:r w:rsidR="00635301" w:rsidRPr="009E55CC">
              <w:rPr>
                <w:rFonts w:ascii="標楷體" w:eastAsia="標楷體" w:hAnsi="標楷體" w:cs="Times New Roman"/>
                <w:color w:val="000000" w:themeColor="text1"/>
                <w:sz w:val="28"/>
                <w:szCs w:val="28"/>
              </w:rPr>
              <w:t>105年9月1日至2日及11月2日至3日辦理「生命教育」課程，計100人參加。</w:t>
            </w:r>
          </w:p>
          <w:p w:rsidR="00635301" w:rsidRPr="009E55CC" w:rsidRDefault="00635301" w:rsidP="001A1C32">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二、其中有辦理滿意度調查之研習，同仁滿意度平均為88.6</w:t>
            </w:r>
            <w:r w:rsidR="004B1230" w:rsidRPr="009E55CC">
              <w:rPr>
                <w:rFonts w:ascii="標楷體" w:eastAsia="標楷體" w:hAnsi="標楷體" w:cs="Times New Roman"/>
                <w:color w:val="000000" w:themeColor="text1"/>
                <w:sz w:val="28"/>
                <w:szCs w:val="28"/>
              </w:rPr>
              <w:t>％</w:t>
            </w:r>
            <w:r w:rsidR="0049461C"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達到年度目標值。</w:t>
            </w:r>
          </w:p>
        </w:tc>
      </w:tr>
    </w:tbl>
    <w:p w:rsidR="001D4D72" w:rsidRDefault="001D4D72"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DB2B18" w:rsidRPr="009E55CC" w:rsidRDefault="00DB2B18"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rsidR="00B25183" w:rsidRPr="009E55CC" w:rsidRDefault="00AC5A1F" w:rsidP="001A1C32">
      <w:pPr>
        <w:pStyle w:val="Web"/>
        <w:numPr>
          <w:ilvl w:val="0"/>
          <w:numId w:val="6"/>
        </w:numPr>
        <w:spacing w:before="0" w:beforeAutospacing="0" w:after="0" w:afterAutospacing="0" w:line="320" w:lineRule="exact"/>
        <w:divId w:val="1110780298"/>
        <w:rPr>
          <w:rFonts w:ascii="標楷體" w:eastAsia="標楷體" w:hAnsi="標楷體"/>
          <w:b/>
          <w:color w:val="000000" w:themeColor="text1"/>
          <w:sz w:val="30"/>
          <w:szCs w:val="30"/>
        </w:rPr>
      </w:pPr>
      <w:r w:rsidRPr="009E55CC">
        <w:rPr>
          <w:rFonts w:ascii="標楷體" w:eastAsia="標楷體" w:hAnsi="標楷體" w:hint="eastAsia"/>
          <w:b/>
          <w:color w:val="000000" w:themeColor="text1"/>
          <w:sz w:val="30"/>
          <w:szCs w:val="30"/>
        </w:rPr>
        <w:lastRenderedPageBreak/>
        <w:t>上</w:t>
      </w:r>
      <w:r w:rsidR="00213D6A" w:rsidRPr="009E55CC">
        <w:rPr>
          <w:rFonts w:ascii="標楷體" w:eastAsia="標楷體" w:hAnsi="標楷體" w:hint="eastAsia"/>
          <w:b/>
          <w:color w:val="000000" w:themeColor="text1"/>
          <w:sz w:val="30"/>
          <w:szCs w:val="30"/>
        </w:rPr>
        <w:t>（</w:t>
      </w:r>
      <w:r w:rsidRPr="009E55CC">
        <w:rPr>
          <w:rFonts w:ascii="標楷體" w:eastAsia="標楷體" w:hAnsi="標楷體" w:hint="eastAsia"/>
          <w:b/>
          <w:color w:val="000000" w:themeColor="text1"/>
          <w:sz w:val="30"/>
          <w:szCs w:val="30"/>
        </w:rPr>
        <w:t>10</w:t>
      </w:r>
      <w:r w:rsidR="001D4D72" w:rsidRPr="009E55CC">
        <w:rPr>
          <w:rFonts w:ascii="標楷體" w:eastAsia="標楷體" w:hAnsi="標楷體" w:hint="eastAsia"/>
          <w:b/>
          <w:color w:val="000000" w:themeColor="text1"/>
          <w:sz w:val="30"/>
          <w:szCs w:val="30"/>
        </w:rPr>
        <w:t>6</w:t>
      </w:r>
      <w:r w:rsidR="00213D6A" w:rsidRPr="009E55CC">
        <w:rPr>
          <w:rFonts w:ascii="標楷體" w:eastAsia="標楷體" w:hAnsi="標楷體" w:hint="eastAsia"/>
          <w:b/>
          <w:color w:val="000000" w:themeColor="text1"/>
          <w:sz w:val="30"/>
          <w:szCs w:val="30"/>
        </w:rPr>
        <w:t>）</w:t>
      </w:r>
      <w:r w:rsidRPr="009E55CC">
        <w:rPr>
          <w:rFonts w:ascii="標楷體" w:eastAsia="標楷體" w:hAnsi="標楷體" w:hint="eastAsia"/>
          <w:b/>
          <w:color w:val="000000" w:themeColor="text1"/>
          <w:sz w:val="30"/>
          <w:szCs w:val="30"/>
        </w:rPr>
        <w:t>年度</w:t>
      </w:r>
      <w:r w:rsidR="00B55978" w:rsidRPr="009E55CC">
        <w:rPr>
          <w:rFonts w:ascii="標楷體" w:eastAsia="標楷體" w:hAnsi="標楷體" w:hint="eastAsia"/>
          <w:b/>
          <w:color w:val="000000" w:themeColor="text1"/>
          <w:sz w:val="30"/>
          <w:szCs w:val="30"/>
        </w:rPr>
        <w:t>已過期間施政績效及達成情形</w:t>
      </w:r>
      <w:r w:rsidRPr="009E55CC">
        <w:rPr>
          <w:rFonts w:ascii="標楷體" w:eastAsia="標楷體" w:hAnsi="標楷體" w:hint="eastAsia"/>
          <w:b/>
          <w:color w:val="000000" w:themeColor="text1"/>
          <w:sz w:val="30"/>
          <w:szCs w:val="30"/>
        </w:rPr>
        <w:t>：</w:t>
      </w:r>
    </w:p>
    <w:p w:rsidR="0093288D" w:rsidRPr="009E55CC" w:rsidRDefault="0093288D" w:rsidP="000A6108">
      <w:pPr>
        <w:pStyle w:val="Web"/>
        <w:spacing w:before="0" w:beforeAutospacing="0" w:after="0" w:afterAutospacing="0" w:line="320" w:lineRule="exact"/>
        <w:divId w:val="1110780298"/>
        <w:rPr>
          <w:rFonts w:ascii="標楷體" w:eastAsia="標楷體" w:hAnsi="標楷體"/>
          <w:b/>
          <w:color w:val="000000" w:themeColor="text1"/>
          <w:sz w:val="30"/>
          <w:szCs w:val="30"/>
        </w:rPr>
      </w:pPr>
    </w:p>
    <w:tbl>
      <w:tblPr>
        <w:tblStyle w:val="af"/>
        <w:tblW w:w="10201" w:type="dxa"/>
        <w:tblLook w:val="04A0" w:firstRow="1" w:lastRow="0" w:firstColumn="1" w:lastColumn="0" w:noHBand="0" w:noVBand="1"/>
      </w:tblPr>
      <w:tblGrid>
        <w:gridCol w:w="1980"/>
        <w:gridCol w:w="2551"/>
        <w:gridCol w:w="5670"/>
      </w:tblGrid>
      <w:tr w:rsidR="00DB510C" w:rsidRPr="009E55CC" w:rsidTr="0093288D">
        <w:trPr>
          <w:divId w:val="1110780298"/>
          <w:tblHeader/>
        </w:trPr>
        <w:tc>
          <w:tcPr>
            <w:tcW w:w="1980" w:type="dxa"/>
            <w:shd w:val="clear" w:color="auto" w:fill="FFF2CC" w:themeFill="accent4" w:themeFillTint="33"/>
            <w:vAlign w:val="center"/>
          </w:tcPr>
          <w:p w:rsidR="0093288D" w:rsidRPr="009E55CC" w:rsidRDefault="0093288D" w:rsidP="0093288D">
            <w:pPr>
              <w:widowControl w:val="0"/>
              <w:wordWrap w:val="0"/>
              <w:spacing w:line="320" w:lineRule="exact"/>
              <w:jc w:val="center"/>
              <w:rPr>
                <w:rFonts w:ascii="標楷體" w:eastAsia="標楷體" w:hAnsi="標楷體" w:cs="Times New Roman"/>
                <w:b/>
                <w:color w:val="000000" w:themeColor="text1"/>
                <w:sz w:val="28"/>
                <w:szCs w:val="28"/>
              </w:rPr>
            </w:pPr>
            <w:r w:rsidRPr="009E55CC">
              <w:rPr>
                <w:rFonts w:ascii="標楷體" w:eastAsia="標楷體" w:hAnsi="標楷體" w:cs="Times New Roman" w:hint="eastAsia"/>
                <w:b/>
                <w:bCs/>
                <w:color w:val="000000" w:themeColor="text1"/>
                <w:sz w:val="28"/>
                <w:szCs w:val="28"/>
              </w:rPr>
              <w:t>關鍵策略目標</w:t>
            </w:r>
          </w:p>
        </w:tc>
        <w:tc>
          <w:tcPr>
            <w:tcW w:w="2551" w:type="dxa"/>
            <w:shd w:val="clear" w:color="auto" w:fill="FFF2CC" w:themeFill="accent4" w:themeFillTint="33"/>
            <w:vAlign w:val="center"/>
          </w:tcPr>
          <w:p w:rsidR="0093288D" w:rsidRPr="009E55CC" w:rsidRDefault="0093288D" w:rsidP="0093288D">
            <w:pPr>
              <w:widowControl w:val="0"/>
              <w:wordWrap w:val="0"/>
              <w:spacing w:line="320" w:lineRule="exact"/>
              <w:jc w:val="center"/>
              <w:rPr>
                <w:rFonts w:ascii="標楷體" w:eastAsia="標楷體" w:hAnsi="標楷體" w:cs="Times New Roman"/>
                <w:b/>
                <w:color w:val="000000" w:themeColor="text1"/>
                <w:sz w:val="28"/>
                <w:szCs w:val="28"/>
              </w:rPr>
            </w:pPr>
            <w:r w:rsidRPr="009E55CC">
              <w:rPr>
                <w:rFonts w:ascii="標楷體" w:eastAsia="標楷體" w:hAnsi="標楷體" w:cs="Times New Roman" w:hint="eastAsia"/>
                <w:b/>
                <w:bCs/>
                <w:color w:val="000000" w:themeColor="text1"/>
                <w:sz w:val="28"/>
                <w:szCs w:val="28"/>
              </w:rPr>
              <w:t>關鍵績效指標</w:t>
            </w:r>
          </w:p>
        </w:tc>
        <w:tc>
          <w:tcPr>
            <w:tcW w:w="5670" w:type="dxa"/>
            <w:shd w:val="clear" w:color="auto" w:fill="FFF2CC" w:themeFill="accent4" w:themeFillTint="33"/>
            <w:vAlign w:val="center"/>
          </w:tcPr>
          <w:p w:rsidR="0093288D" w:rsidRPr="009E55CC" w:rsidRDefault="0093288D" w:rsidP="0093288D">
            <w:pPr>
              <w:widowControl w:val="0"/>
              <w:wordWrap w:val="0"/>
              <w:spacing w:line="320" w:lineRule="exact"/>
              <w:jc w:val="center"/>
              <w:rPr>
                <w:rFonts w:ascii="標楷體" w:eastAsia="標楷體" w:hAnsi="標楷體" w:cs="Times New Roman"/>
                <w:b/>
                <w:color w:val="000000" w:themeColor="text1"/>
                <w:sz w:val="28"/>
                <w:szCs w:val="28"/>
              </w:rPr>
            </w:pPr>
            <w:r w:rsidRPr="009E55CC">
              <w:rPr>
                <w:rFonts w:ascii="標楷體" w:eastAsia="標楷體" w:hAnsi="標楷體" w:cs="Times New Roman" w:hint="eastAsia"/>
                <w:b/>
                <w:bCs/>
                <w:color w:val="000000" w:themeColor="text1"/>
                <w:sz w:val="28"/>
                <w:szCs w:val="28"/>
              </w:rPr>
              <w:t>績效衡量暨達成情形分析</w:t>
            </w:r>
          </w:p>
        </w:tc>
      </w:tr>
      <w:tr w:rsidR="00DB510C" w:rsidRPr="009E55CC" w:rsidTr="0093288D">
        <w:trPr>
          <w:divId w:val="1110780298"/>
        </w:trPr>
        <w:tc>
          <w:tcPr>
            <w:tcW w:w="1980" w:type="dxa"/>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ㄧ、</w:t>
            </w:r>
            <w:r w:rsidR="0093288D" w:rsidRPr="009E55CC">
              <w:rPr>
                <w:rFonts w:ascii="標楷體" w:eastAsia="標楷體" w:hAnsi="標楷體" w:cs="Times New Roman" w:hint="eastAsia"/>
                <w:color w:val="000000" w:themeColor="text1"/>
                <w:sz w:val="28"/>
                <w:szCs w:val="28"/>
              </w:rPr>
              <w:t>階段性落實適性發展的十二年國教</w:t>
            </w:r>
          </w:p>
        </w:tc>
        <w:tc>
          <w:tcPr>
            <w:tcW w:w="2551" w:type="dxa"/>
          </w:tcPr>
          <w:p w:rsidR="0093288D" w:rsidRPr="009E55CC" w:rsidRDefault="0093288D" w:rsidP="00ED2CB2">
            <w:pPr>
              <w:pStyle w:val="Web"/>
              <w:spacing w:before="0" w:beforeAutospacing="0" w:after="0" w:afterAutospacing="0" w:line="320" w:lineRule="exact"/>
              <w:ind w:leftChars="72" w:left="173" w:rightChars="59" w:right="142" w:firstLine="2"/>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高級中等學校辦理優先免試入學總招生名額比率</w:t>
            </w:r>
          </w:p>
        </w:tc>
        <w:tc>
          <w:tcPr>
            <w:tcW w:w="5670" w:type="dxa"/>
          </w:tcPr>
          <w:p w:rsidR="0093288D" w:rsidRPr="009E55CC" w:rsidRDefault="0049461C" w:rsidP="0049461C">
            <w:pPr>
              <w:widowControl w:val="0"/>
              <w:wordWrap w:val="0"/>
              <w:spacing w:line="320" w:lineRule="exact"/>
              <w:jc w:val="both"/>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106</w:t>
            </w:r>
            <w:r w:rsidR="0093288D" w:rsidRPr="009E55CC">
              <w:rPr>
                <w:rFonts w:ascii="標楷體" w:eastAsia="標楷體" w:hAnsi="標楷體" w:cs="Times New Roman"/>
                <w:color w:val="000000" w:themeColor="text1"/>
                <w:sz w:val="28"/>
                <w:szCs w:val="28"/>
              </w:rPr>
              <w:t>學年度高級中等學校優先免試招生名額</w:t>
            </w:r>
            <w:r w:rsidR="002F656E">
              <w:rPr>
                <w:rFonts w:ascii="標楷體" w:eastAsia="標楷體" w:hAnsi="標楷體" w:cs="Times New Roman"/>
                <w:color w:val="000000" w:themeColor="text1"/>
                <w:sz w:val="28"/>
                <w:szCs w:val="28"/>
              </w:rPr>
              <w:t>（</w:t>
            </w:r>
            <w:r w:rsidR="0093288D" w:rsidRPr="009E55CC">
              <w:rPr>
                <w:rFonts w:ascii="標楷體" w:eastAsia="標楷體" w:hAnsi="標楷體" w:cs="Times New Roman"/>
                <w:color w:val="000000" w:themeColor="text1"/>
                <w:sz w:val="28"/>
                <w:szCs w:val="28"/>
              </w:rPr>
              <w:t>22,952</w:t>
            </w:r>
            <w:r w:rsidR="002F656E">
              <w:rPr>
                <w:rFonts w:ascii="標楷體" w:eastAsia="標楷體" w:hAnsi="標楷體" w:cs="Times New Roman"/>
                <w:color w:val="000000" w:themeColor="text1"/>
                <w:sz w:val="28"/>
                <w:szCs w:val="28"/>
              </w:rPr>
              <w:t>）</w:t>
            </w:r>
            <w:r w:rsidR="0093288D"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106</w:t>
            </w:r>
            <w:r w:rsidR="0093288D" w:rsidRPr="009E55CC">
              <w:rPr>
                <w:rFonts w:ascii="標楷體" w:eastAsia="標楷體" w:hAnsi="標楷體" w:cs="Times New Roman"/>
                <w:color w:val="000000" w:themeColor="text1"/>
                <w:sz w:val="28"/>
                <w:szCs w:val="28"/>
              </w:rPr>
              <w:t>學年度高級中等學校總核定招生名額</w:t>
            </w:r>
            <w:r w:rsidR="002F656E">
              <w:rPr>
                <w:rFonts w:ascii="標楷體" w:eastAsia="標楷體" w:hAnsi="標楷體" w:cs="Times New Roman"/>
                <w:color w:val="000000" w:themeColor="text1"/>
                <w:sz w:val="28"/>
                <w:szCs w:val="28"/>
              </w:rPr>
              <w:t>（</w:t>
            </w:r>
            <w:r w:rsidR="0093288D" w:rsidRPr="009E55CC">
              <w:rPr>
                <w:rFonts w:ascii="標楷體" w:eastAsia="標楷體" w:hAnsi="標楷體" w:cs="Times New Roman"/>
                <w:color w:val="000000" w:themeColor="text1"/>
                <w:sz w:val="28"/>
                <w:szCs w:val="28"/>
              </w:rPr>
              <w:t>298,463</w:t>
            </w:r>
            <w:r w:rsidR="002F656E">
              <w:rPr>
                <w:rFonts w:ascii="標楷體" w:eastAsia="標楷體" w:hAnsi="標楷體" w:cs="Times New Roman"/>
                <w:color w:val="000000" w:themeColor="text1"/>
                <w:sz w:val="28"/>
                <w:szCs w:val="28"/>
              </w:rPr>
              <w:t>）</w:t>
            </w:r>
            <w:r w:rsidR="0093288D"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w:t>
            </w:r>
            <w:r w:rsidR="0093288D" w:rsidRPr="009E55CC">
              <w:rPr>
                <w:rFonts w:ascii="標楷體" w:eastAsia="標楷體" w:hAnsi="標楷體" w:cs="Times New Roman"/>
                <w:color w:val="000000" w:themeColor="text1"/>
                <w:sz w:val="28"/>
                <w:szCs w:val="28"/>
              </w:rPr>
              <w:t>7.69％。</w:t>
            </w:r>
          </w:p>
        </w:tc>
      </w:tr>
      <w:tr w:rsidR="00DB510C" w:rsidRPr="009E55CC" w:rsidTr="0093288D">
        <w:trPr>
          <w:divId w:val="1110780298"/>
        </w:trPr>
        <w:tc>
          <w:tcPr>
            <w:tcW w:w="1980" w:type="dxa"/>
            <w:vMerge w:val="restart"/>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93288D" w:rsidRPr="009E55CC">
              <w:rPr>
                <w:rFonts w:ascii="標楷體" w:eastAsia="標楷體" w:hAnsi="標楷體" w:cs="Times New Roman" w:hint="eastAsia"/>
                <w:color w:val="000000" w:themeColor="text1"/>
                <w:sz w:val="28"/>
                <w:szCs w:val="28"/>
              </w:rPr>
              <w:t>培養學生的前瞻應用能力</w:t>
            </w: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w:t>
            </w:r>
            <w:r w:rsidR="0093288D" w:rsidRPr="009E55CC">
              <w:rPr>
                <w:rFonts w:ascii="標楷體" w:eastAsia="標楷體" w:hAnsi="標楷體" w:cs="Times New Roman" w:hint="eastAsia"/>
                <w:color w:val="000000" w:themeColor="text1"/>
                <w:kern w:val="0"/>
                <w:sz w:val="28"/>
                <w:szCs w:val="28"/>
              </w:rPr>
              <w:t>技專校院專任教師具實務經驗比率</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技專校院105學年度專任教師具實務經驗比率為53.79</w:t>
            </w:r>
            <w:r w:rsidR="004B1230" w:rsidRPr="009E55CC">
              <w:rPr>
                <w:rFonts w:ascii="標楷體" w:eastAsia="標楷體" w:hAnsi="標楷體" w:cs="Times New Roman"/>
                <w:color w:val="000000" w:themeColor="text1"/>
                <w:sz w:val="28"/>
                <w:szCs w:val="28"/>
              </w:rPr>
              <w:t>％</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w:t>
            </w:r>
            <w:r w:rsidR="000A6108"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556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19</w:t>
            </w:r>
            <w:r w:rsidR="000A6108"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623</w:t>
            </w:r>
            <w:r w:rsidR="002F656E">
              <w:rPr>
                <w:rFonts w:ascii="標楷體" w:eastAsia="標楷體" w:hAnsi="標楷體" w:cs="Times New Roman"/>
                <w:color w:val="000000" w:themeColor="text1"/>
                <w:sz w:val="28"/>
                <w:szCs w:val="28"/>
              </w:rPr>
              <w:t>）</w:t>
            </w:r>
            <w:r w:rsidR="005E4082"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100</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，已達原規劃目標。</w:t>
            </w:r>
          </w:p>
        </w:tc>
      </w:tr>
      <w:tr w:rsidR="00DB510C" w:rsidRPr="009E55CC" w:rsidTr="0093288D">
        <w:trPr>
          <w:divId w:val="1110780298"/>
        </w:trPr>
        <w:tc>
          <w:tcPr>
            <w:tcW w:w="1980" w:type="dxa"/>
            <w:vMerge/>
          </w:tcPr>
          <w:p w:rsidR="0093288D" w:rsidRPr="009E55CC" w:rsidRDefault="0093288D" w:rsidP="0093288D">
            <w:pPr>
              <w:widowControl w:val="0"/>
              <w:jc w:val="both"/>
              <w:rPr>
                <w:rFonts w:ascii="標楷體" w:eastAsia="標楷體" w:hAnsi="標楷體" w:cs="Times New Roman"/>
                <w:color w:val="000000" w:themeColor="text1"/>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w:t>
            </w:r>
            <w:r w:rsidR="0093288D" w:rsidRPr="009E55CC">
              <w:rPr>
                <w:rFonts w:ascii="標楷體" w:eastAsia="標楷體" w:hAnsi="標楷體" w:cs="Times New Roman" w:hint="eastAsia"/>
                <w:color w:val="000000" w:themeColor="text1"/>
                <w:kern w:val="0"/>
                <w:sz w:val="28"/>
                <w:szCs w:val="28"/>
              </w:rPr>
              <w:t>學生參與創新創業課程後組成之創業團隊數</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104學年度大學校院創新創業扎根計畫計培育703組學生創業團隊，105學年度計畫尚執行中。</w:t>
            </w:r>
          </w:p>
        </w:tc>
      </w:tr>
      <w:tr w:rsidR="00DB510C" w:rsidRPr="009E55CC" w:rsidTr="0093288D">
        <w:trPr>
          <w:divId w:val="1110780298"/>
        </w:trPr>
        <w:tc>
          <w:tcPr>
            <w:tcW w:w="1980" w:type="dxa"/>
            <w:vMerge/>
          </w:tcPr>
          <w:p w:rsidR="0093288D" w:rsidRPr="009E55CC" w:rsidRDefault="0093288D" w:rsidP="0093288D">
            <w:pPr>
              <w:widowControl w:val="0"/>
              <w:jc w:val="both"/>
              <w:rPr>
                <w:rFonts w:ascii="標楷體" w:eastAsia="標楷體" w:hAnsi="標楷體" w:cs="Times New Roman"/>
                <w:color w:val="000000" w:themeColor="text1"/>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3.</w:t>
            </w:r>
            <w:r w:rsidR="0093288D" w:rsidRPr="009E55CC">
              <w:rPr>
                <w:rFonts w:ascii="標楷體" w:eastAsia="標楷體" w:hAnsi="標楷體" w:cs="Times New Roman" w:hint="eastAsia"/>
                <w:color w:val="000000" w:themeColor="text1"/>
                <w:kern w:val="0"/>
                <w:sz w:val="28"/>
                <w:szCs w:val="28"/>
              </w:rPr>
              <w:t>學生參與數位應用或前瞻能力相關課程成長比率</w:t>
            </w:r>
          </w:p>
        </w:tc>
        <w:tc>
          <w:tcPr>
            <w:tcW w:w="5670" w:type="dxa"/>
          </w:tcPr>
          <w:p w:rsidR="0093288D"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0093288D" w:rsidRPr="009E55CC">
              <w:rPr>
                <w:rFonts w:ascii="標楷體" w:eastAsia="標楷體" w:hAnsi="標楷體" w:cs="Times New Roman"/>
                <w:color w:val="000000" w:themeColor="text1"/>
                <w:sz w:val="28"/>
                <w:szCs w:val="28"/>
              </w:rPr>
              <w:t>106年度推動新一代數位學習、校園學術倫理教育與機制發展、基礎語文及多元文化能力培育、人文社會科學基礎及跨界應用能力培育、大學學習生態系統創新等計畫，發展前瞻先導性課程及創新教學模式，協助學校開設相關課程（如跨領域整合、跨域共創、專業領域融入敘事力及磨課師等課程），預計年底達到目標值。</w:t>
            </w:r>
          </w:p>
          <w:p w:rsidR="0093288D"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93288D" w:rsidRPr="009E55CC">
              <w:rPr>
                <w:rFonts w:ascii="標楷體" w:eastAsia="標楷體" w:hAnsi="標楷體" w:cs="Times New Roman"/>
                <w:color w:val="000000" w:themeColor="text1"/>
                <w:sz w:val="28"/>
                <w:szCs w:val="28"/>
              </w:rPr>
              <w:t>106年</w:t>
            </w:r>
            <w:r w:rsidR="005F6A87">
              <w:rPr>
                <w:rFonts w:ascii="標楷體" w:eastAsia="標楷體" w:hAnsi="標楷體" w:cs="Times New Roman" w:hint="eastAsia"/>
                <w:color w:val="000000" w:themeColor="text1"/>
                <w:sz w:val="28"/>
                <w:szCs w:val="28"/>
              </w:rPr>
              <w:t>度</w:t>
            </w:r>
            <w:r w:rsidR="0093288D" w:rsidRPr="009E55CC">
              <w:rPr>
                <w:rFonts w:ascii="標楷體" w:eastAsia="標楷體" w:hAnsi="標楷體" w:cs="Times New Roman"/>
                <w:color w:val="000000" w:themeColor="text1"/>
                <w:sz w:val="28"/>
                <w:szCs w:val="28"/>
              </w:rPr>
              <w:t>已規劃辦理運算思維相關競賽活動</w:t>
            </w:r>
            <w:r w:rsidR="0049461C" w:rsidRPr="009E55CC">
              <w:rPr>
                <w:rFonts w:ascii="標楷體" w:eastAsia="標楷體" w:hAnsi="標楷體" w:cs="Times New Roman" w:hint="eastAsia"/>
                <w:color w:val="000000" w:themeColor="text1"/>
                <w:sz w:val="28"/>
                <w:szCs w:val="28"/>
              </w:rPr>
              <w:t>，</w:t>
            </w:r>
            <w:r w:rsidR="0093288D" w:rsidRPr="009E55CC">
              <w:rPr>
                <w:rFonts w:ascii="標楷體" w:eastAsia="標楷體" w:hAnsi="標楷體" w:cs="Times New Roman"/>
                <w:color w:val="000000" w:themeColor="text1"/>
                <w:sz w:val="28"/>
                <w:szCs w:val="28"/>
              </w:rPr>
              <w:t>並推動國中小行動學習計畫，透過學生運算思維能力的強化，與創新的教學模式，培養學生善用資訊科技解決問題、合作共創、溝通表達等關鍵能力，預計年底達到目標值。</w:t>
            </w:r>
          </w:p>
        </w:tc>
      </w:tr>
      <w:tr w:rsidR="00DB510C" w:rsidRPr="009E55CC" w:rsidTr="0093288D">
        <w:trPr>
          <w:divId w:val="1110780298"/>
        </w:trPr>
        <w:tc>
          <w:tcPr>
            <w:tcW w:w="1980" w:type="dxa"/>
            <w:vMerge/>
          </w:tcPr>
          <w:p w:rsidR="0093288D" w:rsidRPr="009E55CC" w:rsidRDefault="0093288D" w:rsidP="0093288D">
            <w:pPr>
              <w:widowControl w:val="0"/>
              <w:jc w:val="both"/>
              <w:rPr>
                <w:rFonts w:ascii="標楷體" w:eastAsia="標楷體" w:hAnsi="標楷體" w:cs="Times New Roman"/>
                <w:color w:val="000000" w:themeColor="text1"/>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4.</w:t>
            </w:r>
            <w:r w:rsidR="0093288D" w:rsidRPr="009E55CC">
              <w:rPr>
                <w:rFonts w:ascii="標楷體" w:eastAsia="標楷體" w:hAnsi="標楷體" w:cs="Times New Roman" w:hint="eastAsia"/>
                <w:color w:val="000000" w:themeColor="text1"/>
                <w:kern w:val="0"/>
                <w:sz w:val="28"/>
                <w:szCs w:val="28"/>
              </w:rPr>
              <w:t>在臺留學或研習之南向國家學生人數</w:t>
            </w:r>
            <w:r w:rsidR="002F656E">
              <w:rPr>
                <w:rFonts w:ascii="標楷體" w:eastAsia="標楷體" w:hAnsi="標楷體" w:cs="Times New Roman" w:hint="eastAsia"/>
                <w:color w:val="000000" w:themeColor="text1"/>
                <w:kern w:val="0"/>
                <w:sz w:val="28"/>
                <w:szCs w:val="28"/>
              </w:rPr>
              <w:t>（</w:t>
            </w:r>
            <w:r w:rsidR="0093288D" w:rsidRPr="009E55CC">
              <w:rPr>
                <w:rFonts w:ascii="標楷體" w:eastAsia="標楷體" w:hAnsi="標楷體" w:cs="Times New Roman" w:hint="eastAsia"/>
                <w:color w:val="000000" w:themeColor="text1"/>
                <w:kern w:val="0"/>
                <w:sz w:val="28"/>
                <w:szCs w:val="28"/>
              </w:rPr>
              <w:t>含華語生</w:t>
            </w:r>
            <w:r w:rsidR="002F656E">
              <w:rPr>
                <w:rFonts w:ascii="標楷體" w:eastAsia="標楷體" w:hAnsi="標楷體" w:cs="Times New Roman" w:hint="eastAsia"/>
                <w:color w:val="000000" w:themeColor="text1"/>
                <w:kern w:val="0"/>
                <w:sz w:val="28"/>
                <w:szCs w:val="28"/>
              </w:rPr>
              <w:t>）</w:t>
            </w:r>
          </w:p>
        </w:tc>
        <w:tc>
          <w:tcPr>
            <w:tcW w:w="5670" w:type="dxa"/>
          </w:tcPr>
          <w:p w:rsidR="0093288D" w:rsidRPr="009E55CC" w:rsidRDefault="00E15E6A"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105年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大專校院境外學生來自新南向國家學生共3萬1,531人，較104年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2萬8,741人增加2,790人，成長9.71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，106年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人數統計資料將於107年1</w:t>
            </w:r>
            <w:r w:rsidR="000A6108" w:rsidRPr="009E55CC">
              <w:rPr>
                <w:rFonts w:ascii="標楷體" w:eastAsia="標楷體" w:hAnsi="標楷體" w:cs="Times New Roman" w:hint="eastAsia"/>
                <w:color w:val="000000" w:themeColor="text1"/>
                <w:sz w:val="28"/>
                <w:szCs w:val="28"/>
              </w:rPr>
              <w:t>至</w:t>
            </w:r>
            <w:r w:rsidRPr="009E55CC">
              <w:rPr>
                <w:rFonts w:ascii="標楷體" w:eastAsia="標楷體" w:hAnsi="標楷體" w:cs="Times New Roman"/>
                <w:color w:val="000000" w:themeColor="text1"/>
                <w:sz w:val="28"/>
                <w:szCs w:val="28"/>
              </w:rPr>
              <w:t>2月</w:t>
            </w:r>
            <w:r w:rsidR="005F6A87">
              <w:rPr>
                <w:rFonts w:ascii="標楷體" w:eastAsia="標楷體" w:hAnsi="標楷體" w:cs="Times New Roman" w:hint="eastAsia"/>
                <w:color w:val="000000" w:themeColor="text1"/>
                <w:sz w:val="28"/>
                <w:szCs w:val="28"/>
              </w:rPr>
              <w:t>間</w:t>
            </w:r>
            <w:r w:rsidRPr="009E55CC">
              <w:rPr>
                <w:rFonts w:ascii="標楷體" w:eastAsia="標楷體" w:hAnsi="標楷體" w:cs="Times New Roman"/>
                <w:color w:val="000000" w:themeColor="text1"/>
                <w:sz w:val="28"/>
                <w:szCs w:val="28"/>
              </w:rPr>
              <w:t>發布。為推動「新南向政策」，</w:t>
            </w:r>
            <w:r w:rsidR="0049461C" w:rsidRPr="009E55CC">
              <w:rPr>
                <w:rFonts w:ascii="標楷體" w:eastAsia="標楷體" w:hAnsi="標楷體" w:cs="Times New Roman" w:hint="eastAsia"/>
                <w:color w:val="000000" w:themeColor="text1"/>
                <w:sz w:val="28"/>
                <w:szCs w:val="28"/>
              </w:rPr>
              <w:t>本</w:t>
            </w:r>
            <w:r w:rsidRPr="009E55CC">
              <w:rPr>
                <w:rFonts w:ascii="標楷體" w:eastAsia="標楷體" w:hAnsi="標楷體" w:cs="Times New Roman"/>
                <w:color w:val="000000" w:themeColor="text1"/>
                <w:sz w:val="28"/>
                <w:szCs w:val="28"/>
              </w:rPr>
              <w:t>部106年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hint="eastAsia"/>
                <w:color w:val="000000" w:themeColor="text1"/>
                <w:sz w:val="28"/>
                <w:szCs w:val="28"/>
              </w:rPr>
              <w:t>已規劃辦理新南向外國學生產學合作專班（學位班）、</w:t>
            </w:r>
            <w:r w:rsidRPr="009E55CC">
              <w:rPr>
                <w:rFonts w:ascii="標楷體" w:eastAsia="標楷體" w:hAnsi="標楷體" w:cs="Times New Roman"/>
                <w:color w:val="000000" w:themeColor="text1"/>
                <w:sz w:val="28"/>
                <w:szCs w:val="28"/>
              </w:rPr>
              <w:t>新南向外國青年短期技術訓練班（非學位班）</w:t>
            </w:r>
            <w:r w:rsidRPr="009E55CC">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kern w:val="0"/>
                <w:sz w:val="28"/>
                <w:szCs w:val="28"/>
              </w:rPr>
              <w:t>新南向專業技術師資短期訓練班（非學位班）</w:t>
            </w:r>
            <w:r w:rsidRPr="009E55CC">
              <w:rPr>
                <w:rFonts w:ascii="標楷體" w:eastAsia="標楷體" w:hAnsi="標楷體" w:cs="Times New Roman"/>
                <w:color w:val="000000" w:themeColor="text1"/>
                <w:sz w:val="28"/>
                <w:szCs w:val="28"/>
              </w:rPr>
              <w:t>、先修課程及夏日學校、新南向培英專案-獎補助大學校院招收東南亞及南亞國家大學講師來臺攻讀學位實施計畫</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hint="eastAsia"/>
                <w:color w:val="000000" w:themeColor="text1"/>
                <w:sz w:val="28"/>
                <w:szCs w:val="28"/>
              </w:rPr>
              <w:t>每學年補助100位</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等措施，並增加新南向國家學生來臺留學獎助學金名額，如臺灣獎學金</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hint="eastAsia"/>
                <w:color w:val="000000" w:themeColor="text1"/>
                <w:sz w:val="28"/>
                <w:szCs w:val="28"/>
              </w:rPr>
              <w:t>新生名額共185名</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、華語文獎學</w:t>
            </w:r>
            <w:r w:rsidRPr="009E55CC">
              <w:rPr>
                <w:rFonts w:ascii="標楷體" w:eastAsia="標楷體" w:hAnsi="標楷體" w:cs="Times New Roman"/>
                <w:color w:val="000000" w:themeColor="text1"/>
                <w:sz w:val="28"/>
                <w:szCs w:val="28"/>
              </w:rPr>
              <w:lastRenderedPageBreak/>
              <w:t>金</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hint="eastAsia"/>
                <w:color w:val="000000" w:themeColor="text1"/>
                <w:sz w:val="28"/>
                <w:szCs w:val="28"/>
              </w:rPr>
              <w:t>共82名</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、研究所優秀僑生獎學金、清寒僑生助學金</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hint="eastAsia"/>
                <w:color w:val="000000" w:themeColor="text1"/>
                <w:sz w:val="28"/>
                <w:szCs w:val="28"/>
              </w:rPr>
              <w:t>新增700名</w:t>
            </w:r>
            <w:r w:rsidR="002F656E">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等，以擴大招收新南向國家學生。</w:t>
            </w:r>
          </w:p>
        </w:tc>
      </w:tr>
      <w:tr w:rsidR="00DB510C" w:rsidRPr="009E55CC" w:rsidTr="0093288D">
        <w:trPr>
          <w:divId w:val="1110780298"/>
        </w:trPr>
        <w:tc>
          <w:tcPr>
            <w:tcW w:w="1980" w:type="dxa"/>
            <w:vMerge w:val="restart"/>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lastRenderedPageBreak/>
              <w:t>三、</w:t>
            </w:r>
            <w:r w:rsidR="0093288D" w:rsidRPr="009E55CC">
              <w:rPr>
                <w:rFonts w:ascii="標楷體" w:eastAsia="標楷體" w:hAnsi="標楷體" w:cs="Times New Roman" w:hint="eastAsia"/>
                <w:color w:val="000000" w:themeColor="text1"/>
                <w:kern w:val="0"/>
                <w:sz w:val="28"/>
                <w:szCs w:val="28"/>
              </w:rPr>
              <w:t>維護國民的多元學習權益</w:t>
            </w: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w:t>
            </w:r>
            <w:r w:rsidR="0093288D" w:rsidRPr="009E55CC">
              <w:rPr>
                <w:rFonts w:ascii="標楷體" w:eastAsia="標楷體" w:hAnsi="標楷體" w:cs="Times New Roman" w:hint="eastAsia"/>
                <w:color w:val="000000" w:themeColor="text1"/>
                <w:kern w:val="0"/>
                <w:sz w:val="28"/>
                <w:szCs w:val="28"/>
              </w:rPr>
              <w:t>成人參與學習比率</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基於成本效益及調查機制等考量規劃，本項參與學習比率係以前一年整年度為調查單位</w:t>
            </w:r>
            <w:r w:rsidR="00C724CB">
              <w:rPr>
                <w:rFonts w:ascii="標楷體" w:eastAsia="標楷體" w:hAnsi="標楷體" w:cs="Times New Roman" w:hint="eastAsia"/>
                <w:color w:val="000000" w:themeColor="text1"/>
                <w:sz w:val="28"/>
                <w:szCs w:val="28"/>
              </w:rPr>
              <w:t>，</w:t>
            </w:r>
            <w:r w:rsidRPr="009E55CC">
              <w:rPr>
                <w:rFonts w:ascii="標楷體" w:eastAsia="標楷體" w:hAnsi="標楷體" w:cs="Times New Roman"/>
                <w:color w:val="000000" w:themeColor="text1"/>
                <w:sz w:val="28"/>
                <w:szCs w:val="28"/>
              </w:rPr>
              <w:t>故無分月調查機制，106年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已以行政協助方式委請國立暨南國際大學進行「105年度成人教育調查統計」，有關105年度成人參與學習比率之數據預計於本（106）年12月提供。</w:t>
            </w:r>
          </w:p>
        </w:tc>
      </w:tr>
      <w:tr w:rsidR="00DB510C" w:rsidRPr="009E55CC" w:rsidTr="0093288D">
        <w:trPr>
          <w:divId w:val="1110780298"/>
        </w:trPr>
        <w:tc>
          <w:tcPr>
            <w:tcW w:w="1980" w:type="dxa"/>
            <w:vMerge/>
          </w:tcPr>
          <w:p w:rsidR="0093288D" w:rsidRPr="009E55CC" w:rsidRDefault="0093288D"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w:t>
            </w:r>
            <w:r w:rsidR="0093288D" w:rsidRPr="009E55CC">
              <w:rPr>
                <w:rFonts w:ascii="標楷體" w:eastAsia="標楷體" w:hAnsi="標楷體" w:cs="Times New Roman" w:hint="eastAsia"/>
                <w:color w:val="000000" w:themeColor="text1"/>
                <w:kern w:val="0"/>
                <w:sz w:val="28"/>
                <w:szCs w:val="28"/>
              </w:rPr>
              <w:t>降低國小代課教師比率</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自106年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起規定教師員額控留比率不得超過8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，且須逐年調降1</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，除督導縣市政府應依國民小學與國民中學班級編制及教職員員額編制準則規定，避免過度員額控留，同時與縣市政府溝通，鼓勵其針對偏鄉離島地區儘量聘任正式教師。另搭配</w:t>
            </w:r>
            <w:r w:rsidR="007B5FC5" w:rsidRPr="009E55CC">
              <w:rPr>
                <w:rFonts w:ascii="標楷體" w:eastAsia="標楷體" w:hAnsi="標楷體" w:cs="Times New Roman"/>
                <w:color w:val="000000" w:themeColor="text1"/>
                <w:sz w:val="28"/>
                <w:szCs w:val="28"/>
              </w:rPr>
              <w:t>本部</w:t>
            </w:r>
            <w:r w:rsidRPr="009E55CC">
              <w:rPr>
                <w:rFonts w:ascii="標楷體" w:eastAsia="標楷體" w:hAnsi="標楷體" w:cs="Times New Roman"/>
                <w:color w:val="000000" w:themeColor="text1"/>
                <w:sz w:val="28"/>
                <w:szCs w:val="28"/>
              </w:rPr>
              <w:t>相關補助經費機制，如未配合調降員額控留比率，則</w:t>
            </w:r>
            <w:r w:rsidR="007B5FC5" w:rsidRPr="009E55CC">
              <w:rPr>
                <w:rFonts w:ascii="標楷體" w:eastAsia="標楷體" w:hAnsi="標楷體" w:cs="Times New Roman"/>
                <w:color w:val="000000" w:themeColor="text1"/>
                <w:sz w:val="28"/>
                <w:szCs w:val="28"/>
              </w:rPr>
              <w:t>本部</w:t>
            </w:r>
            <w:r w:rsidRPr="009E55CC">
              <w:rPr>
                <w:rFonts w:ascii="標楷體" w:eastAsia="標楷體" w:hAnsi="標楷體" w:cs="Times New Roman"/>
                <w:color w:val="000000" w:themeColor="text1"/>
                <w:sz w:val="28"/>
                <w:szCs w:val="28"/>
              </w:rPr>
              <w:t>調高地方政府自籌款比率，共同合作引導各地方政府核實調降員額控留比率。</w:t>
            </w:r>
          </w:p>
        </w:tc>
      </w:tr>
      <w:tr w:rsidR="00DB510C" w:rsidRPr="009E55CC" w:rsidTr="0093288D">
        <w:trPr>
          <w:divId w:val="1110780298"/>
        </w:trPr>
        <w:tc>
          <w:tcPr>
            <w:tcW w:w="1980" w:type="dxa"/>
            <w:vMerge/>
          </w:tcPr>
          <w:p w:rsidR="0093288D" w:rsidRPr="009E55CC" w:rsidRDefault="0093288D"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3.</w:t>
            </w:r>
            <w:r w:rsidR="0093288D" w:rsidRPr="009E55CC">
              <w:rPr>
                <w:rFonts w:ascii="標楷體" w:eastAsia="標楷體" w:hAnsi="標楷體" w:cs="Times New Roman" w:hint="eastAsia"/>
                <w:color w:val="000000" w:themeColor="text1"/>
                <w:kern w:val="0"/>
                <w:sz w:val="28"/>
                <w:szCs w:val="28"/>
              </w:rPr>
              <w:t>各類學伴陪伴偏鄉及相對不利地區學童數</w:t>
            </w:r>
          </w:p>
        </w:tc>
        <w:tc>
          <w:tcPr>
            <w:tcW w:w="5670" w:type="dxa"/>
          </w:tcPr>
          <w:p w:rsidR="006C7419"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0093288D" w:rsidRPr="009E55CC">
              <w:rPr>
                <w:rFonts w:ascii="標楷體" w:eastAsia="標楷體" w:hAnsi="標楷體" w:cs="Times New Roman"/>
                <w:color w:val="000000" w:themeColor="text1"/>
                <w:sz w:val="28"/>
                <w:szCs w:val="28"/>
              </w:rPr>
              <w:t>數位學伴計畫：運用數位科技與網路平臺，整合大學生及各界力量，以適性化教學模式，提供偏郷學童網實整合之多元智能培養與陪伴。</w:t>
            </w:r>
            <w:r w:rsidR="005F1BCD">
              <w:rPr>
                <w:rFonts w:ascii="標楷體" w:eastAsia="標楷體" w:hAnsi="標楷體" w:cs="Times New Roman" w:hint="eastAsia"/>
                <w:color w:val="000000" w:themeColor="text1"/>
                <w:sz w:val="28"/>
                <w:szCs w:val="28"/>
              </w:rPr>
              <w:t>至</w:t>
            </w:r>
            <w:r w:rsidR="006C7419" w:rsidRPr="009E55CC">
              <w:rPr>
                <w:rFonts w:ascii="標楷體" w:eastAsia="標楷體" w:hAnsi="標楷體" w:cs="Times New Roman"/>
                <w:color w:val="000000" w:themeColor="text1"/>
                <w:sz w:val="28"/>
                <w:szCs w:val="28"/>
              </w:rPr>
              <w:t>106年</w:t>
            </w:r>
            <w:r w:rsidR="005F1BCD">
              <w:rPr>
                <w:rFonts w:ascii="標楷體" w:eastAsia="標楷體" w:hAnsi="標楷體" w:cs="Times New Roman" w:hint="eastAsia"/>
                <w:color w:val="000000" w:themeColor="text1"/>
                <w:sz w:val="28"/>
                <w:szCs w:val="28"/>
              </w:rPr>
              <w:t>6月底止，</w:t>
            </w:r>
            <w:r w:rsidR="006C7419" w:rsidRPr="009E55CC">
              <w:rPr>
                <w:rFonts w:ascii="標楷體" w:eastAsia="標楷體" w:hAnsi="標楷體" w:cs="Times New Roman"/>
                <w:color w:val="000000" w:themeColor="text1"/>
                <w:sz w:val="28"/>
                <w:szCs w:val="28"/>
              </w:rPr>
              <w:t>偏郷學童參與人數計1,512人。</w:t>
            </w:r>
          </w:p>
          <w:p w:rsidR="0093288D"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93288D" w:rsidRPr="009E55CC">
              <w:rPr>
                <w:rFonts w:ascii="標楷體" w:eastAsia="標楷體" w:hAnsi="標楷體" w:cs="Times New Roman"/>
                <w:color w:val="000000" w:themeColor="text1"/>
                <w:sz w:val="28"/>
                <w:szCs w:val="28"/>
              </w:rPr>
              <w:t>大手攜小手計畫：陪伴學童數為254人次。</w:t>
            </w:r>
          </w:p>
          <w:p w:rsidR="0093288D"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三、</w:t>
            </w:r>
            <w:r w:rsidR="0093288D" w:rsidRPr="009E55CC">
              <w:rPr>
                <w:rFonts w:ascii="標楷體" w:eastAsia="標楷體" w:hAnsi="標楷體" w:cs="Times New Roman"/>
                <w:color w:val="000000" w:themeColor="text1"/>
                <w:sz w:val="28"/>
                <w:szCs w:val="28"/>
              </w:rPr>
              <w:t>國際學伴計畫：104學年度補助7所國中小試辦此計畫，105學年度擴增為29校，陪伴學童數為1,141人。</w:t>
            </w:r>
          </w:p>
          <w:p w:rsidR="0093288D" w:rsidRPr="009E55CC" w:rsidRDefault="00B25183"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四、</w:t>
            </w:r>
            <w:r w:rsidR="0093288D" w:rsidRPr="009E55CC">
              <w:rPr>
                <w:rFonts w:ascii="標楷體" w:eastAsia="標楷體" w:hAnsi="標楷體" w:cs="Times New Roman"/>
                <w:color w:val="000000" w:themeColor="text1"/>
                <w:sz w:val="28"/>
                <w:szCs w:val="28"/>
              </w:rPr>
              <w:t>夜光天使點燈專案計畫係由各縣市政府依實際需求提出申請，105學年度第2學期計補助4,879人。</w:t>
            </w:r>
          </w:p>
        </w:tc>
      </w:tr>
      <w:tr w:rsidR="00DB510C" w:rsidRPr="009E55CC" w:rsidTr="0093288D">
        <w:trPr>
          <w:divId w:val="1110780298"/>
        </w:trPr>
        <w:tc>
          <w:tcPr>
            <w:tcW w:w="1980" w:type="dxa"/>
            <w:vMerge/>
          </w:tcPr>
          <w:p w:rsidR="0093288D" w:rsidRPr="009E55CC" w:rsidRDefault="0093288D"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4.</w:t>
            </w:r>
            <w:r w:rsidR="0093288D" w:rsidRPr="009E55CC">
              <w:rPr>
                <w:rFonts w:ascii="標楷體" w:eastAsia="標楷體" w:hAnsi="標楷體" w:cs="Times New Roman" w:hint="eastAsia"/>
                <w:color w:val="000000" w:themeColor="text1"/>
                <w:kern w:val="0"/>
                <w:sz w:val="28"/>
                <w:szCs w:val="28"/>
              </w:rPr>
              <w:t>新住民語文教學支援工作人員增能培訓通過評量合格比率</w:t>
            </w:r>
          </w:p>
        </w:tc>
        <w:tc>
          <w:tcPr>
            <w:tcW w:w="5670" w:type="dxa"/>
          </w:tcPr>
          <w:p w:rsidR="000B5885" w:rsidRPr="009E55CC" w:rsidRDefault="0093288D" w:rsidP="0093288D">
            <w:pPr>
              <w:wordWrap w:val="0"/>
              <w:spacing w:line="320" w:lineRule="exact"/>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截至106年度</w:t>
            </w:r>
            <w:r w:rsidR="007B5FC5" w:rsidRPr="009E55CC">
              <w:rPr>
                <w:rFonts w:ascii="標楷體" w:eastAsia="標楷體" w:hAnsi="標楷體" w:cs="Times New Roman" w:hint="eastAsia"/>
                <w:color w:val="000000" w:themeColor="text1"/>
                <w:sz w:val="28"/>
                <w:szCs w:val="28"/>
              </w:rPr>
              <w:t>6</w:t>
            </w:r>
            <w:r w:rsidRPr="009E55CC">
              <w:rPr>
                <w:rFonts w:ascii="標楷體" w:eastAsia="標楷體" w:hAnsi="標楷體" w:cs="Times New Roman"/>
                <w:color w:val="000000" w:themeColor="text1"/>
                <w:sz w:val="28"/>
                <w:szCs w:val="28"/>
              </w:rPr>
              <w:t>月底止</w:t>
            </w:r>
            <w:r w:rsidR="007B5FC5" w:rsidRPr="009E55CC">
              <w:rPr>
                <w:rFonts w:ascii="標楷體" w:eastAsia="標楷體" w:hAnsi="標楷體" w:cs="Times New Roman"/>
                <w:color w:val="000000" w:themeColor="text1"/>
                <w:sz w:val="28"/>
                <w:szCs w:val="28"/>
              </w:rPr>
              <w:t>本</w:t>
            </w:r>
            <w:r w:rsidR="007B5FC5" w:rsidRPr="009E55CC">
              <w:rPr>
                <w:rFonts w:ascii="標楷體" w:eastAsia="標楷體" w:hAnsi="標楷體" w:cs="Times New Roman" w:hint="eastAsia"/>
                <w:color w:val="000000" w:themeColor="text1"/>
                <w:sz w:val="28"/>
                <w:szCs w:val="28"/>
              </w:rPr>
              <w:t>部國</w:t>
            </w:r>
            <w:r w:rsidR="000B5885" w:rsidRPr="009E55CC">
              <w:rPr>
                <w:rFonts w:ascii="標楷體" w:eastAsia="標楷體" w:hAnsi="標楷體" w:cs="Times New Roman" w:hint="eastAsia"/>
                <w:color w:val="000000" w:themeColor="text1"/>
                <w:sz w:val="28"/>
                <w:szCs w:val="28"/>
              </w:rPr>
              <w:t>民及學前</w:t>
            </w:r>
            <w:r w:rsidR="007B5FC5" w:rsidRPr="009E55CC">
              <w:rPr>
                <w:rFonts w:ascii="標楷體" w:eastAsia="標楷體" w:hAnsi="標楷體" w:cs="Times New Roman" w:hint="eastAsia"/>
                <w:color w:val="000000" w:themeColor="text1"/>
                <w:sz w:val="28"/>
                <w:szCs w:val="28"/>
              </w:rPr>
              <w:t>教</w:t>
            </w:r>
            <w:r w:rsidR="000B5885" w:rsidRPr="009E55CC">
              <w:rPr>
                <w:rFonts w:ascii="標楷體" w:eastAsia="標楷體" w:hAnsi="標楷體" w:cs="Times New Roman" w:hint="eastAsia"/>
                <w:color w:val="000000" w:themeColor="text1"/>
                <w:sz w:val="28"/>
                <w:szCs w:val="28"/>
              </w:rPr>
              <w:t>育</w:t>
            </w:r>
            <w:r w:rsidR="007B5FC5" w:rsidRPr="009E55CC">
              <w:rPr>
                <w:rFonts w:ascii="標楷體" w:eastAsia="標楷體" w:hAnsi="標楷體" w:cs="Times New Roman"/>
                <w:color w:val="000000" w:themeColor="text1"/>
                <w:sz w:val="28"/>
                <w:szCs w:val="28"/>
              </w:rPr>
              <w:t>署</w:t>
            </w:r>
            <w:r w:rsidRPr="009E55CC">
              <w:rPr>
                <w:rFonts w:ascii="標楷體" w:eastAsia="標楷體" w:hAnsi="標楷體" w:cs="Times New Roman"/>
                <w:color w:val="000000" w:themeColor="text1"/>
                <w:sz w:val="28"/>
                <w:szCs w:val="28"/>
              </w:rPr>
              <w:t>及各縣市政府陸續開設班別及報名參訓人數如下：</w:t>
            </w:r>
          </w:p>
          <w:p w:rsidR="007B5FC5" w:rsidRPr="009E55CC" w:rsidRDefault="007B5FC5"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Pr="009E55CC">
              <w:rPr>
                <w:rFonts w:ascii="標楷體" w:eastAsia="標楷體" w:hAnsi="標楷體" w:cs="Times New Roman"/>
                <w:color w:val="000000" w:themeColor="text1"/>
                <w:sz w:val="28"/>
                <w:szCs w:val="28"/>
              </w:rPr>
              <w:t>教學支援班（36小時）：</w:t>
            </w:r>
            <w:r w:rsidRPr="009E55CC">
              <w:rPr>
                <w:rFonts w:ascii="標楷體" w:eastAsia="標楷體" w:hAnsi="標楷體" w:cs="Times New Roman" w:hint="eastAsia"/>
                <w:color w:val="000000" w:themeColor="text1"/>
                <w:sz w:val="28"/>
                <w:szCs w:val="28"/>
              </w:rPr>
              <w:t>35</w:t>
            </w:r>
            <w:r w:rsidRPr="009E55CC">
              <w:rPr>
                <w:rFonts w:ascii="標楷體" w:eastAsia="標楷體" w:hAnsi="標楷體" w:cs="Times New Roman"/>
                <w:color w:val="000000" w:themeColor="text1"/>
                <w:sz w:val="28"/>
                <w:szCs w:val="28"/>
              </w:rPr>
              <w:t>班、</w:t>
            </w:r>
            <w:r w:rsidRPr="009E55CC">
              <w:rPr>
                <w:rFonts w:ascii="標楷體" w:eastAsia="標楷體" w:hAnsi="標楷體" w:cs="Times New Roman" w:hint="eastAsia"/>
                <w:color w:val="000000" w:themeColor="text1"/>
                <w:sz w:val="28"/>
                <w:szCs w:val="28"/>
              </w:rPr>
              <w:t>823</w:t>
            </w:r>
            <w:r w:rsidRPr="009E55CC">
              <w:rPr>
                <w:rFonts w:ascii="標楷體" w:eastAsia="標楷體" w:hAnsi="標楷體" w:cs="Times New Roman"/>
                <w:color w:val="000000" w:themeColor="text1"/>
                <w:sz w:val="28"/>
                <w:szCs w:val="28"/>
              </w:rPr>
              <w:t>人。</w:t>
            </w:r>
          </w:p>
          <w:p w:rsidR="007B5FC5" w:rsidRPr="009E55CC" w:rsidRDefault="007B5FC5"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Pr="009E55CC">
              <w:rPr>
                <w:rFonts w:ascii="標楷體" w:eastAsia="標楷體" w:hAnsi="標楷體" w:cs="Times New Roman"/>
                <w:color w:val="000000" w:themeColor="text1"/>
                <w:sz w:val="28"/>
                <w:szCs w:val="28"/>
              </w:rPr>
              <w:t>教學增能班（8小時）：</w:t>
            </w:r>
            <w:r w:rsidRPr="009E55CC">
              <w:rPr>
                <w:rFonts w:ascii="標楷體" w:eastAsia="標楷體" w:hAnsi="標楷體" w:cs="Times New Roman" w:hint="eastAsia"/>
                <w:color w:val="000000" w:themeColor="text1"/>
                <w:sz w:val="28"/>
                <w:szCs w:val="28"/>
              </w:rPr>
              <w:t>11</w:t>
            </w:r>
            <w:r w:rsidRPr="009E55CC">
              <w:rPr>
                <w:rFonts w:ascii="標楷體" w:eastAsia="標楷體" w:hAnsi="標楷體" w:cs="Times New Roman"/>
                <w:color w:val="000000" w:themeColor="text1"/>
                <w:sz w:val="28"/>
                <w:szCs w:val="28"/>
              </w:rPr>
              <w:t>班、</w:t>
            </w:r>
            <w:r w:rsidRPr="009E55CC">
              <w:rPr>
                <w:rFonts w:ascii="標楷體" w:eastAsia="標楷體" w:hAnsi="標楷體" w:cs="Times New Roman" w:hint="eastAsia"/>
                <w:color w:val="000000" w:themeColor="text1"/>
                <w:sz w:val="28"/>
                <w:szCs w:val="28"/>
              </w:rPr>
              <w:t>189</w:t>
            </w:r>
            <w:r w:rsidRPr="009E55CC">
              <w:rPr>
                <w:rFonts w:ascii="標楷體" w:eastAsia="標楷體" w:hAnsi="標楷體" w:cs="Times New Roman"/>
                <w:color w:val="000000" w:themeColor="text1"/>
                <w:sz w:val="28"/>
                <w:szCs w:val="28"/>
              </w:rPr>
              <w:t>人。</w:t>
            </w:r>
          </w:p>
          <w:p w:rsidR="007B5FC5" w:rsidRPr="009E55CC" w:rsidRDefault="007B5FC5"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三、</w:t>
            </w:r>
            <w:r w:rsidRPr="009E55CC">
              <w:rPr>
                <w:rFonts w:ascii="標楷體" w:eastAsia="標楷體" w:hAnsi="標楷體" w:cs="Times New Roman"/>
                <w:color w:val="000000" w:themeColor="text1"/>
                <w:sz w:val="28"/>
                <w:szCs w:val="28"/>
              </w:rPr>
              <w:t>教學進階班（36小時）：</w:t>
            </w:r>
            <w:r w:rsidRPr="009E55CC">
              <w:rPr>
                <w:rFonts w:ascii="標楷體" w:eastAsia="標楷體" w:hAnsi="標楷體" w:cs="Times New Roman" w:hint="eastAsia"/>
                <w:color w:val="000000" w:themeColor="text1"/>
                <w:sz w:val="28"/>
                <w:szCs w:val="28"/>
              </w:rPr>
              <w:t>11</w:t>
            </w:r>
            <w:r w:rsidRPr="009E55CC">
              <w:rPr>
                <w:rFonts w:ascii="標楷體" w:eastAsia="標楷體" w:hAnsi="標楷體" w:cs="Times New Roman"/>
                <w:color w:val="000000" w:themeColor="text1"/>
                <w:sz w:val="28"/>
                <w:szCs w:val="28"/>
              </w:rPr>
              <w:t>班、</w:t>
            </w:r>
            <w:r w:rsidRPr="009E55CC">
              <w:rPr>
                <w:rFonts w:ascii="標楷體" w:eastAsia="標楷體" w:hAnsi="標楷體" w:cs="Times New Roman" w:hint="eastAsia"/>
                <w:color w:val="000000" w:themeColor="text1"/>
                <w:sz w:val="28"/>
                <w:szCs w:val="28"/>
              </w:rPr>
              <w:t>303</w:t>
            </w:r>
            <w:r w:rsidRPr="009E55CC">
              <w:rPr>
                <w:rFonts w:ascii="標楷體" w:eastAsia="標楷體" w:hAnsi="標楷體" w:cs="Times New Roman"/>
                <w:color w:val="000000" w:themeColor="text1"/>
                <w:sz w:val="28"/>
                <w:szCs w:val="28"/>
              </w:rPr>
              <w:t>人。</w:t>
            </w:r>
          </w:p>
          <w:p w:rsidR="0093288D" w:rsidRPr="009E55CC" w:rsidRDefault="007B5FC5" w:rsidP="000A6108">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lastRenderedPageBreak/>
              <w:t>四、</w:t>
            </w:r>
            <w:r w:rsidRPr="009E55CC">
              <w:rPr>
                <w:rFonts w:ascii="標楷體" w:eastAsia="標楷體" w:hAnsi="標楷體" w:cs="Times New Roman"/>
                <w:color w:val="000000" w:themeColor="text1"/>
                <w:sz w:val="28"/>
                <w:szCs w:val="28"/>
              </w:rPr>
              <w:t>所有參訓者經教學演示後，通過評量者合格。</w:t>
            </w:r>
          </w:p>
        </w:tc>
      </w:tr>
      <w:tr w:rsidR="00DB510C" w:rsidRPr="009E55CC" w:rsidTr="0093288D">
        <w:trPr>
          <w:divId w:val="1110780298"/>
        </w:trPr>
        <w:tc>
          <w:tcPr>
            <w:tcW w:w="1980" w:type="dxa"/>
            <w:vMerge w:val="restart"/>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lastRenderedPageBreak/>
              <w:t>四、</w:t>
            </w:r>
            <w:r w:rsidR="0093288D" w:rsidRPr="009E55CC">
              <w:rPr>
                <w:rFonts w:ascii="標楷體" w:eastAsia="標楷體" w:hAnsi="標楷體" w:cs="Times New Roman" w:hint="eastAsia"/>
                <w:color w:val="000000" w:themeColor="text1"/>
                <w:kern w:val="0"/>
                <w:sz w:val="28"/>
                <w:szCs w:val="28"/>
              </w:rPr>
              <w:t>營造安全永續的友善校園</w:t>
            </w:r>
          </w:p>
        </w:tc>
        <w:tc>
          <w:tcPr>
            <w:tcW w:w="2551" w:type="dxa"/>
            <w:tcBorders>
              <w:top w:val="outset" w:sz="6" w:space="0" w:color="000000"/>
              <w:left w:val="outset" w:sz="6" w:space="0" w:color="000000"/>
              <w:bottom w:val="outset" w:sz="6" w:space="0" w:color="000000"/>
              <w:right w:val="outset" w:sz="6" w:space="0" w:color="000000"/>
            </w:tcBorders>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w:t>
            </w:r>
            <w:r w:rsidR="0093288D" w:rsidRPr="009E55CC">
              <w:rPr>
                <w:rFonts w:ascii="標楷體" w:eastAsia="標楷體" w:hAnsi="標楷體" w:cs="Times New Roman" w:hint="eastAsia"/>
                <w:color w:val="000000" w:themeColor="text1"/>
                <w:kern w:val="0"/>
                <w:sz w:val="28"/>
                <w:szCs w:val="28"/>
              </w:rPr>
              <w:t>公共化幼兒園增設班級數量</w:t>
            </w:r>
          </w:p>
        </w:tc>
        <w:tc>
          <w:tcPr>
            <w:tcW w:w="5670" w:type="dxa"/>
          </w:tcPr>
          <w:p w:rsidR="0093288D" w:rsidRPr="009E55CC" w:rsidRDefault="00C90167"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106年度本</w:t>
            </w:r>
            <w:r w:rsidR="007B5FC5" w:rsidRPr="009E55CC">
              <w:rPr>
                <w:rFonts w:ascii="標楷體" w:eastAsia="標楷體" w:hAnsi="標楷體" w:cs="Times New Roman" w:hint="eastAsia"/>
                <w:color w:val="000000" w:themeColor="text1"/>
                <w:sz w:val="28"/>
                <w:szCs w:val="28"/>
              </w:rPr>
              <w:t>部</w:t>
            </w:r>
            <w:r w:rsidRPr="009E55CC">
              <w:rPr>
                <w:rFonts w:ascii="標楷體" w:eastAsia="標楷體" w:hAnsi="標楷體" w:cs="Times New Roman" w:hint="eastAsia"/>
                <w:color w:val="000000" w:themeColor="text1"/>
                <w:sz w:val="28"/>
                <w:szCs w:val="28"/>
              </w:rPr>
              <w:t>國民及學前教育署</w:t>
            </w:r>
            <w:r w:rsidR="007B5FC5" w:rsidRPr="009E55CC">
              <w:rPr>
                <w:rFonts w:ascii="標楷體" w:eastAsia="標楷體" w:hAnsi="標楷體" w:cs="Times New Roman" w:hint="eastAsia"/>
                <w:color w:val="000000" w:themeColor="text1"/>
                <w:sz w:val="28"/>
                <w:szCs w:val="28"/>
              </w:rPr>
              <w:t>業已核定各縣</w:t>
            </w:r>
            <w:r w:rsidR="002F656E">
              <w:rPr>
                <w:rFonts w:ascii="標楷體" w:eastAsia="標楷體" w:hAnsi="標楷體" w:cs="Times New Roman"/>
                <w:color w:val="000000" w:themeColor="text1"/>
                <w:sz w:val="28"/>
                <w:szCs w:val="28"/>
              </w:rPr>
              <w:t>（</w:t>
            </w:r>
            <w:r w:rsidR="007B5FC5" w:rsidRPr="009E55CC">
              <w:rPr>
                <w:rFonts w:ascii="標楷體" w:eastAsia="標楷體" w:hAnsi="標楷體" w:cs="Times New Roman" w:hint="eastAsia"/>
                <w:color w:val="000000" w:themeColor="text1"/>
                <w:sz w:val="28"/>
                <w:szCs w:val="28"/>
              </w:rPr>
              <w:t>市</w:t>
            </w:r>
            <w:r w:rsidR="002F656E">
              <w:rPr>
                <w:rFonts w:ascii="標楷體" w:eastAsia="標楷體" w:hAnsi="標楷體" w:cs="Times New Roman"/>
                <w:color w:val="000000" w:themeColor="text1"/>
                <w:sz w:val="28"/>
                <w:szCs w:val="28"/>
              </w:rPr>
              <w:t>）</w:t>
            </w:r>
            <w:r w:rsidR="007B5FC5" w:rsidRPr="009E55CC">
              <w:rPr>
                <w:rFonts w:ascii="標楷體" w:eastAsia="標楷體" w:hAnsi="標楷體" w:cs="Times New Roman" w:hint="eastAsia"/>
                <w:color w:val="000000" w:themeColor="text1"/>
                <w:sz w:val="28"/>
                <w:szCs w:val="28"/>
              </w:rPr>
              <w:t>增設公共化幼兒園逾</w:t>
            </w:r>
            <w:r w:rsidR="007B5FC5" w:rsidRPr="009E55CC">
              <w:rPr>
                <w:rFonts w:ascii="標楷體" w:eastAsia="標楷體" w:hAnsi="標楷體" w:cs="Times New Roman"/>
                <w:color w:val="000000" w:themeColor="text1"/>
                <w:sz w:val="28"/>
                <w:szCs w:val="28"/>
              </w:rPr>
              <w:t>190</w:t>
            </w:r>
            <w:r w:rsidR="007B5FC5" w:rsidRPr="009E55CC">
              <w:rPr>
                <w:rFonts w:ascii="標楷體" w:eastAsia="標楷體" w:hAnsi="標楷體" w:cs="Times New Roman" w:hint="eastAsia"/>
                <w:color w:val="000000" w:themeColor="text1"/>
                <w:sz w:val="28"/>
                <w:szCs w:val="28"/>
              </w:rPr>
              <w:t>班，超過</w:t>
            </w:r>
            <w:r w:rsidRPr="009E55CC">
              <w:rPr>
                <w:rFonts w:ascii="標楷體" w:eastAsia="標楷體" w:hAnsi="標楷體" w:cs="Times New Roman" w:hint="eastAsia"/>
                <w:color w:val="000000" w:themeColor="text1"/>
                <w:sz w:val="28"/>
                <w:szCs w:val="28"/>
              </w:rPr>
              <w:t>106</w:t>
            </w:r>
            <w:r w:rsidR="007B5FC5" w:rsidRPr="009E55CC">
              <w:rPr>
                <w:rFonts w:ascii="標楷體" w:eastAsia="標楷體" w:hAnsi="標楷體" w:cs="Times New Roman" w:hint="eastAsia"/>
                <w:color w:val="000000" w:themeColor="text1"/>
                <w:sz w:val="28"/>
                <w:szCs w:val="28"/>
              </w:rPr>
              <w:t>年度目標值。</w:t>
            </w:r>
          </w:p>
        </w:tc>
      </w:tr>
      <w:tr w:rsidR="00DB510C" w:rsidRPr="009E55CC" w:rsidTr="0093288D">
        <w:trPr>
          <w:divId w:val="1110780298"/>
        </w:trPr>
        <w:tc>
          <w:tcPr>
            <w:tcW w:w="1980" w:type="dxa"/>
            <w:vMerge/>
          </w:tcPr>
          <w:p w:rsidR="0093288D" w:rsidRPr="009E55CC" w:rsidRDefault="0093288D"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Borders>
              <w:top w:val="outset" w:sz="6" w:space="0" w:color="000000"/>
              <w:left w:val="outset" w:sz="6" w:space="0" w:color="000000"/>
              <w:bottom w:val="outset" w:sz="6" w:space="0" w:color="000000"/>
              <w:right w:val="outset" w:sz="6" w:space="0" w:color="000000"/>
            </w:tcBorders>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w:t>
            </w:r>
            <w:r w:rsidR="0093288D" w:rsidRPr="009E55CC">
              <w:rPr>
                <w:rFonts w:ascii="標楷體" w:eastAsia="標楷體" w:hAnsi="標楷體" w:cs="Times New Roman" w:hint="eastAsia"/>
                <w:color w:val="000000" w:themeColor="text1"/>
                <w:kern w:val="0"/>
                <w:sz w:val="28"/>
                <w:szCs w:val="28"/>
              </w:rPr>
              <w:t>耐震補強及整建工程完成發包累計比率</w:t>
            </w:r>
          </w:p>
        </w:tc>
        <w:tc>
          <w:tcPr>
            <w:tcW w:w="5670" w:type="dxa"/>
          </w:tcPr>
          <w:p w:rsidR="0093288D" w:rsidRPr="009E55CC" w:rsidRDefault="007B5FC5"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截至106</w:t>
            </w:r>
            <w:r w:rsidRPr="009E55CC">
              <w:rPr>
                <w:rFonts w:ascii="標楷體" w:eastAsia="標楷體" w:hAnsi="標楷體" w:cs="Times New Roman" w:hint="eastAsia"/>
                <w:color w:val="000000" w:themeColor="text1"/>
                <w:sz w:val="28"/>
                <w:szCs w:val="28"/>
              </w:rPr>
              <w:t>年6月底</w:t>
            </w:r>
            <w:r w:rsidRPr="009E55CC">
              <w:rPr>
                <w:rFonts w:ascii="標楷體" w:eastAsia="標楷體" w:hAnsi="標楷體" w:cs="Times New Roman"/>
                <w:color w:val="000000" w:themeColor="text1"/>
                <w:sz w:val="28"/>
                <w:szCs w:val="28"/>
              </w:rPr>
              <w:t>止，發包率為</w:t>
            </w:r>
            <w:r w:rsidRPr="009E55CC">
              <w:rPr>
                <w:rFonts w:ascii="標楷體" w:eastAsia="標楷體" w:hAnsi="標楷體" w:cs="Times New Roman" w:hint="eastAsia"/>
                <w:color w:val="000000" w:themeColor="text1"/>
                <w:sz w:val="28"/>
                <w:szCs w:val="28"/>
              </w:rPr>
              <w:t>13.16</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 xml:space="preserve"> </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106至108年</w:t>
            </w:r>
            <w:r w:rsidR="00125DEC">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預計總發包數為1,870棟，已發包</w:t>
            </w:r>
            <w:r w:rsidRPr="009E55CC">
              <w:rPr>
                <w:rFonts w:ascii="標楷體" w:eastAsia="標楷體" w:hAnsi="標楷體" w:cs="Times New Roman" w:hint="eastAsia"/>
                <w:color w:val="000000" w:themeColor="text1"/>
                <w:sz w:val="28"/>
                <w:szCs w:val="28"/>
              </w:rPr>
              <w:t>246</w:t>
            </w:r>
            <w:r w:rsidRPr="009E55CC">
              <w:rPr>
                <w:rFonts w:ascii="標楷體" w:eastAsia="標楷體" w:hAnsi="標楷體" w:cs="Times New Roman"/>
                <w:color w:val="000000" w:themeColor="text1"/>
                <w:sz w:val="28"/>
                <w:szCs w:val="28"/>
              </w:rPr>
              <w:t>棟</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w:t>
            </w:r>
          </w:p>
        </w:tc>
      </w:tr>
      <w:tr w:rsidR="00DB510C" w:rsidRPr="009E55CC" w:rsidTr="0093288D">
        <w:trPr>
          <w:divId w:val="1110780298"/>
        </w:trPr>
        <w:tc>
          <w:tcPr>
            <w:tcW w:w="1980" w:type="dxa"/>
            <w:vMerge w:val="restart"/>
          </w:tcPr>
          <w:p w:rsidR="00EA2F1A" w:rsidRPr="009E55CC" w:rsidRDefault="00EA2F1A"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五、協助青年職涯發展及提升公共參與</w:t>
            </w:r>
          </w:p>
        </w:tc>
        <w:tc>
          <w:tcPr>
            <w:tcW w:w="2551" w:type="dxa"/>
            <w:tcBorders>
              <w:top w:val="outset" w:sz="6" w:space="0" w:color="000000"/>
              <w:left w:val="outset" w:sz="6" w:space="0" w:color="000000"/>
              <w:bottom w:val="outset" w:sz="6" w:space="0" w:color="000000"/>
              <w:right w:val="outset" w:sz="6" w:space="0" w:color="000000"/>
            </w:tcBorders>
          </w:tcPr>
          <w:p w:rsidR="00EA2F1A" w:rsidRPr="009E55CC" w:rsidRDefault="00EA2F1A"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1.提供青年職涯探索、職場體驗及創新創業機會數</w:t>
            </w:r>
          </w:p>
        </w:tc>
        <w:tc>
          <w:tcPr>
            <w:tcW w:w="5670" w:type="dxa"/>
          </w:tcPr>
          <w:p w:rsidR="00EA2F1A" w:rsidRPr="009E55CC" w:rsidRDefault="00EA2F1A" w:rsidP="00EA2F1A">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截至106年</w:t>
            </w:r>
            <w:r w:rsidRPr="009E55CC">
              <w:rPr>
                <w:rFonts w:ascii="標楷體" w:eastAsia="標楷體" w:hAnsi="標楷體" w:cs="Times New Roman" w:hint="eastAsia"/>
                <w:color w:val="000000" w:themeColor="text1"/>
                <w:sz w:val="28"/>
                <w:szCs w:val="28"/>
              </w:rPr>
              <w:t>6月底止提供青年職涯探索、職場體驗及創新創業共計3</w:t>
            </w:r>
            <w:r w:rsidR="000A6108" w:rsidRPr="009E55CC">
              <w:rPr>
                <w:rFonts w:ascii="標楷體" w:eastAsia="標楷體" w:hAnsi="標楷體" w:cs="Times New Roman" w:hint="eastAsia"/>
                <w:color w:val="000000" w:themeColor="text1"/>
                <w:sz w:val="28"/>
                <w:szCs w:val="28"/>
              </w:rPr>
              <w:t>萬</w:t>
            </w:r>
            <w:r w:rsidRPr="009E55CC">
              <w:rPr>
                <w:rFonts w:ascii="標楷體" w:eastAsia="標楷體" w:hAnsi="標楷體" w:cs="Times New Roman" w:hint="eastAsia"/>
                <w:color w:val="000000" w:themeColor="text1"/>
                <w:sz w:val="28"/>
                <w:szCs w:val="28"/>
              </w:rPr>
              <w:t>0,984個機會數，各計畫現正執行中，預計下半年結案後，應可達成績效指標，現況說明如下：</w:t>
            </w:r>
          </w:p>
          <w:p w:rsidR="00EA2F1A" w:rsidRPr="009E55CC" w:rsidRDefault="00B25183" w:rsidP="00B25183">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00EA2F1A" w:rsidRPr="009E55CC">
              <w:rPr>
                <w:rFonts w:ascii="標楷體" w:eastAsia="標楷體" w:hAnsi="標楷體" w:cs="Times New Roman" w:hint="eastAsia"/>
                <w:color w:val="000000" w:themeColor="text1"/>
                <w:sz w:val="28"/>
                <w:szCs w:val="28"/>
              </w:rPr>
              <w:t>青年職涯探索機會數</w:t>
            </w:r>
            <w:r w:rsidR="00EA2F1A" w:rsidRPr="009E55CC">
              <w:rPr>
                <w:rFonts w:ascii="標楷體" w:eastAsia="標楷體" w:hAnsi="標楷體" w:cs="Times New Roman"/>
                <w:color w:val="000000" w:themeColor="text1"/>
                <w:sz w:val="28"/>
                <w:szCs w:val="28"/>
              </w:rPr>
              <w:t>1</w:t>
            </w:r>
            <w:r w:rsidR="000A6108" w:rsidRPr="009E55CC">
              <w:rPr>
                <w:rFonts w:ascii="標楷體" w:eastAsia="標楷體" w:hAnsi="標楷體" w:cs="Times New Roman" w:hint="eastAsia"/>
                <w:color w:val="000000" w:themeColor="text1"/>
                <w:sz w:val="28"/>
                <w:szCs w:val="28"/>
              </w:rPr>
              <w:t>萬</w:t>
            </w:r>
            <w:r w:rsidR="00EA2F1A" w:rsidRPr="009E55CC">
              <w:rPr>
                <w:rFonts w:ascii="標楷體" w:eastAsia="標楷體" w:hAnsi="標楷體" w:cs="Times New Roman"/>
                <w:color w:val="000000" w:themeColor="text1"/>
                <w:sz w:val="28"/>
                <w:szCs w:val="28"/>
              </w:rPr>
              <w:t>3,425</w:t>
            </w:r>
            <w:r w:rsidR="00EA2F1A" w:rsidRPr="009E55CC">
              <w:rPr>
                <w:rFonts w:ascii="標楷體" w:eastAsia="標楷體" w:hAnsi="標楷體" w:cs="Times New Roman" w:hint="eastAsia"/>
                <w:color w:val="000000" w:themeColor="text1"/>
                <w:sz w:val="28"/>
                <w:szCs w:val="28"/>
              </w:rPr>
              <w:t>個。</w:t>
            </w:r>
          </w:p>
          <w:p w:rsidR="00EA2F1A" w:rsidRPr="009E55CC" w:rsidRDefault="00B25183" w:rsidP="00B25183">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EA2F1A" w:rsidRPr="009E55CC">
              <w:rPr>
                <w:rFonts w:ascii="標楷體" w:eastAsia="標楷體" w:hAnsi="標楷體" w:cs="Times New Roman" w:hint="eastAsia"/>
                <w:color w:val="000000" w:themeColor="text1"/>
                <w:sz w:val="28"/>
                <w:szCs w:val="28"/>
              </w:rPr>
              <w:t>青年工讀見習及未就學未就業適性探索機會數4</w:t>
            </w:r>
            <w:r w:rsidR="00EA2F1A" w:rsidRPr="009E55CC">
              <w:rPr>
                <w:rFonts w:ascii="標楷體" w:eastAsia="標楷體" w:hAnsi="標楷體" w:cs="Times New Roman"/>
                <w:color w:val="000000" w:themeColor="text1"/>
                <w:sz w:val="28"/>
                <w:szCs w:val="28"/>
              </w:rPr>
              <w:t>,</w:t>
            </w:r>
            <w:r w:rsidR="00EA2F1A" w:rsidRPr="009E55CC">
              <w:rPr>
                <w:rFonts w:ascii="標楷體" w:eastAsia="標楷體" w:hAnsi="標楷體" w:cs="Times New Roman" w:hint="eastAsia"/>
                <w:color w:val="000000" w:themeColor="text1"/>
                <w:sz w:val="28"/>
                <w:szCs w:val="28"/>
              </w:rPr>
              <w:t>980個。</w:t>
            </w:r>
          </w:p>
          <w:p w:rsidR="00EA2F1A" w:rsidRPr="009E55CC" w:rsidRDefault="00B25183" w:rsidP="00B25183">
            <w:pPr>
              <w:pStyle w:val="Web"/>
              <w:wordWrap w:val="0"/>
              <w:spacing w:before="0" w:beforeAutospacing="0" w:after="0" w:afterAutospacing="0" w:line="320" w:lineRule="exact"/>
              <w:ind w:leftChars="14" w:left="566" w:rightChars="59" w:right="14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三、</w:t>
            </w:r>
            <w:r w:rsidR="00EA2F1A" w:rsidRPr="009E55CC">
              <w:rPr>
                <w:rFonts w:ascii="標楷體" w:eastAsia="標楷體" w:hAnsi="標楷體" w:cs="Times New Roman" w:hint="eastAsia"/>
                <w:color w:val="000000" w:themeColor="text1"/>
                <w:sz w:val="28"/>
                <w:szCs w:val="28"/>
              </w:rPr>
              <w:t>青年創新創業機會數1</w:t>
            </w:r>
            <w:r w:rsidR="000A6108" w:rsidRPr="009E55CC">
              <w:rPr>
                <w:rFonts w:ascii="標楷體" w:eastAsia="標楷體" w:hAnsi="標楷體" w:cs="Times New Roman" w:hint="eastAsia"/>
                <w:color w:val="000000" w:themeColor="text1"/>
                <w:sz w:val="28"/>
                <w:szCs w:val="28"/>
              </w:rPr>
              <w:t>萬</w:t>
            </w:r>
            <w:r w:rsidR="00EA2F1A" w:rsidRPr="009E55CC">
              <w:rPr>
                <w:rFonts w:ascii="標楷體" w:eastAsia="標楷體" w:hAnsi="標楷體" w:cs="Times New Roman" w:hint="eastAsia"/>
                <w:color w:val="000000" w:themeColor="text1"/>
                <w:sz w:val="28"/>
                <w:szCs w:val="28"/>
              </w:rPr>
              <w:t>2,</w:t>
            </w:r>
            <w:r w:rsidR="00EA2F1A" w:rsidRPr="009E55CC">
              <w:rPr>
                <w:rFonts w:ascii="標楷體" w:eastAsia="標楷體" w:hAnsi="標楷體" w:cs="Times New Roman"/>
                <w:color w:val="000000" w:themeColor="text1"/>
                <w:sz w:val="28"/>
                <w:szCs w:val="28"/>
              </w:rPr>
              <w:t>579</w:t>
            </w:r>
            <w:r w:rsidR="00EA2F1A" w:rsidRPr="009E55CC">
              <w:rPr>
                <w:rFonts w:ascii="標楷體" w:eastAsia="標楷體" w:hAnsi="標楷體" w:cs="Times New Roman" w:hint="eastAsia"/>
                <w:color w:val="000000" w:themeColor="text1"/>
                <w:sz w:val="28"/>
                <w:szCs w:val="28"/>
              </w:rPr>
              <w:t>個。</w:t>
            </w:r>
          </w:p>
        </w:tc>
      </w:tr>
      <w:tr w:rsidR="00DB510C" w:rsidRPr="009E55CC" w:rsidTr="0093288D">
        <w:trPr>
          <w:divId w:val="1110780298"/>
        </w:trPr>
        <w:tc>
          <w:tcPr>
            <w:tcW w:w="1980" w:type="dxa"/>
            <w:vMerge/>
          </w:tcPr>
          <w:p w:rsidR="00EA2F1A" w:rsidRPr="009E55CC" w:rsidRDefault="00EA2F1A"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Borders>
              <w:top w:val="outset" w:sz="6" w:space="0" w:color="000000"/>
              <w:left w:val="outset" w:sz="6" w:space="0" w:color="000000"/>
              <w:bottom w:val="outset" w:sz="6" w:space="0" w:color="000000"/>
              <w:right w:val="outset" w:sz="6" w:space="0" w:color="000000"/>
            </w:tcBorders>
          </w:tcPr>
          <w:p w:rsidR="00EA2F1A" w:rsidRPr="009E55CC" w:rsidRDefault="00EA2F1A"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2.青年參與志工服務比率</w:t>
            </w:r>
          </w:p>
        </w:tc>
        <w:tc>
          <w:tcPr>
            <w:tcW w:w="5670" w:type="dxa"/>
          </w:tcPr>
          <w:p w:rsidR="00EA2F1A" w:rsidRPr="009E55CC" w:rsidRDefault="00B25183" w:rsidP="00E30F42">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00EA2F1A" w:rsidRPr="009E55CC">
              <w:rPr>
                <w:rFonts w:ascii="標楷體" w:eastAsia="標楷體" w:hAnsi="標楷體" w:cs="Times New Roman" w:hint="eastAsia"/>
                <w:color w:val="000000" w:themeColor="text1"/>
                <w:sz w:val="28"/>
                <w:szCs w:val="28"/>
              </w:rPr>
              <w:t>截至</w:t>
            </w:r>
            <w:r w:rsidR="00EA2F1A" w:rsidRPr="009E55CC">
              <w:rPr>
                <w:rFonts w:ascii="標楷體" w:eastAsia="標楷體" w:hAnsi="標楷體" w:cs="Times New Roman"/>
                <w:color w:val="000000" w:themeColor="text1"/>
                <w:sz w:val="28"/>
                <w:szCs w:val="28"/>
              </w:rPr>
              <w:t>106</w:t>
            </w:r>
            <w:r w:rsidR="000471AB">
              <w:rPr>
                <w:rFonts w:ascii="標楷體" w:eastAsia="標楷體" w:hAnsi="標楷體" w:cs="Times New Roman"/>
                <w:color w:val="000000" w:themeColor="text1"/>
                <w:sz w:val="28"/>
                <w:szCs w:val="28"/>
              </w:rPr>
              <w:t>年</w:t>
            </w:r>
            <w:r w:rsidR="00EA2F1A" w:rsidRPr="009E55CC">
              <w:rPr>
                <w:rFonts w:ascii="標楷體" w:eastAsia="標楷體" w:hAnsi="標楷體" w:cs="Times New Roman" w:hint="eastAsia"/>
                <w:color w:val="000000" w:themeColor="text1"/>
                <w:sz w:val="28"/>
                <w:szCs w:val="28"/>
              </w:rPr>
              <w:t>6</w:t>
            </w:r>
            <w:r w:rsidR="00EA2F1A" w:rsidRPr="009E55CC">
              <w:rPr>
                <w:rFonts w:ascii="標楷體" w:eastAsia="標楷體" w:hAnsi="標楷體" w:cs="Times New Roman"/>
                <w:color w:val="000000" w:themeColor="text1"/>
                <w:sz w:val="28"/>
                <w:szCs w:val="28"/>
              </w:rPr>
              <w:t>月底止，已捲動青年參與志工服務人次達</w:t>
            </w:r>
            <w:r w:rsidR="00EA2F1A" w:rsidRPr="009E55CC">
              <w:rPr>
                <w:rFonts w:ascii="標楷體" w:eastAsia="標楷體" w:hAnsi="標楷體" w:cs="Times New Roman" w:hint="eastAsia"/>
                <w:color w:val="000000" w:themeColor="text1"/>
                <w:sz w:val="28"/>
                <w:szCs w:val="28"/>
              </w:rPr>
              <w:t>12</w:t>
            </w:r>
            <w:r w:rsidR="00EA2F1A" w:rsidRPr="009E55CC">
              <w:rPr>
                <w:rFonts w:ascii="標楷體" w:eastAsia="標楷體" w:hAnsi="標楷體" w:cs="Times New Roman"/>
                <w:color w:val="000000" w:themeColor="text1"/>
                <w:sz w:val="28"/>
                <w:szCs w:val="28"/>
              </w:rPr>
              <w:t>萬人次，占15至30歲青年人口數的比率為</w:t>
            </w:r>
            <w:r w:rsidR="00EA2F1A" w:rsidRPr="009E55CC">
              <w:rPr>
                <w:rFonts w:ascii="標楷體" w:eastAsia="標楷體" w:hAnsi="標楷體" w:cs="Times New Roman" w:hint="eastAsia"/>
                <w:color w:val="000000" w:themeColor="text1"/>
                <w:sz w:val="28"/>
                <w:szCs w:val="28"/>
              </w:rPr>
              <w:t>2.4</w:t>
            </w:r>
            <w:r w:rsidR="004B1230" w:rsidRPr="009E55CC">
              <w:rPr>
                <w:rFonts w:ascii="標楷體" w:eastAsia="標楷體" w:hAnsi="標楷體" w:cs="Times New Roman"/>
                <w:color w:val="000000" w:themeColor="text1"/>
                <w:sz w:val="28"/>
                <w:szCs w:val="28"/>
              </w:rPr>
              <w:t>％</w:t>
            </w:r>
            <w:r w:rsidR="00EA2F1A" w:rsidRPr="009E55CC">
              <w:rPr>
                <w:rFonts w:ascii="標楷體" w:eastAsia="標楷體" w:hAnsi="標楷體" w:cs="Times New Roman"/>
                <w:color w:val="000000" w:themeColor="text1"/>
                <w:sz w:val="28"/>
                <w:szCs w:val="28"/>
              </w:rPr>
              <w:t>。</w:t>
            </w:r>
          </w:p>
          <w:p w:rsidR="00EA2F1A" w:rsidRPr="009E55CC" w:rsidRDefault="00B25183" w:rsidP="00E30F42">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EA2F1A" w:rsidRPr="009E55CC">
              <w:rPr>
                <w:rFonts w:ascii="標楷體" w:eastAsia="標楷體" w:hAnsi="標楷體" w:cs="Times New Roman" w:hint="eastAsia"/>
                <w:color w:val="000000" w:themeColor="text1"/>
                <w:sz w:val="28"/>
                <w:szCs w:val="28"/>
              </w:rPr>
              <w:t>截至106</w:t>
            </w:r>
            <w:r w:rsidR="000471AB">
              <w:rPr>
                <w:rFonts w:ascii="標楷體" w:eastAsia="標楷體" w:hAnsi="標楷體" w:cs="Times New Roman" w:hint="eastAsia"/>
                <w:color w:val="000000" w:themeColor="text1"/>
                <w:sz w:val="28"/>
                <w:szCs w:val="28"/>
              </w:rPr>
              <w:t>年</w:t>
            </w:r>
            <w:r w:rsidR="00EA2F1A" w:rsidRPr="009E55CC">
              <w:rPr>
                <w:rFonts w:ascii="標楷體" w:eastAsia="標楷體" w:hAnsi="標楷體" w:cs="Times New Roman" w:hint="eastAsia"/>
                <w:color w:val="000000" w:themeColor="text1"/>
                <w:sz w:val="28"/>
                <w:szCs w:val="28"/>
              </w:rPr>
              <w:t>6月底止，</w:t>
            </w:r>
            <w:r w:rsidR="00EA2F1A" w:rsidRPr="009E55CC">
              <w:rPr>
                <w:rFonts w:ascii="標楷體" w:eastAsia="標楷體" w:hAnsi="標楷體" w:cs="Times New Roman"/>
                <w:color w:val="000000" w:themeColor="text1"/>
                <w:sz w:val="28"/>
                <w:szCs w:val="28"/>
              </w:rPr>
              <w:t>補助</w:t>
            </w:r>
            <w:r w:rsidR="00EA2F1A" w:rsidRPr="009E55CC">
              <w:rPr>
                <w:rFonts w:ascii="標楷體" w:eastAsia="標楷體" w:hAnsi="標楷體" w:cs="Times New Roman" w:hint="eastAsia"/>
                <w:color w:val="000000" w:themeColor="text1"/>
                <w:sz w:val="28"/>
                <w:szCs w:val="28"/>
              </w:rPr>
              <w:t>92</w:t>
            </w:r>
            <w:r w:rsidR="00EA2F1A" w:rsidRPr="009E55CC">
              <w:rPr>
                <w:rFonts w:ascii="標楷體" w:eastAsia="標楷體" w:hAnsi="標楷體" w:cs="Times New Roman"/>
                <w:color w:val="000000" w:themeColor="text1"/>
                <w:sz w:val="28"/>
                <w:szCs w:val="28"/>
              </w:rPr>
              <w:t>個團隊</w:t>
            </w:r>
            <w:r w:rsidR="000471AB">
              <w:rPr>
                <w:rFonts w:ascii="標楷體" w:eastAsia="標楷體" w:hAnsi="標楷體" w:cs="Times New Roman" w:hint="eastAsia"/>
                <w:color w:val="000000" w:themeColor="text1"/>
                <w:sz w:val="28"/>
                <w:szCs w:val="28"/>
              </w:rPr>
              <w:t xml:space="preserve">  </w:t>
            </w:r>
            <w:r w:rsidR="00EA2F1A" w:rsidRPr="009E55CC">
              <w:rPr>
                <w:rFonts w:ascii="標楷體" w:eastAsia="標楷體" w:hAnsi="標楷體" w:cs="Times New Roman" w:hint="eastAsia"/>
                <w:color w:val="000000" w:themeColor="text1"/>
                <w:sz w:val="28"/>
                <w:szCs w:val="28"/>
              </w:rPr>
              <w:t>923</w:t>
            </w:r>
            <w:r w:rsidR="00EA2F1A" w:rsidRPr="009E55CC">
              <w:rPr>
                <w:rFonts w:ascii="標楷體" w:eastAsia="標楷體" w:hAnsi="標楷體" w:cs="Times New Roman"/>
                <w:color w:val="000000" w:themeColor="text1"/>
                <w:sz w:val="28"/>
                <w:szCs w:val="28"/>
              </w:rPr>
              <w:t>名青年赴海外從事志工服務。</w:t>
            </w:r>
          </w:p>
        </w:tc>
      </w:tr>
      <w:tr w:rsidR="00DB510C" w:rsidRPr="009E55CC" w:rsidTr="0093288D">
        <w:trPr>
          <w:divId w:val="1110780298"/>
        </w:trPr>
        <w:tc>
          <w:tcPr>
            <w:tcW w:w="1980" w:type="dxa"/>
            <w:vMerge w:val="restart"/>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六、</w:t>
            </w:r>
            <w:r w:rsidR="0093288D" w:rsidRPr="009E55CC">
              <w:rPr>
                <w:rFonts w:ascii="標楷體" w:eastAsia="標楷體" w:hAnsi="標楷體" w:cs="Times New Roman" w:hint="eastAsia"/>
                <w:color w:val="000000" w:themeColor="text1"/>
                <w:kern w:val="0"/>
                <w:sz w:val="28"/>
                <w:szCs w:val="28"/>
              </w:rPr>
              <w:t>推展全民健康運動及提升國際競技實力</w:t>
            </w:r>
          </w:p>
        </w:tc>
        <w:tc>
          <w:tcPr>
            <w:tcW w:w="2551" w:type="dxa"/>
            <w:tcBorders>
              <w:top w:val="outset" w:sz="6" w:space="0" w:color="000000"/>
              <w:left w:val="outset" w:sz="6" w:space="0" w:color="000000"/>
              <w:bottom w:val="outset" w:sz="6" w:space="0" w:color="000000"/>
              <w:right w:val="outset" w:sz="6" w:space="0" w:color="000000"/>
            </w:tcBorders>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w:t>
            </w:r>
            <w:r w:rsidR="0093288D" w:rsidRPr="009E55CC">
              <w:rPr>
                <w:rFonts w:ascii="標楷體" w:eastAsia="標楷體" w:hAnsi="標楷體" w:cs="Times New Roman" w:hint="eastAsia"/>
                <w:color w:val="000000" w:themeColor="text1"/>
                <w:kern w:val="0"/>
                <w:sz w:val="28"/>
                <w:szCs w:val="28"/>
              </w:rPr>
              <w:t>實施在校運動150分鐘校數比率</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104學年度學校執行成果，每週有達到安排運動時間超過150分鐘比率為74.68</w:t>
            </w:r>
            <w:r w:rsidR="004B1230"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w:t>
            </w:r>
          </w:p>
        </w:tc>
      </w:tr>
      <w:tr w:rsidR="00DB510C" w:rsidRPr="009E55CC" w:rsidTr="0093288D">
        <w:trPr>
          <w:divId w:val="1110780298"/>
        </w:trPr>
        <w:tc>
          <w:tcPr>
            <w:tcW w:w="1980" w:type="dxa"/>
            <w:vMerge/>
          </w:tcPr>
          <w:p w:rsidR="009B1388" w:rsidRPr="009E55CC" w:rsidRDefault="009B138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Borders>
              <w:top w:val="outset" w:sz="6" w:space="0" w:color="000000"/>
              <w:left w:val="outset" w:sz="6" w:space="0" w:color="000000"/>
              <w:bottom w:val="outset" w:sz="6" w:space="0" w:color="000000"/>
              <w:right w:val="outset" w:sz="6" w:space="0" w:color="000000"/>
            </w:tcBorders>
          </w:tcPr>
          <w:p w:rsidR="009B1388" w:rsidRPr="009E55CC" w:rsidRDefault="009B138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2.運動服務產業經濟產值年增率</w:t>
            </w:r>
          </w:p>
        </w:tc>
        <w:tc>
          <w:tcPr>
            <w:tcW w:w="5670" w:type="dxa"/>
          </w:tcPr>
          <w:p w:rsidR="009B1388" w:rsidRPr="009E55CC" w:rsidRDefault="009B1388" w:rsidP="00E30F42">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一</w:t>
            </w:r>
            <w:r w:rsidRPr="009E55CC">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本案關鍵績效指標之執行方式，係參考</w:t>
            </w:r>
            <w:r w:rsidR="005F6A87">
              <w:rPr>
                <w:rFonts w:ascii="標楷體" w:eastAsia="標楷體" w:hAnsi="標楷體" w:cs="Times New Roman" w:hint="eastAsia"/>
                <w:color w:val="000000" w:themeColor="text1"/>
                <w:sz w:val="28"/>
                <w:szCs w:val="28"/>
              </w:rPr>
              <w:t>中華民國行業分類標準有關運動服務業之類別，並以行政院主計總處</w:t>
            </w:r>
            <w:r w:rsidRPr="009E55CC">
              <w:rPr>
                <w:rFonts w:ascii="標楷體" w:eastAsia="標楷體" w:hAnsi="標楷體" w:cs="Times New Roman"/>
                <w:color w:val="000000" w:themeColor="text1"/>
                <w:sz w:val="28"/>
                <w:szCs w:val="28"/>
              </w:rPr>
              <w:t>95年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cs="Times New Roman"/>
                <w:color w:val="000000" w:themeColor="text1"/>
                <w:sz w:val="28"/>
                <w:szCs w:val="28"/>
              </w:rPr>
              <w:t>及100</w:t>
            </w:r>
            <w:r w:rsidR="0049461C" w:rsidRPr="009E55CC">
              <w:rPr>
                <w:rFonts w:ascii="標楷體" w:eastAsia="標楷體" w:hAnsi="標楷體" w:cs="Times New Roman"/>
                <w:color w:val="000000" w:themeColor="text1"/>
                <w:sz w:val="28"/>
                <w:szCs w:val="28"/>
              </w:rPr>
              <w:t>年</w:t>
            </w:r>
            <w:r w:rsidR="000471AB">
              <w:rPr>
                <w:rFonts w:ascii="標楷體" w:eastAsia="標楷體" w:hAnsi="標楷體" w:cs="Times New Roman" w:hint="eastAsia"/>
                <w:color w:val="000000" w:themeColor="text1"/>
                <w:sz w:val="28"/>
                <w:szCs w:val="28"/>
              </w:rPr>
              <w:t>度</w:t>
            </w:r>
            <w:r w:rsidR="0049461C" w:rsidRPr="009E55CC">
              <w:rPr>
                <w:rFonts w:ascii="標楷體" w:eastAsia="標楷體" w:hAnsi="標楷體" w:cs="Times New Roman"/>
                <w:color w:val="000000" w:themeColor="text1"/>
                <w:sz w:val="28"/>
                <w:szCs w:val="28"/>
              </w:rPr>
              <w:t>之《工商及服務業普查》資料為基礎，</w:t>
            </w:r>
            <w:r w:rsidRPr="009E55CC">
              <w:rPr>
                <w:rFonts w:ascii="標楷體" w:eastAsia="標楷體" w:hAnsi="標楷體" w:cs="Times New Roman"/>
                <w:color w:val="000000" w:themeColor="text1"/>
                <w:sz w:val="28"/>
                <w:szCs w:val="28"/>
              </w:rPr>
              <w:t>試算出運動服務業之國內生產總額</w:t>
            </w:r>
            <w:r w:rsidR="0049461C" w:rsidRPr="009E55CC">
              <w:rPr>
                <w:rFonts w:ascii="標楷體" w:eastAsia="標楷體" w:hAnsi="標楷體" w:cs="Times New Roman"/>
                <w:color w:val="000000" w:themeColor="text1"/>
                <w:sz w:val="28"/>
                <w:szCs w:val="28"/>
              </w:rPr>
              <w:t>、國內生產毛額及年值率。而推估試算運動服務產業之相關資料，須待</w:t>
            </w:r>
            <w:r w:rsidRPr="009E55CC">
              <w:rPr>
                <w:rFonts w:ascii="標楷體" w:eastAsia="標楷體" w:hAnsi="標楷體" w:cs="Times New Roman"/>
                <w:color w:val="000000" w:themeColor="text1"/>
                <w:sz w:val="28"/>
                <w:szCs w:val="28"/>
              </w:rPr>
              <w:t>年度</w:t>
            </w:r>
            <w:r w:rsidR="005F6A87">
              <w:rPr>
                <w:rFonts w:ascii="標楷體" w:eastAsia="標楷體" w:hAnsi="標楷體" w:cs="Times New Roman" w:hint="eastAsia"/>
                <w:color w:val="000000" w:themeColor="text1"/>
                <w:sz w:val="28"/>
                <w:szCs w:val="28"/>
              </w:rPr>
              <w:t>終了</w:t>
            </w:r>
            <w:r w:rsidRPr="009E55CC">
              <w:rPr>
                <w:rFonts w:ascii="標楷體" w:eastAsia="標楷體" w:hAnsi="標楷體" w:cs="Times New Roman"/>
                <w:color w:val="000000" w:themeColor="text1"/>
                <w:sz w:val="28"/>
                <w:szCs w:val="28"/>
              </w:rPr>
              <w:t>始能取得各主管機關之原始資料</w:t>
            </w:r>
            <w:r w:rsidR="00125DEC">
              <w:rPr>
                <w:rFonts w:ascii="標楷體" w:eastAsia="標楷體" w:hAnsi="標楷體" w:cs="Times New Roman" w:hint="eastAsia"/>
                <w:color w:val="000000" w:themeColor="text1"/>
                <w:sz w:val="28"/>
                <w:szCs w:val="28"/>
              </w:rPr>
              <w:t>，並</w:t>
            </w:r>
            <w:r w:rsidRPr="009E55CC">
              <w:rPr>
                <w:rFonts w:ascii="標楷體" w:eastAsia="標楷體" w:hAnsi="標楷體" w:cs="Times New Roman"/>
                <w:color w:val="000000" w:themeColor="text1"/>
                <w:sz w:val="28"/>
                <w:szCs w:val="28"/>
              </w:rPr>
              <w:t>據以進行試算統計，爰目前僅推估試算至104年度之統計資料，合先敘明。</w:t>
            </w:r>
          </w:p>
          <w:p w:rsidR="009B1388" w:rsidRPr="009E55CC" w:rsidRDefault="0049461C" w:rsidP="00E30F42">
            <w:pPr>
              <w:pStyle w:val="Web"/>
              <w:wordWrap w:val="0"/>
              <w:spacing w:before="0" w:beforeAutospacing="0" w:after="0" w:afterAutospacing="0" w:line="320" w:lineRule="exact"/>
              <w:ind w:leftChars="14" w:left="566"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二、</w:t>
            </w:r>
            <w:r w:rsidR="009B1388" w:rsidRPr="009E55CC">
              <w:rPr>
                <w:rFonts w:ascii="標楷體" w:eastAsia="標楷體" w:hAnsi="標楷體" w:cs="Times New Roman"/>
                <w:color w:val="000000" w:themeColor="text1"/>
                <w:sz w:val="28"/>
                <w:szCs w:val="28"/>
              </w:rPr>
              <w:t>104</w:t>
            </w:r>
            <w:r w:rsidRPr="009E55CC">
              <w:rPr>
                <w:rFonts w:ascii="標楷體" w:eastAsia="標楷體" w:hAnsi="標楷體" w:cs="Times New Roman"/>
                <w:color w:val="000000" w:themeColor="text1"/>
                <w:sz w:val="28"/>
                <w:szCs w:val="28"/>
              </w:rPr>
              <w:t>年度運動服務業</w:t>
            </w:r>
            <w:r w:rsidR="009B1388" w:rsidRPr="009E55CC">
              <w:rPr>
                <w:rFonts w:ascii="標楷體" w:eastAsia="標楷體" w:hAnsi="標楷體" w:cs="Times New Roman"/>
                <w:color w:val="000000" w:themeColor="text1"/>
                <w:sz w:val="28"/>
                <w:szCs w:val="28"/>
              </w:rPr>
              <w:t>毛額推估為</w:t>
            </w:r>
            <w:r w:rsidR="00E30F42" w:rsidRPr="009E55CC">
              <w:rPr>
                <w:rFonts w:ascii="標楷體" w:eastAsia="標楷體" w:hAnsi="標楷體" w:cs="Times New Roman" w:hint="eastAsia"/>
                <w:color w:val="000000" w:themeColor="text1"/>
                <w:sz w:val="28"/>
                <w:szCs w:val="28"/>
              </w:rPr>
              <w:t xml:space="preserve">      </w:t>
            </w:r>
            <w:r w:rsidR="009B1388" w:rsidRPr="009E55CC">
              <w:rPr>
                <w:rFonts w:ascii="標楷體" w:eastAsia="標楷體" w:hAnsi="標楷體" w:cs="Times New Roman"/>
                <w:color w:val="000000" w:themeColor="text1"/>
                <w:sz w:val="28"/>
                <w:szCs w:val="28"/>
              </w:rPr>
              <w:t>1</w:t>
            </w:r>
            <w:r w:rsidRPr="009E55CC">
              <w:rPr>
                <w:rFonts w:ascii="標楷體" w:eastAsia="標楷體" w:hAnsi="標楷體" w:cs="Times New Roman"/>
                <w:color w:val="000000" w:themeColor="text1"/>
                <w:sz w:val="28"/>
                <w:szCs w:val="28"/>
              </w:rPr>
              <w:t>,</w:t>
            </w:r>
            <w:r w:rsidR="009B1388" w:rsidRPr="009E55CC">
              <w:rPr>
                <w:rFonts w:ascii="標楷體" w:eastAsia="標楷體" w:hAnsi="標楷體" w:cs="Times New Roman"/>
                <w:color w:val="000000" w:themeColor="text1"/>
                <w:sz w:val="28"/>
                <w:szCs w:val="28"/>
              </w:rPr>
              <w:t>067.2億</w:t>
            </w:r>
            <w:r w:rsidR="00125DEC">
              <w:rPr>
                <w:rFonts w:ascii="標楷體" w:eastAsia="標楷體" w:hAnsi="標楷體" w:cs="Times New Roman" w:hint="eastAsia"/>
                <w:color w:val="000000" w:themeColor="text1"/>
                <w:sz w:val="28"/>
                <w:szCs w:val="28"/>
              </w:rPr>
              <w:t>元</w:t>
            </w:r>
            <w:r w:rsidR="009B1388" w:rsidRPr="009E55CC">
              <w:rPr>
                <w:rFonts w:ascii="標楷體" w:eastAsia="標楷體" w:hAnsi="標楷體" w:cs="Times New Roman"/>
                <w:color w:val="000000" w:themeColor="text1"/>
                <w:sz w:val="28"/>
                <w:szCs w:val="28"/>
              </w:rPr>
              <w:t>，較103年度1</w:t>
            </w:r>
            <w:r w:rsidRPr="009E55CC">
              <w:rPr>
                <w:rFonts w:ascii="標楷體" w:eastAsia="標楷體" w:hAnsi="標楷體" w:cs="Times New Roman"/>
                <w:color w:val="000000" w:themeColor="text1"/>
                <w:sz w:val="28"/>
                <w:szCs w:val="28"/>
              </w:rPr>
              <w:t>,</w:t>
            </w:r>
            <w:r w:rsidR="009B1388" w:rsidRPr="009E55CC">
              <w:rPr>
                <w:rFonts w:ascii="標楷體" w:eastAsia="標楷體" w:hAnsi="標楷體" w:cs="Times New Roman"/>
                <w:color w:val="000000" w:themeColor="text1"/>
                <w:sz w:val="28"/>
                <w:szCs w:val="28"/>
              </w:rPr>
              <w:t>034.7億</w:t>
            </w:r>
            <w:r w:rsidR="00125DEC">
              <w:rPr>
                <w:rFonts w:ascii="標楷體" w:eastAsia="標楷體" w:hAnsi="標楷體" w:cs="Times New Roman" w:hint="eastAsia"/>
                <w:color w:val="000000" w:themeColor="text1"/>
                <w:sz w:val="28"/>
                <w:szCs w:val="28"/>
              </w:rPr>
              <w:t>元</w:t>
            </w:r>
            <w:r w:rsidR="009B1388" w:rsidRPr="009E55CC">
              <w:rPr>
                <w:rFonts w:ascii="標楷體" w:eastAsia="標楷體" w:hAnsi="標楷體" w:cs="Times New Roman"/>
                <w:color w:val="000000" w:themeColor="text1"/>
                <w:sz w:val="28"/>
                <w:szCs w:val="28"/>
              </w:rPr>
              <w:t>，成長3.14</w:t>
            </w:r>
            <w:r w:rsidR="004B1230" w:rsidRPr="009E55CC">
              <w:rPr>
                <w:rFonts w:ascii="標楷體" w:eastAsia="標楷體" w:hAnsi="標楷體" w:cs="Times New Roman"/>
                <w:color w:val="000000" w:themeColor="text1"/>
                <w:sz w:val="28"/>
                <w:szCs w:val="28"/>
              </w:rPr>
              <w:t>％</w:t>
            </w:r>
            <w:r w:rsidR="009B1388" w:rsidRPr="009E55CC">
              <w:rPr>
                <w:rFonts w:ascii="標楷體" w:eastAsia="標楷體" w:hAnsi="標楷體" w:cs="Times New Roman"/>
                <w:color w:val="000000" w:themeColor="text1"/>
                <w:sz w:val="28"/>
                <w:szCs w:val="28"/>
              </w:rPr>
              <w:t>。</w:t>
            </w:r>
          </w:p>
          <w:p w:rsidR="009B1388" w:rsidRPr="009E55CC" w:rsidRDefault="0049461C" w:rsidP="009B1388">
            <w:pPr>
              <w:pStyle w:val="Web"/>
              <w:wordWrap w:val="0"/>
              <w:spacing w:before="0" w:beforeAutospacing="0" w:after="0" w:afterAutospacing="0" w:line="320" w:lineRule="exact"/>
              <w:ind w:left="532" w:hangingChars="190" w:hanging="532"/>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三</w:t>
            </w:r>
            <w:r w:rsidR="009B1388" w:rsidRPr="009E55CC">
              <w:rPr>
                <w:rFonts w:ascii="標楷體" w:eastAsia="標楷體" w:hAnsi="標楷體" w:cs="Times New Roman" w:hint="eastAsia"/>
                <w:color w:val="000000" w:themeColor="text1"/>
                <w:sz w:val="28"/>
                <w:szCs w:val="28"/>
              </w:rPr>
              <w:t>、運動服務業之產值，年成長率受整體經濟因素之影響，另因運動服務業之生產毛額於</w:t>
            </w:r>
            <w:r w:rsidR="009B1388" w:rsidRPr="009E55CC">
              <w:rPr>
                <w:rFonts w:ascii="標楷體" w:eastAsia="標楷體" w:hAnsi="標楷體" w:cs="Times New Roman"/>
                <w:color w:val="000000" w:themeColor="text1"/>
                <w:sz w:val="28"/>
                <w:szCs w:val="28"/>
              </w:rPr>
              <w:t>104年</w:t>
            </w:r>
            <w:r w:rsidR="000471AB">
              <w:rPr>
                <w:rFonts w:ascii="標楷體" w:eastAsia="標楷體" w:hAnsi="標楷體" w:cs="Times New Roman" w:hint="eastAsia"/>
                <w:color w:val="000000" w:themeColor="text1"/>
                <w:sz w:val="28"/>
                <w:szCs w:val="28"/>
              </w:rPr>
              <w:t>度</w:t>
            </w:r>
            <w:r w:rsidR="009B1388" w:rsidRPr="009E55CC">
              <w:rPr>
                <w:rFonts w:ascii="標楷體" w:eastAsia="標楷體" w:hAnsi="標楷體" w:cs="Times New Roman"/>
                <w:color w:val="000000" w:themeColor="text1"/>
                <w:sz w:val="28"/>
                <w:szCs w:val="28"/>
              </w:rPr>
              <w:t>已高達1</w:t>
            </w:r>
            <w:r w:rsidRPr="009E55CC">
              <w:rPr>
                <w:rFonts w:ascii="標楷體" w:eastAsia="標楷體" w:hAnsi="標楷體" w:cs="Times New Roman"/>
                <w:color w:val="000000" w:themeColor="text1"/>
                <w:sz w:val="28"/>
                <w:szCs w:val="28"/>
              </w:rPr>
              <w:t>,</w:t>
            </w:r>
            <w:r w:rsidR="009B1388" w:rsidRPr="009E55CC">
              <w:rPr>
                <w:rFonts w:ascii="標楷體" w:eastAsia="標楷體" w:hAnsi="標楷體" w:cs="Times New Roman"/>
                <w:color w:val="000000" w:themeColor="text1"/>
                <w:sz w:val="28"/>
                <w:szCs w:val="28"/>
              </w:rPr>
              <w:t>067.2億</w:t>
            </w:r>
            <w:r w:rsidR="00125DEC">
              <w:rPr>
                <w:rFonts w:ascii="標楷體" w:eastAsia="標楷體" w:hAnsi="標楷體" w:cs="Times New Roman" w:hint="eastAsia"/>
                <w:color w:val="000000" w:themeColor="text1"/>
                <w:sz w:val="28"/>
                <w:szCs w:val="28"/>
              </w:rPr>
              <w:t>元</w:t>
            </w:r>
            <w:r w:rsidR="009B1388" w:rsidRPr="009E55CC">
              <w:rPr>
                <w:rFonts w:ascii="標楷體" w:eastAsia="標楷體" w:hAnsi="標楷體" w:cs="Times New Roman"/>
                <w:color w:val="000000" w:themeColor="text1"/>
                <w:sz w:val="28"/>
                <w:szCs w:val="28"/>
              </w:rPr>
              <w:t>，近年來皆以平緩的趨勢成長，預計105</w:t>
            </w:r>
            <w:r w:rsidR="009B1388" w:rsidRPr="009E55CC">
              <w:rPr>
                <w:rFonts w:ascii="標楷體" w:eastAsia="標楷體" w:hAnsi="標楷體" w:cs="Times New Roman"/>
                <w:color w:val="000000" w:themeColor="text1"/>
                <w:sz w:val="28"/>
                <w:szCs w:val="28"/>
              </w:rPr>
              <w:lastRenderedPageBreak/>
              <w:t>年度亦同，惟仍須待相關統計資料公布後再進行推估試算。</w:t>
            </w:r>
          </w:p>
        </w:tc>
      </w:tr>
      <w:tr w:rsidR="00DB510C" w:rsidRPr="009E55CC" w:rsidTr="0093288D">
        <w:trPr>
          <w:divId w:val="1110780298"/>
        </w:trPr>
        <w:tc>
          <w:tcPr>
            <w:tcW w:w="1980" w:type="dxa"/>
            <w:vMerge/>
          </w:tcPr>
          <w:p w:rsidR="009B1388" w:rsidRPr="009E55CC" w:rsidRDefault="009B138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p>
        </w:tc>
        <w:tc>
          <w:tcPr>
            <w:tcW w:w="2551" w:type="dxa"/>
            <w:tcBorders>
              <w:top w:val="outset" w:sz="6" w:space="0" w:color="000000"/>
              <w:left w:val="outset" w:sz="6" w:space="0" w:color="000000"/>
              <w:bottom w:val="outset" w:sz="6" w:space="0" w:color="000000"/>
              <w:right w:val="outset" w:sz="6" w:space="0" w:color="000000"/>
            </w:tcBorders>
          </w:tcPr>
          <w:p w:rsidR="009B1388" w:rsidRPr="009E55CC" w:rsidRDefault="009B138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3.參加國際運動競賽獲得前3名總獎牌數</w:t>
            </w:r>
          </w:p>
        </w:tc>
        <w:tc>
          <w:tcPr>
            <w:tcW w:w="5670" w:type="dxa"/>
          </w:tcPr>
          <w:p w:rsidR="009B1388" w:rsidRPr="009E55CC" w:rsidRDefault="009B1388" w:rsidP="009B1388">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106年1至6月國際競賽成績如下：</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cs="Times New Roman"/>
                <w:color w:val="000000" w:themeColor="text1"/>
                <w:sz w:val="28"/>
                <w:szCs w:val="28"/>
              </w:rPr>
              <w:t>一、</w:t>
            </w:r>
            <w:r w:rsidRPr="009E55CC">
              <w:rPr>
                <w:rFonts w:ascii="標楷體" w:eastAsia="標楷體" w:hAnsi="標楷體" w:hint="eastAsia"/>
                <w:color w:val="000000" w:themeColor="text1"/>
                <w:sz w:val="28"/>
                <w:szCs w:val="28"/>
              </w:rPr>
              <w:t>中華民國自由車協會遴派教練、選手於2月6日至10</w:t>
            </w:r>
            <w:r w:rsidR="0049461C" w:rsidRPr="009E55CC">
              <w:rPr>
                <w:rFonts w:ascii="標楷體" w:eastAsia="標楷體" w:hAnsi="標楷體" w:hint="eastAsia"/>
                <w:color w:val="000000" w:themeColor="text1"/>
                <w:sz w:val="28"/>
                <w:szCs w:val="28"/>
              </w:rPr>
              <w:t>日赴印度</w:t>
            </w:r>
            <w:r w:rsidRPr="009E55CC">
              <w:rPr>
                <w:rFonts w:ascii="標楷體" w:eastAsia="標楷體" w:hAnsi="標楷體" w:hint="eastAsia"/>
                <w:color w:val="000000" w:themeColor="text1"/>
                <w:sz w:val="28"/>
                <w:szCs w:val="28"/>
              </w:rPr>
              <w:t>新德里參加「第37屆亞洲自由車場地錦標賽暨第24屆亞洲青年</w:t>
            </w:r>
            <w:r w:rsidRPr="009E55CC">
              <w:rPr>
                <w:rFonts w:ascii="標楷體" w:eastAsia="標楷體" w:hAnsi="標楷體" w:cs="Times New Roman" w:hint="eastAsia"/>
                <w:color w:val="000000" w:themeColor="text1"/>
                <w:sz w:val="28"/>
                <w:szCs w:val="28"/>
              </w:rPr>
              <w:t>自由車</w:t>
            </w:r>
            <w:r w:rsidRPr="009E55CC">
              <w:rPr>
                <w:rFonts w:ascii="標楷體" w:eastAsia="標楷體" w:hAnsi="標楷體" w:hint="eastAsia"/>
                <w:color w:val="000000" w:themeColor="text1"/>
                <w:sz w:val="28"/>
                <w:szCs w:val="28"/>
              </w:rPr>
              <w:t>場地錦標賽」，由我代表隊選手邱靜雯、陳靖云在女子青年組團隊競速賽</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Women Junior’s Team Pur</w:t>
            </w:r>
            <w:r w:rsidR="00FE377A">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suit</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以49.15公里時速飆下36秒623成績</w:t>
            </w:r>
            <w:r w:rsidR="0049461C" w:rsidRPr="009E55CC">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拿下本賽事首面銀牌，男子菁英組蕭世鑫獲得</w:t>
            </w:r>
            <w:r w:rsidR="0049461C" w:rsidRPr="009E55CC">
              <w:rPr>
                <w:rFonts w:ascii="標楷體" w:eastAsia="標楷體" w:hAnsi="標楷體" w:hint="eastAsia"/>
                <w:color w:val="000000" w:themeColor="text1"/>
                <w:sz w:val="28"/>
                <w:szCs w:val="28"/>
              </w:rPr>
              <w:t>1公里</w:t>
            </w:r>
            <w:r w:rsidRPr="009E55CC">
              <w:rPr>
                <w:rFonts w:ascii="標楷體" w:eastAsia="標楷體" w:hAnsi="標楷體" w:hint="eastAsia"/>
                <w:color w:val="000000" w:themeColor="text1"/>
                <w:sz w:val="28"/>
                <w:szCs w:val="28"/>
              </w:rPr>
              <w:t>個人計時賽銀牌、陳建州獲得領先計分賽銀牌、男子青年組黃健彰獲得領先計分賽銀牌、曾至鴻獲得1</w:t>
            </w:r>
            <w:r w:rsidR="0049461C" w:rsidRPr="009E55CC">
              <w:rPr>
                <w:rFonts w:ascii="標楷體" w:eastAsia="標楷體" w:hAnsi="標楷體" w:hint="eastAsia"/>
                <w:color w:val="000000" w:themeColor="text1"/>
                <w:sz w:val="28"/>
                <w:szCs w:val="28"/>
              </w:rPr>
              <w:t>公里</w:t>
            </w:r>
            <w:r w:rsidRPr="009E55CC">
              <w:rPr>
                <w:rFonts w:ascii="標楷體" w:eastAsia="標楷體" w:hAnsi="標楷體" w:hint="eastAsia"/>
                <w:color w:val="000000" w:themeColor="text1"/>
                <w:sz w:val="28"/>
                <w:szCs w:val="28"/>
              </w:rPr>
              <w:t>個人計時賽銀牌及男子菁英組李文昭於</w:t>
            </w:r>
            <w:r w:rsidR="0049461C" w:rsidRPr="009E55CC">
              <w:rPr>
                <w:rFonts w:ascii="標楷體" w:eastAsia="標楷體" w:hAnsi="標楷體" w:hint="eastAsia"/>
                <w:color w:val="000000" w:themeColor="text1"/>
                <w:sz w:val="28"/>
                <w:szCs w:val="28"/>
              </w:rPr>
              <w:t>4公里</w:t>
            </w:r>
            <w:r w:rsidRPr="009E55CC">
              <w:rPr>
                <w:rFonts w:ascii="標楷體" w:eastAsia="標楷體" w:hAnsi="標楷體" w:hint="eastAsia"/>
                <w:color w:val="000000" w:themeColor="text1"/>
                <w:sz w:val="28"/>
                <w:szCs w:val="28"/>
              </w:rPr>
              <w:t>個人追逐賽獲得銅牌</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資格賽騎出4'29"517打破全國4'30"紀錄</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二、「2017年第60</w:t>
            </w:r>
            <w:r w:rsidR="0049461C" w:rsidRPr="009E55CC">
              <w:rPr>
                <w:rFonts w:ascii="標楷體" w:eastAsia="標楷體" w:hAnsi="標楷體" w:hint="eastAsia"/>
                <w:color w:val="000000" w:themeColor="text1"/>
                <w:sz w:val="28"/>
                <w:szCs w:val="28"/>
              </w:rPr>
              <w:t>屆德國羽球公開賽」</w:t>
            </w:r>
            <w:r w:rsidRPr="009E55CC">
              <w:rPr>
                <w:rFonts w:ascii="標楷體" w:eastAsia="標楷體" w:hAnsi="標楷體" w:hint="eastAsia"/>
                <w:color w:val="000000" w:themeColor="text1"/>
                <w:sz w:val="28"/>
                <w:szCs w:val="28"/>
              </w:rPr>
              <w:t>2月28日至3月5日</w:t>
            </w:r>
            <w:r w:rsidR="0049461C" w:rsidRPr="009E55CC">
              <w:rPr>
                <w:rFonts w:ascii="標楷體" w:eastAsia="標楷體" w:hAnsi="標楷體" w:hint="eastAsia"/>
                <w:color w:val="000000" w:themeColor="text1"/>
                <w:sz w:val="28"/>
                <w:szCs w:val="28"/>
              </w:rPr>
              <w:t>於</w:t>
            </w:r>
            <w:r w:rsidRPr="009E55CC">
              <w:rPr>
                <w:rFonts w:ascii="標楷體" w:eastAsia="標楷體" w:hAnsi="標楷體" w:hint="eastAsia"/>
                <w:color w:val="000000" w:themeColor="text1"/>
                <w:sz w:val="28"/>
                <w:szCs w:val="28"/>
              </w:rPr>
              <w:t>德國舉行，本賽事為黃金</w:t>
            </w:r>
            <w:r w:rsidRPr="009E55CC">
              <w:rPr>
                <w:rFonts w:ascii="標楷體" w:eastAsia="標楷體" w:hAnsi="標楷體" w:cs="Times New Roman" w:hint="eastAsia"/>
                <w:color w:val="000000" w:themeColor="text1"/>
                <w:sz w:val="28"/>
                <w:szCs w:val="28"/>
              </w:rPr>
              <w:t>大獎</w:t>
            </w:r>
            <w:r w:rsidRPr="009E55CC">
              <w:rPr>
                <w:rFonts w:ascii="標楷體" w:eastAsia="標楷體" w:hAnsi="標楷體" w:hint="eastAsia"/>
                <w:color w:val="000000" w:themeColor="text1"/>
                <w:sz w:val="28"/>
                <w:szCs w:val="28"/>
              </w:rPr>
              <w:t>賽賽事之</w:t>
            </w:r>
            <w:r w:rsidR="0049461C" w:rsidRPr="009E55CC">
              <w:rPr>
                <w:rFonts w:ascii="標楷體" w:eastAsia="標楷體" w:hAnsi="標楷體" w:hint="eastAsia"/>
                <w:color w:val="000000" w:themeColor="text1"/>
                <w:sz w:val="28"/>
                <w:szCs w:val="28"/>
              </w:rPr>
              <w:t>一，我國男子選手周天成及王子維雙雙闖進決賽，最後由周天成</w:t>
            </w:r>
            <w:r w:rsidRPr="009E55CC">
              <w:rPr>
                <w:rFonts w:ascii="標楷體" w:eastAsia="標楷體" w:hAnsi="標楷體" w:hint="eastAsia"/>
                <w:color w:val="000000" w:themeColor="text1"/>
                <w:sz w:val="28"/>
                <w:szCs w:val="28"/>
              </w:rPr>
              <w:t>獲得冠軍，王子維</w:t>
            </w:r>
            <w:r w:rsidR="0049461C" w:rsidRPr="009E55CC">
              <w:rPr>
                <w:rFonts w:ascii="標楷體" w:eastAsia="標楷體" w:hAnsi="標楷體" w:hint="eastAsia"/>
                <w:color w:val="000000" w:themeColor="text1"/>
                <w:sz w:val="28"/>
                <w:szCs w:val="28"/>
              </w:rPr>
              <w:t>獲得</w:t>
            </w:r>
            <w:r w:rsidRPr="009E55CC">
              <w:rPr>
                <w:rFonts w:ascii="標楷體" w:eastAsia="標楷體" w:hAnsi="標楷體" w:hint="eastAsia"/>
                <w:color w:val="000000" w:themeColor="text1"/>
                <w:sz w:val="28"/>
                <w:szCs w:val="28"/>
              </w:rPr>
              <w:t>亞軍。</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三、中華民國擊劍協會遴派教練及選手於2月22日至3月6日赴泰國參加「2017年亞洲青年暨青少年擊劍錦標賽」，我國女子鈍劍選手楊謹蔓、雷淯茹、李雨婕及唐子晴獲得青年組女子鈍劍團體項目銅牌，成為我國自1998年獲得亞青女個人獎牌後，暌違19年後再度拿到亞青獎牌</w:t>
            </w:r>
            <w:r w:rsidR="0049461C" w:rsidRPr="009E55CC">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另外，女子銳劍選手周柔均、陳宣妤、邱郁文及黃珊雀聯手擊敗上屆冠軍隊伍（哈薩克），勇奪青少年組女子銳劍團體項目銅牌，為近年來參加國際賽事最佳成績。</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四、陳葦綾為我國參加2008年北京奧運女子舉重代表隊選手，當時以挺舉84</w:t>
            </w:r>
            <w:r w:rsidR="0049461C" w:rsidRPr="009E55CC">
              <w:rPr>
                <w:rFonts w:ascii="標楷體" w:eastAsia="標楷體" w:hAnsi="標楷體" w:hint="eastAsia"/>
                <w:color w:val="000000" w:themeColor="text1"/>
                <w:sz w:val="28"/>
                <w:szCs w:val="28"/>
              </w:rPr>
              <w:t>公斤</w:t>
            </w:r>
            <w:r w:rsidRPr="009E55CC">
              <w:rPr>
                <w:rFonts w:ascii="標楷體" w:eastAsia="標楷體" w:hAnsi="標楷體" w:hint="eastAsia"/>
                <w:color w:val="000000" w:themeColor="text1"/>
                <w:sz w:val="28"/>
                <w:szCs w:val="28"/>
              </w:rPr>
              <w:t>、抓舉112</w:t>
            </w:r>
            <w:r w:rsidR="0049461C" w:rsidRPr="009E55CC">
              <w:rPr>
                <w:rFonts w:ascii="標楷體" w:eastAsia="標楷體" w:hAnsi="標楷體" w:hint="eastAsia"/>
                <w:color w:val="000000" w:themeColor="text1"/>
                <w:sz w:val="28"/>
                <w:szCs w:val="28"/>
              </w:rPr>
              <w:t>公斤，</w:t>
            </w:r>
            <w:r w:rsidRPr="009E55CC">
              <w:rPr>
                <w:rFonts w:ascii="標楷體" w:eastAsia="標楷體" w:hAnsi="標楷體" w:hint="eastAsia"/>
                <w:color w:val="000000" w:themeColor="text1"/>
                <w:sz w:val="28"/>
                <w:szCs w:val="28"/>
              </w:rPr>
              <w:t>總和196公斤獲得女子</w:t>
            </w:r>
            <w:r w:rsidR="00E30F42" w:rsidRPr="009E55CC">
              <w:rPr>
                <w:rFonts w:ascii="標楷體" w:eastAsia="標楷體" w:hAnsi="標楷體" w:hint="eastAsia"/>
                <w:color w:val="000000" w:themeColor="text1"/>
                <w:sz w:val="28"/>
                <w:szCs w:val="28"/>
              </w:rPr>
              <w:t xml:space="preserve"> </w:t>
            </w:r>
            <w:r w:rsidRPr="009E55CC">
              <w:rPr>
                <w:rFonts w:ascii="標楷體" w:eastAsia="標楷體" w:hAnsi="標楷體" w:hint="eastAsia"/>
                <w:color w:val="000000" w:themeColor="text1"/>
                <w:sz w:val="28"/>
                <w:szCs w:val="28"/>
              </w:rPr>
              <w:t>48公斤量級銅牌，惟原銀牌得主土耳其選手先於</w:t>
            </w:r>
            <w:r w:rsidR="0049461C" w:rsidRPr="009E55CC">
              <w:rPr>
                <w:rFonts w:ascii="標楷體" w:eastAsia="標楷體" w:hAnsi="標楷體" w:hint="eastAsia"/>
                <w:color w:val="000000" w:themeColor="text1"/>
                <w:sz w:val="28"/>
                <w:szCs w:val="28"/>
              </w:rPr>
              <w:t>105</w:t>
            </w:r>
            <w:r w:rsidRPr="009E55CC">
              <w:rPr>
                <w:rFonts w:ascii="標楷體" w:eastAsia="標楷體" w:hAnsi="標楷體" w:hint="eastAsia"/>
                <w:color w:val="000000" w:themeColor="text1"/>
                <w:sz w:val="28"/>
                <w:szCs w:val="28"/>
              </w:rPr>
              <w:t>年</w:t>
            </w:r>
            <w:r w:rsidR="000471AB">
              <w:rPr>
                <w:rFonts w:ascii="標楷體" w:eastAsia="標楷體" w:hAnsi="標楷體" w:cs="Times New Roman" w:hint="eastAsia"/>
                <w:color w:val="000000" w:themeColor="text1"/>
                <w:sz w:val="28"/>
                <w:szCs w:val="28"/>
              </w:rPr>
              <w:t>度</w:t>
            </w:r>
            <w:r w:rsidRPr="009E55CC">
              <w:rPr>
                <w:rFonts w:ascii="標楷體" w:eastAsia="標楷體" w:hAnsi="標楷體" w:hint="eastAsia"/>
                <w:color w:val="000000" w:themeColor="text1"/>
                <w:sz w:val="28"/>
                <w:szCs w:val="28"/>
              </w:rPr>
              <w:t>因藥檢未過遭到取消資格，陳葦綾先獲得遞補銀牌，現該量級金牌得主中國大陸選手陳燮霞也因藥檢未過，由陳葦綾遞補金牌，國際舉重總會</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IWF</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官網上已更新成績，為我國在奧運舉重成績再增添一面金牌，本</w:t>
            </w:r>
            <w:r w:rsidR="0049461C" w:rsidRPr="009E55CC">
              <w:rPr>
                <w:rFonts w:ascii="標楷體" w:eastAsia="標楷體" w:hAnsi="標楷體" w:hint="eastAsia"/>
                <w:color w:val="000000" w:themeColor="text1"/>
                <w:sz w:val="28"/>
                <w:szCs w:val="28"/>
              </w:rPr>
              <w:t>部</w:t>
            </w:r>
            <w:r w:rsidR="0049461C" w:rsidRPr="009E55CC">
              <w:rPr>
                <w:rFonts w:ascii="標楷體" w:eastAsia="標楷體" w:hAnsi="標楷體" w:hint="eastAsia"/>
                <w:color w:val="000000" w:themeColor="text1"/>
                <w:sz w:val="28"/>
                <w:szCs w:val="28"/>
              </w:rPr>
              <w:lastRenderedPageBreak/>
              <w:t>體育署</w:t>
            </w:r>
            <w:r w:rsidR="00FE377A">
              <w:rPr>
                <w:rFonts w:ascii="標楷體" w:eastAsia="標楷體" w:hAnsi="標楷體" w:hint="eastAsia"/>
                <w:color w:val="000000" w:themeColor="text1"/>
                <w:sz w:val="28"/>
                <w:szCs w:val="28"/>
              </w:rPr>
              <w:t>已發布新聞稿</w:t>
            </w:r>
            <w:r w:rsidRPr="009E55CC">
              <w:rPr>
                <w:rFonts w:ascii="標楷體" w:eastAsia="標楷體" w:hAnsi="標楷體" w:hint="eastAsia"/>
                <w:color w:val="000000" w:themeColor="text1"/>
                <w:sz w:val="28"/>
                <w:szCs w:val="28"/>
              </w:rPr>
              <w:t>。陳葦綾遞補金牌後，國光獎章與獎金的補發，將待國際奧會</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IOC</w:t>
            </w:r>
            <w:r w:rsidR="002F656E">
              <w:rPr>
                <w:rFonts w:ascii="標楷體" w:eastAsia="標楷體" w:hAnsi="標楷體" w:hint="eastAsia"/>
                <w:color w:val="000000" w:themeColor="text1"/>
                <w:sz w:val="28"/>
                <w:szCs w:val="28"/>
              </w:rPr>
              <w:t>）</w:t>
            </w:r>
            <w:r w:rsidRPr="009E55CC">
              <w:rPr>
                <w:rFonts w:ascii="標楷體" w:eastAsia="標楷體" w:hAnsi="標楷體" w:hint="eastAsia"/>
                <w:color w:val="000000" w:themeColor="text1"/>
                <w:sz w:val="28"/>
                <w:szCs w:val="28"/>
              </w:rPr>
              <w:t>正式通知中華奧會後依程序規定補頒。</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五、我國羽球代表隊參加「2017年全英羽球公開賽」，女子單打選手戴資穎一路過關斬將，以2比0力克宿敵泰國選手依瑟儂選手，為我國贏</w:t>
            </w:r>
            <w:r w:rsidR="0049461C" w:rsidRPr="009E55CC">
              <w:rPr>
                <w:rFonts w:ascii="標楷體" w:eastAsia="標楷體" w:hAnsi="標楷體" w:hint="eastAsia"/>
                <w:color w:val="000000" w:themeColor="text1"/>
                <w:sz w:val="28"/>
                <w:szCs w:val="28"/>
              </w:rPr>
              <w:t>得</w:t>
            </w:r>
            <w:r w:rsidRPr="009E55CC">
              <w:rPr>
                <w:rFonts w:ascii="標楷體" w:eastAsia="標楷體" w:hAnsi="標楷體" w:hint="eastAsia"/>
                <w:color w:val="000000" w:themeColor="text1"/>
                <w:sz w:val="28"/>
                <w:szCs w:val="28"/>
              </w:rPr>
              <w:t>首座全英公開賽冠軍獎盃，並蟬聯世界羽球球后。</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六、中華民國自由車協會遴派教練、選手赴巴林參加「2017年亞洲暨亞洲青年自由車公路錦標賽」，我代表隊選手李佳芸獲得女子個人公路賽金牌。</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七、中華民國羽球協會遴派教練及選手於4月25日至30日赴中國武漢參加「2017年亞洲羽球錦標賽」，我國女將戴資穎獲得女子單打金牌，成為</w:t>
            </w:r>
            <w:r w:rsidR="000B5885" w:rsidRPr="009E55CC">
              <w:rPr>
                <w:rFonts w:ascii="標楷體" w:eastAsia="標楷體" w:hAnsi="標楷體" w:hint="eastAsia"/>
                <w:color w:val="000000" w:themeColor="text1"/>
                <w:sz w:val="28"/>
                <w:szCs w:val="28"/>
              </w:rPr>
              <w:t>臺灣首位亞錦賽摘金的選手，寫下臺</w:t>
            </w:r>
            <w:r w:rsidRPr="009E55CC">
              <w:rPr>
                <w:rFonts w:ascii="標楷體" w:eastAsia="標楷體" w:hAnsi="標楷體" w:hint="eastAsia"/>
                <w:color w:val="000000" w:themeColor="text1"/>
                <w:sz w:val="28"/>
                <w:szCs w:val="28"/>
              </w:rPr>
              <w:t>灣羽球新紀錄。</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八、中華民國體操協會遴派教練及選手於5月15日至5月21日赴泰國曼谷參加「</w:t>
            </w:r>
            <w:r w:rsidR="00E30F42" w:rsidRPr="009E55CC">
              <w:rPr>
                <w:rFonts w:ascii="標楷體" w:eastAsia="標楷體" w:hAnsi="標楷體" w:hint="eastAsia"/>
                <w:color w:val="000000" w:themeColor="text1"/>
                <w:sz w:val="28"/>
                <w:szCs w:val="28"/>
              </w:rPr>
              <w:t xml:space="preserve"> </w:t>
            </w:r>
            <w:r w:rsidRPr="009E55CC">
              <w:rPr>
                <w:rFonts w:ascii="標楷體" w:eastAsia="標楷體" w:hAnsi="標楷體" w:hint="eastAsia"/>
                <w:color w:val="000000" w:themeColor="text1"/>
                <w:sz w:val="28"/>
                <w:szCs w:val="28"/>
              </w:rPr>
              <w:t>2017年第7屆亞洲體操錦標賽暨第14屆亞洲青少年體操錦標賽」，我國代表隊獲得1金3銅佳績。</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九、中華民國排球協會遴派教練及選手於5月13日至21日赴泰國參加「2017年亞洲U23女子排球錦標賽」，我國女子排球代表隊獲得第4名，締造史上最佳參賽成績。</w:t>
            </w:r>
          </w:p>
          <w:p w:rsidR="009B1388" w:rsidRPr="009E55CC" w:rsidRDefault="009B1388" w:rsidP="009B1388">
            <w:pPr>
              <w:pStyle w:val="Web"/>
              <w:wordWrap w:val="0"/>
              <w:spacing w:before="0" w:beforeAutospacing="0" w:after="0" w:afterAutospacing="0" w:line="320" w:lineRule="exact"/>
              <w:ind w:left="532" w:hangingChars="190" w:hanging="532"/>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十、中華民國田徑協會遴派教練及選手於5月20日至23日赴泰國曼谷參加「2017年亞洲青少年田徑錦標賽」，我國代表隊獲得6金7銀2銅佳績。</w:t>
            </w:r>
          </w:p>
          <w:p w:rsidR="009B1388" w:rsidRPr="009E55CC" w:rsidRDefault="009B1388" w:rsidP="005F6A87">
            <w:pPr>
              <w:pStyle w:val="Web"/>
              <w:wordWrap w:val="0"/>
              <w:spacing w:before="0" w:beforeAutospacing="0" w:after="0" w:afterAutospacing="0" w:line="320" w:lineRule="exact"/>
              <w:ind w:leftChars="14" w:left="885" w:hangingChars="304" w:hanging="851"/>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十一、中華民國桌球協會遴派教練及選手於5月29日至6月5日赴德國杜塞道夫參加「</w:t>
            </w:r>
            <w:r w:rsidRPr="009E55CC">
              <w:rPr>
                <w:rFonts w:ascii="標楷體" w:eastAsia="標楷體" w:hAnsi="標楷體" w:cs="Times New Roman" w:hint="eastAsia"/>
                <w:color w:val="000000" w:themeColor="text1"/>
                <w:sz w:val="28"/>
                <w:szCs w:val="28"/>
              </w:rPr>
              <w:t>2017</w:t>
            </w:r>
            <w:r w:rsidRPr="009E55CC">
              <w:rPr>
                <w:rFonts w:ascii="標楷體" w:eastAsia="標楷體" w:hAnsi="標楷體" w:hint="eastAsia"/>
                <w:color w:val="000000" w:themeColor="text1"/>
                <w:sz w:val="28"/>
                <w:szCs w:val="28"/>
              </w:rPr>
              <w:t>年世界桌球錦標賽」，6月3日在混合雙打決賽由陳建安及鄭怡靜選手出戰日本隊，最終以3比4獲得亞軍，</w:t>
            </w:r>
            <w:r w:rsidR="005F6A87">
              <w:rPr>
                <w:rFonts w:ascii="標楷體" w:eastAsia="標楷體" w:hAnsi="標楷體" w:hint="eastAsia"/>
                <w:color w:val="000000" w:themeColor="text1"/>
                <w:sz w:val="28"/>
                <w:szCs w:val="28"/>
              </w:rPr>
              <w:t>締造</w:t>
            </w:r>
            <w:r w:rsidRPr="009E55CC">
              <w:rPr>
                <w:rFonts w:ascii="標楷體" w:eastAsia="標楷體" w:hAnsi="標楷體" w:hint="eastAsia"/>
                <w:color w:val="000000" w:themeColor="text1"/>
                <w:sz w:val="28"/>
                <w:szCs w:val="28"/>
              </w:rPr>
              <w:t>我國混雙在世桌賽最佳戰績。</w:t>
            </w:r>
          </w:p>
          <w:p w:rsidR="009B1388" w:rsidRPr="009E55CC" w:rsidRDefault="009B1388" w:rsidP="005F6A87">
            <w:pPr>
              <w:pStyle w:val="Web"/>
              <w:wordWrap w:val="0"/>
              <w:spacing w:before="0" w:beforeAutospacing="0" w:after="0" w:afterAutospacing="0" w:line="320" w:lineRule="exact"/>
              <w:ind w:leftChars="14" w:left="885" w:hangingChars="304" w:hanging="851"/>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十二、中華民國籃球協會遴派教練及選手於6月2日至6月7日赴日本長野參加「2017年亞洲盃籃球東亞資格賽」，我國籃隊代表隊以77：64擊敗南韓，順利奪下冠軍。</w:t>
            </w:r>
          </w:p>
        </w:tc>
      </w:tr>
      <w:tr w:rsidR="00DB510C" w:rsidRPr="009E55CC" w:rsidTr="0093288D">
        <w:trPr>
          <w:divId w:val="1110780298"/>
        </w:trPr>
        <w:tc>
          <w:tcPr>
            <w:tcW w:w="1980" w:type="dxa"/>
            <w:vMerge w:val="restart"/>
          </w:tcPr>
          <w:p w:rsidR="0093288D" w:rsidRPr="009E55CC" w:rsidRDefault="00F22268" w:rsidP="00B25183">
            <w:pPr>
              <w:pStyle w:val="Web"/>
              <w:spacing w:before="0" w:beforeAutospacing="0" w:after="0" w:afterAutospacing="0" w:line="320" w:lineRule="exact"/>
              <w:ind w:leftChars="56" w:left="700" w:rightChars="59" w:right="142" w:hangingChars="202" w:hanging="566"/>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lastRenderedPageBreak/>
              <w:t>七、</w:t>
            </w:r>
            <w:r w:rsidR="0093288D" w:rsidRPr="009E55CC">
              <w:rPr>
                <w:rFonts w:ascii="標楷體" w:eastAsia="標楷體" w:hAnsi="標楷體" w:cs="Times New Roman" w:hint="eastAsia"/>
                <w:color w:val="000000" w:themeColor="text1"/>
                <w:kern w:val="0"/>
                <w:sz w:val="28"/>
                <w:szCs w:val="28"/>
              </w:rPr>
              <w:t>妥適配置預算資源，提升預算執行效率</w:t>
            </w:r>
          </w:p>
        </w:tc>
        <w:tc>
          <w:tcPr>
            <w:tcW w:w="2551" w:type="dxa"/>
            <w:tcBorders>
              <w:top w:val="outset" w:sz="6" w:space="0" w:color="000000"/>
              <w:left w:val="outset" w:sz="6" w:space="0" w:color="000000"/>
              <w:bottom w:val="outset" w:sz="6" w:space="0" w:color="000000"/>
              <w:right w:val="outset" w:sz="6" w:space="0" w:color="000000"/>
            </w:tcBorders>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1.</w:t>
            </w:r>
            <w:r w:rsidR="0093288D" w:rsidRPr="009E55CC">
              <w:rPr>
                <w:rFonts w:ascii="標楷體" w:eastAsia="標楷體" w:hAnsi="標楷體" w:cs="Times New Roman" w:hint="eastAsia"/>
                <w:color w:val="000000" w:themeColor="text1"/>
                <w:kern w:val="0"/>
                <w:sz w:val="28"/>
                <w:szCs w:val="28"/>
              </w:rPr>
              <w:t>機關年度資本門預算執行率</w:t>
            </w:r>
          </w:p>
        </w:tc>
        <w:tc>
          <w:tcPr>
            <w:tcW w:w="5670" w:type="dxa"/>
          </w:tcPr>
          <w:p w:rsidR="0093288D" w:rsidRPr="009E55CC" w:rsidRDefault="004E5B8F"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hint="eastAsia"/>
                <w:color w:val="000000" w:themeColor="text1"/>
                <w:sz w:val="28"/>
                <w:szCs w:val="28"/>
              </w:rPr>
              <w:t>本部主管年度公務機關預算</w:t>
            </w:r>
            <w:r w:rsidRPr="009E55CC">
              <w:rPr>
                <w:rFonts w:ascii="標楷體" w:eastAsia="標楷體" w:hAnsi="標楷體" w:cs="Times New Roman"/>
                <w:color w:val="000000" w:themeColor="text1"/>
                <w:sz w:val="28"/>
                <w:szCs w:val="28"/>
              </w:rPr>
              <w:t>106</w:t>
            </w:r>
            <w:r w:rsidRPr="009E55CC">
              <w:rPr>
                <w:rFonts w:ascii="標楷體" w:eastAsia="標楷體" w:hAnsi="標楷體" w:cs="Times New Roman" w:hint="eastAsia"/>
                <w:color w:val="000000" w:themeColor="text1"/>
                <w:sz w:val="28"/>
                <w:szCs w:val="28"/>
              </w:rPr>
              <w:t>年度資本門可支用預算數</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hint="eastAsia"/>
                <w:color w:val="000000" w:themeColor="text1"/>
                <w:sz w:val="28"/>
                <w:szCs w:val="28"/>
              </w:rPr>
              <w:t>含以前年度保留款</w:t>
            </w:r>
            <w:r w:rsidR="002F656E">
              <w:rPr>
                <w:rFonts w:ascii="標楷體" w:eastAsia="標楷體" w:hAnsi="標楷體" w:cs="Times New Roman"/>
                <w:color w:val="000000" w:themeColor="text1"/>
                <w:sz w:val="28"/>
                <w:szCs w:val="28"/>
              </w:rPr>
              <w:t>）</w:t>
            </w:r>
            <w:r w:rsidRPr="009E55CC">
              <w:rPr>
                <w:rFonts w:ascii="標楷體" w:eastAsia="標楷體" w:hAnsi="標楷體" w:cs="Times New Roman"/>
                <w:color w:val="000000" w:themeColor="text1"/>
                <w:sz w:val="28"/>
                <w:szCs w:val="28"/>
              </w:rPr>
              <w:t>425.20</w:t>
            </w:r>
            <w:r w:rsidRPr="009E55CC">
              <w:rPr>
                <w:rFonts w:ascii="標楷體" w:eastAsia="標楷體" w:hAnsi="標楷體" w:cs="Times New Roman" w:hint="eastAsia"/>
                <w:color w:val="000000" w:themeColor="text1"/>
                <w:sz w:val="28"/>
                <w:szCs w:val="28"/>
              </w:rPr>
              <w:t>億元，截至</w:t>
            </w:r>
            <w:r w:rsidRPr="009E55CC">
              <w:rPr>
                <w:rFonts w:ascii="標楷體" w:eastAsia="標楷體" w:hAnsi="標楷體" w:cs="Times New Roman"/>
                <w:color w:val="000000" w:themeColor="text1"/>
                <w:sz w:val="28"/>
                <w:szCs w:val="28"/>
              </w:rPr>
              <w:t>106</w:t>
            </w:r>
            <w:r w:rsidRPr="009E55CC">
              <w:rPr>
                <w:rFonts w:ascii="標楷體" w:eastAsia="標楷體" w:hAnsi="標楷體" w:cs="Times New Roman" w:hint="eastAsia"/>
                <w:color w:val="000000" w:themeColor="text1"/>
                <w:sz w:val="28"/>
                <w:szCs w:val="28"/>
              </w:rPr>
              <w:t>年6月底止累計分配數</w:t>
            </w:r>
            <w:r w:rsidRPr="009E55CC">
              <w:rPr>
                <w:rFonts w:ascii="標楷體" w:eastAsia="標楷體" w:hAnsi="標楷體" w:cs="Times New Roman"/>
                <w:color w:val="000000" w:themeColor="text1"/>
                <w:sz w:val="28"/>
                <w:szCs w:val="28"/>
              </w:rPr>
              <w:t>257</w:t>
            </w:r>
            <w:r w:rsidRPr="009E55CC">
              <w:rPr>
                <w:rFonts w:ascii="標楷體" w:eastAsia="標楷體" w:hAnsi="標楷體" w:cs="Times New Roman" w:hint="eastAsia"/>
                <w:color w:val="000000" w:themeColor="text1"/>
                <w:sz w:val="28"/>
                <w:szCs w:val="28"/>
              </w:rPr>
              <w:t>億元，累計執行數</w:t>
            </w:r>
            <w:r w:rsidRPr="009E55CC">
              <w:rPr>
                <w:rFonts w:ascii="標楷體" w:eastAsia="標楷體" w:hAnsi="標楷體" w:cs="Times New Roman"/>
                <w:color w:val="000000" w:themeColor="text1"/>
                <w:sz w:val="28"/>
                <w:szCs w:val="28"/>
              </w:rPr>
              <w:t>202.54</w:t>
            </w:r>
            <w:r w:rsidRPr="009E55CC">
              <w:rPr>
                <w:rFonts w:ascii="標楷體" w:eastAsia="標楷體" w:hAnsi="標楷體" w:cs="Times New Roman" w:hint="eastAsia"/>
                <w:color w:val="000000" w:themeColor="text1"/>
                <w:sz w:val="28"/>
                <w:szCs w:val="28"/>
              </w:rPr>
              <w:t>億</w:t>
            </w:r>
            <w:r w:rsidR="00125DEC">
              <w:rPr>
                <w:rFonts w:ascii="標楷體" w:eastAsia="標楷體" w:hAnsi="標楷體" w:cs="Times New Roman" w:hint="eastAsia"/>
                <w:color w:val="000000" w:themeColor="text1"/>
                <w:sz w:val="28"/>
                <w:szCs w:val="28"/>
              </w:rPr>
              <w:t>元</w:t>
            </w:r>
            <w:r w:rsidRPr="009E55CC">
              <w:rPr>
                <w:rFonts w:ascii="標楷體" w:eastAsia="標楷體" w:hAnsi="標楷體" w:cs="Times New Roman" w:hint="eastAsia"/>
                <w:color w:val="000000" w:themeColor="text1"/>
                <w:sz w:val="28"/>
                <w:szCs w:val="28"/>
              </w:rPr>
              <w:t>，執行率為</w:t>
            </w:r>
            <w:r w:rsidRPr="009E55CC">
              <w:rPr>
                <w:rFonts w:ascii="標楷體" w:eastAsia="標楷體" w:hAnsi="標楷體" w:cs="Times New Roman"/>
                <w:color w:val="000000" w:themeColor="text1"/>
                <w:sz w:val="28"/>
                <w:szCs w:val="28"/>
              </w:rPr>
              <w:t>78.81</w:t>
            </w:r>
            <w:r w:rsidRPr="009E55CC">
              <w:rPr>
                <w:rFonts w:ascii="標楷體" w:eastAsia="標楷體" w:hAnsi="標楷體" w:cs="Times New Roman" w:hint="eastAsia"/>
                <w:color w:val="000000" w:themeColor="text1"/>
                <w:sz w:val="28"/>
                <w:szCs w:val="28"/>
              </w:rPr>
              <w:t>％，年度達成率為</w:t>
            </w:r>
            <w:r w:rsidRPr="009E55CC">
              <w:rPr>
                <w:rFonts w:ascii="標楷體" w:eastAsia="標楷體" w:hAnsi="標楷體" w:cs="Times New Roman"/>
                <w:color w:val="000000" w:themeColor="text1"/>
                <w:sz w:val="28"/>
                <w:szCs w:val="28"/>
              </w:rPr>
              <w:t>47.63</w:t>
            </w:r>
            <w:r w:rsidRPr="009E55CC">
              <w:rPr>
                <w:rFonts w:ascii="標楷體" w:eastAsia="標楷體" w:hAnsi="標楷體" w:cs="Times New Roman" w:hint="eastAsia"/>
                <w:color w:val="000000" w:themeColor="text1"/>
                <w:sz w:val="28"/>
                <w:szCs w:val="28"/>
              </w:rPr>
              <w:t>％。</w:t>
            </w:r>
          </w:p>
        </w:tc>
      </w:tr>
      <w:tr w:rsidR="00DB510C" w:rsidRPr="009E55CC" w:rsidTr="0093288D">
        <w:trPr>
          <w:divId w:val="1110780298"/>
        </w:trPr>
        <w:tc>
          <w:tcPr>
            <w:tcW w:w="1980" w:type="dxa"/>
            <w:vMerge/>
          </w:tcPr>
          <w:p w:rsidR="0093288D" w:rsidRPr="009E55CC" w:rsidRDefault="0093288D" w:rsidP="0093288D">
            <w:pPr>
              <w:widowControl w:val="0"/>
              <w:jc w:val="both"/>
              <w:rPr>
                <w:rFonts w:ascii="標楷體" w:eastAsia="標楷體" w:hAnsi="標楷體" w:cs="Times New Roman"/>
                <w:color w:val="000000" w:themeColor="text1"/>
                <w:sz w:val="28"/>
                <w:szCs w:val="28"/>
              </w:rPr>
            </w:pPr>
          </w:p>
        </w:tc>
        <w:tc>
          <w:tcPr>
            <w:tcW w:w="2551" w:type="dxa"/>
            <w:tcBorders>
              <w:top w:val="outset" w:sz="6" w:space="0" w:color="000000"/>
              <w:left w:val="outset" w:sz="6" w:space="0" w:color="000000"/>
              <w:bottom w:val="outset" w:sz="6" w:space="0" w:color="000000"/>
              <w:right w:val="outset" w:sz="6" w:space="0" w:color="000000"/>
            </w:tcBorders>
          </w:tcPr>
          <w:p w:rsidR="0093288D" w:rsidRPr="009E55CC" w:rsidRDefault="00F22268" w:rsidP="00B25183">
            <w:pPr>
              <w:pStyle w:val="Web"/>
              <w:spacing w:before="0" w:beforeAutospacing="0" w:after="0" w:afterAutospacing="0" w:line="320" w:lineRule="exact"/>
              <w:ind w:leftChars="60" w:left="424" w:rightChars="59" w:right="142" w:hangingChars="100" w:hanging="280"/>
              <w:jc w:val="left"/>
              <w:rPr>
                <w:rFonts w:ascii="標楷體" w:eastAsia="標楷體" w:hAnsi="標楷體" w:cs="Times New Roman"/>
                <w:color w:val="000000" w:themeColor="text1"/>
                <w:kern w:val="0"/>
                <w:sz w:val="28"/>
                <w:szCs w:val="28"/>
              </w:rPr>
            </w:pPr>
            <w:r w:rsidRPr="009E55CC">
              <w:rPr>
                <w:rFonts w:ascii="標楷體" w:eastAsia="標楷體" w:hAnsi="標楷體" w:cs="Times New Roman" w:hint="eastAsia"/>
                <w:color w:val="000000" w:themeColor="text1"/>
                <w:kern w:val="0"/>
                <w:sz w:val="28"/>
                <w:szCs w:val="28"/>
              </w:rPr>
              <w:t>2.</w:t>
            </w:r>
            <w:r w:rsidR="0093288D" w:rsidRPr="009E55CC">
              <w:rPr>
                <w:rFonts w:ascii="標楷體" w:eastAsia="標楷體" w:hAnsi="標楷體" w:cs="Times New Roman" w:hint="eastAsia"/>
                <w:color w:val="000000" w:themeColor="text1"/>
                <w:kern w:val="0"/>
                <w:sz w:val="28"/>
                <w:szCs w:val="28"/>
              </w:rPr>
              <w:t>機關於中程歲出概算額度內編報情形</w:t>
            </w:r>
          </w:p>
        </w:tc>
        <w:tc>
          <w:tcPr>
            <w:tcW w:w="5670" w:type="dxa"/>
          </w:tcPr>
          <w:p w:rsidR="0093288D" w:rsidRPr="009E55CC" w:rsidRDefault="0093288D" w:rsidP="0093288D">
            <w:pPr>
              <w:widowControl w:val="0"/>
              <w:jc w:val="both"/>
              <w:rPr>
                <w:rFonts w:ascii="標楷體" w:eastAsia="標楷體" w:hAnsi="標楷體" w:cs="Times New Roman"/>
                <w:color w:val="000000" w:themeColor="text1"/>
                <w:sz w:val="28"/>
                <w:szCs w:val="28"/>
              </w:rPr>
            </w:pPr>
            <w:r w:rsidRPr="009E55CC">
              <w:rPr>
                <w:rFonts w:ascii="標楷體" w:eastAsia="標楷體" w:hAnsi="標楷體" w:cs="Times New Roman"/>
                <w:color w:val="000000" w:themeColor="text1"/>
                <w:sz w:val="28"/>
                <w:szCs w:val="28"/>
              </w:rPr>
              <w:t>本部主管106年度歲出概算編報數2,473.41億元，較行政院核列之中程歲出概算106年度核列數2,379.19億元，超過94.22億元，計3.96％；本項原訂目標值為5％，當達成值低於5％，即達成目標，本項達成值為3.96</w:t>
            </w:r>
            <w:r w:rsidR="005F6A87">
              <w:rPr>
                <w:rFonts w:ascii="標楷體" w:eastAsia="標楷體" w:hAnsi="標楷體" w:cs="Times New Roman"/>
                <w:color w:val="000000" w:themeColor="text1"/>
                <w:sz w:val="28"/>
                <w:szCs w:val="28"/>
              </w:rPr>
              <w:t>％，達成值</w:t>
            </w:r>
            <w:r w:rsidR="005F6A87">
              <w:rPr>
                <w:rFonts w:ascii="標楷體" w:eastAsia="標楷體" w:hAnsi="標楷體" w:cs="Times New Roman" w:hint="eastAsia"/>
                <w:color w:val="000000" w:themeColor="text1"/>
                <w:sz w:val="28"/>
                <w:szCs w:val="28"/>
              </w:rPr>
              <w:t>小於</w:t>
            </w:r>
            <w:r w:rsidRPr="009E55CC">
              <w:rPr>
                <w:rFonts w:ascii="標楷體" w:eastAsia="標楷體" w:hAnsi="標楷體" w:cs="Times New Roman"/>
                <w:color w:val="000000" w:themeColor="text1"/>
                <w:sz w:val="28"/>
                <w:szCs w:val="28"/>
              </w:rPr>
              <w:t>目標值，達成度為100％。</w:t>
            </w:r>
          </w:p>
        </w:tc>
      </w:tr>
    </w:tbl>
    <w:p w:rsidR="00797734" w:rsidRPr="009E55CC" w:rsidRDefault="00797734" w:rsidP="003C47EF">
      <w:pPr>
        <w:pStyle w:val="Web"/>
        <w:spacing w:before="0" w:beforeAutospacing="0" w:afterLines="50" w:after="120" w:afterAutospacing="0" w:line="320" w:lineRule="exact"/>
        <w:textDirection w:val="lrTbV"/>
        <w:divId w:val="1110780298"/>
        <w:rPr>
          <w:rFonts w:ascii="標楷體" w:eastAsia="標楷體" w:hAnsi="標楷體" w:cs="Times New Roman"/>
          <w:b/>
          <w:bCs/>
          <w:color w:val="000000" w:themeColor="text1"/>
          <w:sz w:val="28"/>
          <w:szCs w:val="28"/>
        </w:rPr>
      </w:pPr>
    </w:p>
    <w:p w:rsidR="003C47EF" w:rsidRPr="009E55CC" w:rsidRDefault="003C47EF" w:rsidP="00D51513">
      <w:pPr>
        <w:pStyle w:val="Web"/>
        <w:spacing w:before="0" w:beforeAutospacing="0" w:afterLines="50" w:after="120" w:afterAutospacing="0" w:line="400" w:lineRule="exact"/>
        <w:ind w:leftChars="1" w:left="649" w:hangingChars="202" w:hanging="647"/>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F556F8" w:rsidRPr="009E55CC">
        <w:rPr>
          <w:rFonts w:ascii="標楷體" w:eastAsia="標楷體" w:hAnsi="標楷體" w:hint="eastAsia"/>
          <w:b/>
          <w:bCs/>
          <w:color w:val="000000" w:themeColor="text1"/>
          <w:sz w:val="32"/>
          <w:szCs w:val="32"/>
        </w:rPr>
        <w:t>本</w:t>
      </w:r>
      <w:r w:rsidR="009B7CD4" w:rsidRPr="009E55CC">
        <w:rPr>
          <w:rFonts w:ascii="標楷體" w:eastAsia="標楷體" w:hAnsi="標楷體" w:hint="eastAsia"/>
          <w:b/>
          <w:bCs/>
          <w:color w:val="000000" w:themeColor="text1"/>
          <w:sz w:val="32"/>
          <w:szCs w:val="32"/>
        </w:rPr>
        <w:t>部及所管特種基金未來或有給付責任之說明</w:t>
      </w:r>
    </w:p>
    <w:p w:rsidR="002C4BF9" w:rsidRPr="009E55CC" w:rsidRDefault="00864947" w:rsidP="002C4BF9">
      <w:pPr>
        <w:pStyle w:val="Web"/>
        <w:spacing w:before="160" w:beforeAutospacing="0" w:after="160" w:afterAutospacing="0" w:line="440" w:lineRule="exact"/>
        <w:ind w:firstLineChars="202" w:firstLine="566"/>
        <w:divId w:val="1110780298"/>
        <w:rPr>
          <w:rFonts w:ascii="標楷體" w:eastAsia="標楷體" w:hAnsi="標楷體"/>
          <w:color w:val="000000"/>
          <w:sz w:val="28"/>
          <w:szCs w:val="28"/>
        </w:rPr>
      </w:pPr>
      <w:r w:rsidRPr="00444F23">
        <w:rPr>
          <w:rFonts w:ascii="標楷體" w:eastAsia="標楷體" w:hAnsi="標楷體" w:hint="eastAsia"/>
          <w:color w:val="000000"/>
          <w:sz w:val="28"/>
          <w:szCs w:val="28"/>
        </w:rPr>
        <w:t>有關教職人員舊制年資退休</w:t>
      </w:r>
      <w:r>
        <w:rPr>
          <w:rFonts w:ascii="標楷體" w:eastAsia="標楷體" w:hAnsi="標楷體" w:hint="eastAsia"/>
          <w:color w:val="000000"/>
          <w:sz w:val="28"/>
          <w:szCs w:val="28"/>
        </w:rPr>
        <w:t>金</w:t>
      </w:r>
      <w:r w:rsidRPr="00444F23">
        <w:rPr>
          <w:rFonts w:ascii="標楷體" w:eastAsia="標楷體" w:hAnsi="標楷體" w:hint="eastAsia"/>
          <w:color w:val="000000"/>
          <w:sz w:val="28"/>
          <w:szCs w:val="28"/>
        </w:rPr>
        <w:t>，</w:t>
      </w:r>
      <w:r w:rsidRPr="00444F23">
        <w:rPr>
          <w:rFonts w:ascii="標楷體" w:eastAsia="標楷體" w:hAnsi="標楷體" w:hint="eastAsia"/>
          <w:color w:val="000000"/>
          <w:spacing w:val="-2"/>
          <w:sz w:val="28"/>
          <w:szCs w:val="28"/>
        </w:rPr>
        <w:t>依</w:t>
      </w:r>
      <w:r>
        <w:rPr>
          <w:rFonts w:ascii="標楷體" w:eastAsia="標楷體" w:hAnsi="標楷體" w:hint="eastAsia"/>
          <w:color w:val="000000"/>
          <w:spacing w:val="-2"/>
          <w:sz w:val="28"/>
          <w:szCs w:val="28"/>
        </w:rPr>
        <w:t>本</w:t>
      </w:r>
      <w:r w:rsidRPr="009E55CC">
        <w:rPr>
          <w:rFonts w:ascii="標楷體" w:eastAsia="標楷體" w:hAnsi="標楷體" w:hint="eastAsia"/>
          <w:color w:val="000000"/>
          <w:sz w:val="28"/>
          <w:szCs w:val="28"/>
        </w:rPr>
        <w:t>部106年3月精算報告，以105年12月31日為基準日，具有退撫舊制年資且領取定期給付之教育人員及遺族計15萬2,827人，現職人員中具有舊制年資之教育人員計6萬6,121人，平均退撫舊制年資為4.61年，以折現率1.64％等假設條件，估算未來30年（106年至135年）中央政府應負擔之支出為3,681億元（另地方政府為1兆4,896億元）。前述精算報告係以現行「學校教職員退休條例」等規定為基礎架構進行精算評估，茲以「公立學校教職員退休資遣撫卹條例」修正草案業於106年6月29日經立法院三讀通過，並奉總統於同年</w:t>
      </w:r>
      <w:smartTag w:uri="urn:schemas-microsoft-com:office:smarttags" w:element="chsdate">
        <w:smartTagPr>
          <w:attr w:name="Year" w:val="2017"/>
          <w:attr w:name="Month" w:val="8"/>
          <w:attr w:name="Day" w:val="9"/>
          <w:attr w:name="IsLunarDate" w:val="False"/>
          <w:attr w:name="IsROCDate" w:val="False"/>
        </w:smartTagPr>
        <w:r w:rsidRPr="009E55CC">
          <w:rPr>
            <w:rFonts w:ascii="標楷體" w:eastAsia="標楷體" w:hAnsi="標楷體" w:hint="eastAsia"/>
            <w:color w:val="000000"/>
            <w:sz w:val="28"/>
            <w:szCs w:val="28"/>
          </w:rPr>
          <w:t>8月9日</w:t>
        </w:r>
      </w:smartTag>
      <w:r w:rsidRPr="009E55CC">
        <w:rPr>
          <w:rFonts w:ascii="標楷體" w:eastAsia="標楷體" w:hAnsi="標楷體" w:hint="eastAsia"/>
          <w:color w:val="000000"/>
          <w:sz w:val="28"/>
          <w:szCs w:val="28"/>
        </w:rPr>
        <w:t>公布，自107年7月1</w:t>
      </w:r>
      <w:r>
        <w:rPr>
          <w:rFonts w:ascii="標楷體" w:eastAsia="標楷體" w:hAnsi="標楷體" w:hint="eastAsia"/>
          <w:color w:val="000000"/>
          <w:sz w:val="28"/>
          <w:szCs w:val="28"/>
        </w:rPr>
        <w:t>日施行，</w:t>
      </w:r>
      <w:r>
        <w:rPr>
          <w:rFonts w:ascii="標楷體" w:eastAsia="標楷體" w:hAnsi="標楷體" w:hint="eastAsia"/>
          <w:color w:val="000000"/>
          <w:spacing w:val="-2"/>
          <w:sz w:val="28"/>
          <w:szCs w:val="28"/>
        </w:rPr>
        <w:t>本</w:t>
      </w:r>
      <w:r w:rsidRPr="009E55CC">
        <w:rPr>
          <w:rFonts w:ascii="標楷體" w:eastAsia="標楷體" w:hAnsi="標楷體" w:hint="eastAsia"/>
          <w:color w:val="000000"/>
          <w:sz w:val="28"/>
          <w:szCs w:val="28"/>
        </w:rPr>
        <w:t>部將委請精算機構進行教育人員退撫舊制年資退休金未來政府應負擔支出之精算。</w:t>
      </w:r>
    </w:p>
    <w:p w:rsidR="002C4BF9" w:rsidRPr="009E55CC" w:rsidRDefault="002C4BF9" w:rsidP="00124024">
      <w:pPr>
        <w:pStyle w:val="Web"/>
        <w:spacing w:before="160" w:beforeAutospacing="0" w:after="160" w:afterAutospacing="0" w:line="440" w:lineRule="exact"/>
        <w:ind w:firstLineChars="202" w:firstLine="566"/>
        <w:divId w:val="1110780298"/>
        <w:rPr>
          <w:rFonts w:ascii="標楷體" w:eastAsia="標楷體" w:hAnsi="標楷體"/>
          <w:color w:val="000000" w:themeColor="text1"/>
          <w:sz w:val="28"/>
          <w:szCs w:val="28"/>
        </w:rPr>
      </w:pPr>
    </w:p>
    <w:p w:rsidR="000D5138" w:rsidRDefault="000D5138"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9E55CC" w:rsidRPr="009E55CC" w:rsidRDefault="009E55CC"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p>
    <w:p w:rsidR="000D5138" w:rsidRPr="009E55CC" w:rsidRDefault="000D5138" w:rsidP="000D5138">
      <w:pPr>
        <w:divId w:val="1110780298"/>
        <w:rPr>
          <w:vanish/>
          <w:color w:val="000000"/>
        </w:rPr>
      </w:pPr>
    </w:p>
    <w:tbl>
      <w:tblPr>
        <w:tblW w:w="5320" w:type="pct"/>
        <w:tblInd w:w="-398" w:type="dxa"/>
        <w:tblLayout w:type="fixed"/>
        <w:tblCellMar>
          <w:left w:w="28" w:type="dxa"/>
          <w:right w:w="28" w:type="dxa"/>
        </w:tblCellMar>
        <w:tblLook w:val="0000" w:firstRow="0" w:lastRow="0" w:firstColumn="0" w:lastColumn="0" w:noHBand="0" w:noVBand="0"/>
      </w:tblPr>
      <w:tblGrid>
        <w:gridCol w:w="5357"/>
        <w:gridCol w:w="1407"/>
        <w:gridCol w:w="1407"/>
        <w:gridCol w:w="1551"/>
        <w:gridCol w:w="1136"/>
      </w:tblGrid>
      <w:tr w:rsidR="00A11E8D" w:rsidRPr="009E55CC" w:rsidTr="00A11E8D">
        <w:trPr>
          <w:divId w:val="1110780298"/>
          <w:trHeight w:val="330"/>
        </w:trPr>
        <w:tc>
          <w:tcPr>
            <w:tcW w:w="5000" w:type="pct"/>
            <w:gridSpan w:val="5"/>
            <w:shd w:val="clear" w:color="auto" w:fill="auto"/>
            <w:vAlign w:val="bottom"/>
          </w:tcPr>
          <w:p w:rsidR="00A11E8D" w:rsidRPr="009E55CC" w:rsidRDefault="00A11E8D" w:rsidP="00C54452">
            <w:pPr>
              <w:spacing w:line="0" w:lineRule="atLeast"/>
              <w:rPr>
                <w:rFonts w:ascii="標楷體" w:eastAsia="標楷體" w:hAnsi="標楷體"/>
                <w:color w:val="000000"/>
                <w:sz w:val="32"/>
                <w:szCs w:val="32"/>
              </w:rPr>
            </w:pPr>
            <w:bookmarkStart w:id="0" w:name="RANGE!A1:E36"/>
            <w:r w:rsidRPr="009E55CC">
              <w:rPr>
                <w:rFonts w:ascii="標楷體" w:eastAsia="標楷體" w:hAnsi="標楷體" w:hint="eastAsia"/>
                <w:b/>
                <w:bCs/>
                <w:color w:val="000000"/>
                <w:sz w:val="32"/>
                <w:szCs w:val="32"/>
              </w:rPr>
              <w:lastRenderedPageBreak/>
              <w:t>伍、其他事項</w:t>
            </w:r>
            <w:bookmarkEnd w:id="0"/>
          </w:p>
        </w:tc>
      </w:tr>
      <w:tr w:rsidR="00A11E8D" w:rsidRPr="00341AD8" w:rsidTr="00A11E8D">
        <w:trPr>
          <w:divId w:val="1110780298"/>
          <w:trHeight w:val="330"/>
        </w:trPr>
        <w:tc>
          <w:tcPr>
            <w:tcW w:w="5000" w:type="pct"/>
            <w:gridSpan w:val="5"/>
            <w:tcBorders>
              <w:bottom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sz w:val="32"/>
                <w:szCs w:val="32"/>
              </w:rPr>
            </w:pPr>
            <w:r w:rsidRPr="00341AD8">
              <w:rPr>
                <w:rFonts w:ascii="標楷體" w:eastAsia="標楷體" w:hAnsi="標楷體" w:hint="eastAsia"/>
                <w:b/>
                <w:sz w:val="30"/>
                <w:szCs w:val="30"/>
              </w:rPr>
              <w:t>一、特殊教育經費107年度法</w:t>
            </w:r>
            <w:r w:rsidRPr="00341AD8">
              <w:rPr>
                <w:rFonts w:ascii="標楷體" w:eastAsia="標楷體" w:hAnsi="標楷體"/>
                <w:b/>
                <w:sz w:val="30"/>
                <w:szCs w:val="30"/>
              </w:rPr>
              <w:t>定</w:t>
            </w:r>
            <w:r w:rsidRPr="00341AD8">
              <w:rPr>
                <w:rFonts w:ascii="標楷體" w:eastAsia="標楷體" w:hAnsi="標楷體" w:hint="eastAsia"/>
                <w:b/>
                <w:sz w:val="30"/>
                <w:szCs w:val="30"/>
              </w:rPr>
              <w:t>預算編列情形</w:t>
            </w:r>
            <w:r w:rsidRPr="00341AD8">
              <w:rPr>
                <w:rFonts w:ascii="標楷體" w:eastAsia="標楷體" w:hAnsi="標楷體" w:hint="eastAsia"/>
                <w:sz w:val="30"/>
                <w:szCs w:val="30"/>
              </w:rPr>
              <w:t xml:space="preserve">  </w:t>
            </w:r>
            <w:r w:rsidRPr="00341AD8">
              <w:rPr>
                <w:rFonts w:ascii="標楷體" w:eastAsia="標楷體" w:hAnsi="標楷體" w:hint="eastAsia"/>
                <w:sz w:val="36"/>
                <w:szCs w:val="36"/>
              </w:rPr>
              <w:t xml:space="preserve">              </w:t>
            </w:r>
            <w:r w:rsidRPr="00341AD8">
              <w:rPr>
                <w:rFonts w:ascii="標楷體" w:eastAsia="標楷體" w:hAnsi="標楷體"/>
                <w:sz w:val="36"/>
                <w:szCs w:val="36"/>
              </w:rPr>
              <w:t xml:space="preserve">    </w:t>
            </w:r>
            <w:r w:rsidRPr="00341AD8">
              <w:rPr>
                <w:rFonts w:ascii="標楷體" w:eastAsia="標楷體" w:hAnsi="標楷體" w:hint="eastAsia"/>
              </w:rPr>
              <w:t>單位：千元</w:t>
            </w:r>
          </w:p>
        </w:tc>
      </w:tr>
      <w:tr w:rsidR="00A11E8D" w:rsidRPr="00341AD8" w:rsidTr="00A11E8D">
        <w:trPr>
          <w:divId w:val="1110780298"/>
          <w:trHeight w:val="330"/>
        </w:trPr>
        <w:tc>
          <w:tcPr>
            <w:tcW w:w="2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項          目</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107年度</w:t>
            </w:r>
            <w:r w:rsidRPr="00341AD8">
              <w:rPr>
                <w:rFonts w:ascii="標楷體" w:eastAsia="標楷體" w:hAnsi="標楷體" w:hint="eastAsia"/>
                <w:sz w:val="20"/>
                <w:szCs w:val="20"/>
                <w:lang w:bidi="hi-IN"/>
              </w:rPr>
              <w:br/>
              <w:t>法定預算（A）</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106年度</w:t>
            </w:r>
            <w:r w:rsidRPr="00341AD8">
              <w:rPr>
                <w:rFonts w:ascii="標楷體" w:eastAsia="標楷體" w:hAnsi="標楷體" w:hint="eastAsia"/>
                <w:sz w:val="20"/>
                <w:szCs w:val="20"/>
                <w:lang w:bidi="hi-IN"/>
              </w:rPr>
              <w:br/>
              <w:t>法定預算（B）</w:t>
            </w:r>
          </w:p>
        </w:tc>
        <w:tc>
          <w:tcPr>
            <w:tcW w:w="1237" w:type="pct"/>
            <w:gridSpan w:val="2"/>
            <w:tcBorders>
              <w:top w:val="single" w:sz="4" w:space="0" w:color="auto"/>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比較增減</w:t>
            </w:r>
          </w:p>
        </w:tc>
      </w:tr>
      <w:tr w:rsidR="00A11E8D" w:rsidRPr="00341AD8" w:rsidTr="00A11E8D">
        <w:trPr>
          <w:divId w:val="1110780298"/>
          <w:trHeight w:val="70"/>
        </w:trPr>
        <w:tc>
          <w:tcPr>
            <w:tcW w:w="2467" w:type="pct"/>
            <w:vMerge/>
            <w:tcBorders>
              <w:top w:val="single" w:sz="4" w:space="0" w:color="auto"/>
              <w:left w:val="single" w:sz="4" w:space="0" w:color="auto"/>
              <w:bottom w:val="single" w:sz="4" w:space="0" w:color="auto"/>
              <w:right w:val="single" w:sz="4" w:space="0" w:color="auto"/>
            </w:tcBorders>
            <w:vAlign w:val="center"/>
          </w:tcPr>
          <w:p w:rsidR="00A11E8D" w:rsidRPr="00341AD8" w:rsidRDefault="00A11E8D" w:rsidP="00C54452">
            <w:pPr>
              <w:spacing w:line="0" w:lineRule="atLeast"/>
              <w:rPr>
                <w:rFonts w:ascii="標楷體" w:eastAsia="標楷體" w:hAnsi="標楷體"/>
                <w:sz w:val="20"/>
                <w:szCs w:val="20"/>
                <w:lang w:bidi="hi-IN"/>
              </w:rPr>
            </w:pPr>
          </w:p>
        </w:tc>
        <w:tc>
          <w:tcPr>
            <w:tcW w:w="648" w:type="pct"/>
            <w:vMerge/>
            <w:tcBorders>
              <w:top w:val="single" w:sz="4" w:space="0" w:color="auto"/>
              <w:left w:val="single" w:sz="4" w:space="0" w:color="auto"/>
              <w:bottom w:val="single" w:sz="4" w:space="0" w:color="auto"/>
              <w:right w:val="single" w:sz="4" w:space="0" w:color="auto"/>
            </w:tcBorders>
          </w:tcPr>
          <w:p w:rsidR="00A11E8D" w:rsidRPr="00341AD8" w:rsidRDefault="00A11E8D" w:rsidP="00C54452">
            <w:pPr>
              <w:spacing w:line="0" w:lineRule="atLeast"/>
              <w:rPr>
                <w:rFonts w:ascii="標楷體" w:eastAsia="標楷體" w:hAnsi="標楷體"/>
                <w:sz w:val="20"/>
                <w:szCs w:val="20"/>
                <w:lang w:bidi="hi-IN"/>
              </w:rPr>
            </w:pPr>
          </w:p>
        </w:tc>
        <w:tc>
          <w:tcPr>
            <w:tcW w:w="648" w:type="pct"/>
            <w:vMerge/>
            <w:tcBorders>
              <w:top w:val="single" w:sz="4" w:space="0" w:color="auto"/>
              <w:left w:val="single" w:sz="4" w:space="0" w:color="auto"/>
              <w:bottom w:val="single" w:sz="4" w:space="0" w:color="auto"/>
              <w:right w:val="single" w:sz="4" w:space="0" w:color="auto"/>
            </w:tcBorders>
            <w:vAlign w:val="center"/>
          </w:tcPr>
          <w:p w:rsidR="00A11E8D" w:rsidRPr="00341AD8" w:rsidRDefault="00A11E8D" w:rsidP="00C54452">
            <w:pPr>
              <w:spacing w:line="0" w:lineRule="atLeast"/>
              <w:rPr>
                <w:rFonts w:ascii="標楷體" w:eastAsia="標楷體" w:hAnsi="標楷體"/>
                <w:sz w:val="20"/>
                <w:szCs w:val="20"/>
                <w:lang w:bidi="hi-IN"/>
              </w:rPr>
            </w:pPr>
          </w:p>
        </w:tc>
        <w:tc>
          <w:tcPr>
            <w:tcW w:w="714" w:type="pct"/>
            <w:tcBorders>
              <w:top w:val="nil"/>
              <w:left w:val="nil"/>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50" w:firstLine="100"/>
              <w:jc w:val="center"/>
              <w:rPr>
                <w:rFonts w:ascii="標楷體" w:eastAsia="標楷體" w:hAnsi="標楷體"/>
                <w:sz w:val="20"/>
                <w:szCs w:val="20"/>
                <w:lang w:bidi="hi-IN"/>
              </w:rPr>
            </w:pPr>
            <w:r w:rsidRPr="00341AD8">
              <w:rPr>
                <w:rFonts w:ascii="標楷體" w:eastAsia="標楷體" w:hAnsi="標楷體" w:hint="eastAsia"/>
                <w:sz w:val="20"/>
                <w:szCs w:val="20"/>
                <w:lang w:bidi="hi-IN"/>
              </w:rPr>
              <w:t>金額（C=A-B）</w:t>
            </w:r>
          </w:p>
        </w:tc>
        <w:tc>
          <w:tcPr>
            <w:tcW w:w="523" w:type="pct"/>
            <w:tcBorders>
              <w:top w:val="nil"/>
              <w:left w:val="nil"/>
              <w:bottom w:val="single" w:sz="4" w:space="0" w:color="auto"/>
              <w:right w:val="single" w:sz="4" w:space="0" w:color="auto"/>
            </w:tcBorders>
            <w:shd w:val="clear" w:color="auto" w:fill="auto"/>
            <w:vAlign w:val="center"/>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D=（C/B）%</w:t>
            </w:r>
          </w:p>
        </w:tc>
      </w:tr>
      <w:tr w:rsidR="00A11E8D" w:rsidRPr="00341AD8" w:rsidTr="00A11E8D">
        <w:trPr>
          <w:divId w:val="1110780298"/>
          <w:trHeight w:val="354"/>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一.身心障礙教育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10,624,181</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1</w:t>
            </w:r>
            <w:r w:rsidRPr="00341AD8">
              <w:rPr>
                <w:rFonts w:ascii="標楷體" w:eastAsia="標楷體" w:hAnsi="標楷體" w:hint="eastAsia"/>
                <w:b/>
                <w:bCs/>
                <w:sz w:val="20"/>
                <w:szCs w:val="20"/>
                <w:lang w:bidi="hi-IN"/>
              </w:rPr>
              <w:t>0</w:t>
            </w:r>
            <w:r w:rsidRPr="00341AD8">
              <w:rPr>
                <w:rFonts w:ascii="標楷體" w:eastAsia="標楷體" w:hAnsi="標楷體"/>
                <w:b/>
                <w:bCs/>
                <w:sz w:val="20"/>
                <w:szCs w:val="20"/>
                <w:lang w:bidi="hi-IN"/>
              </w:rPr>
              <w:t>,594,369</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29,812</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0.28%</w:t>
            </w:r>
          </w:p>
        </w:tc>
      </w:tr>
      <w:tr w:rsidR="00A11E8D" w:rsidRPr="00341AD8" w:rsidTr="00A11E8D">
        <w:trPr>
          <w:divId w:val="1110780298"/>
          <w:trHeight w:val="313"/>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sz w:val="20"/>
                <w:szCs w:val="20"/>
                <w:lang w:bidi="hi-IN"/>
              </w:rPr>
            </w:pPr>
            <w:r w:rsidRPr="00341AD8">
              <w:rPr>
                <w:rFonts w:ascii="標楷體" w:eastAsia="標楷體" w:hAnsi="標楷體" w:hint="eastAsia"/>
                <w:b/>
                <w:sz w:val="20"/>
                <w:szCs w:val="20"/>
                <w:lang w:bidi="hi-IN"/>
              </w:rPr>
              <w:t>（一）教育部</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4,071,700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4,100,005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-28,305</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-0.69%</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1.學生事務與特殊教育行政及督導</w:t>
            </w:r>
            <w:r w:rsidRPr="00341AD8">
              <w:rPr>
                <w:rFonts w:ascii="標楷體" w:eastAsia="標楷體" w:hAnsi="標楷體"/>
                <w:sz w:val="20"/>
                <w:szCs w:val="20"/>
                <w:lang w:bidi="hi-IN"/>
              </w:rPr>
              <w:t>-發展與改進大專校院特殊教育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879,962</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882,590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-2,628</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r w:rsidRPr="00341AD8">
              <w:rPr>
                <w:rFonts w:ascii="標楷體" w:eastAsia="標楷體" w:hAnsi="標楷體"/>
                <w:bCs/>
                <w:sz w:val="20"/>
                <w:szCs w:val="20"/>
                <w:lang w:bidi="hi-IN"/>
              </w:rPr>
              <w:t>30</w:t>
            </w:r>
            <w:r w:rsidRPr="00341AD8">
              <w:rPr>
                <w:rFonts w:ascii="標楷體" w:eastAsia="標楷體" w:hAnsi="標楷體" w:hint="eastAsia"/>
                <w:bCs/>
                <w:sz w:val="20"/>
                <w:szCs w:val="20"/>
                <w:lang w:bidi="hi-IN"/>
              </w:rPr>
              <w:t>%</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2.師資培育與藝術教育行政及督導</w:t>
            </w:r>
            <w:r w:rsidRPr="00341AD8">
              <w:rPr>
                <w:rFonts w:ascii="標楷體" w:eastAsia="標楷體" w:hAnsi="標楷體"/>
                <w:sz w:val="20"/>
                <w:szCs w:val="20"/>
                <w:lang w:bidi="hi-IN"/>
              </w:rPr>
              <w:t>-補助辦理教師在職進修活動</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5,000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5,000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3.私立學校教學獎助</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2,667,800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2,667</w:t>
            </w:r>
            <w:r w:rsidRPr="00341AD8">
              <w:rPr>
                <w:rFonts w:ascii="標楷體" w:eastAsia="標楷體" w:hAnsi="標楷體"/>
                <w:bCs/>
                <w:sz w:val="20"/>
                <w:szCs w:val="20"/>
                <w:lang w:bidi="hi-IN"/>
              </w:rPr>
              <w:t>,</w:t>
            </w:r>
            <w:r w:rsidRPr="00341AD8">
              <w:rPr>
                <w:rFonts w:ascii="標楷體" w:eastAsia="標楷體" w:hAnsi="標楷體" w:hint="eastAsia"/>
                <w:bCs/>
                <w:sz w:val="20"/>
                <w:szCs w:val="20"/>
                <w:lang w:bidi="hi-IN"/>
              </w:rPr>
              <w:t>800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401"/>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50" w:left="620" w:hangingChars="250" w:hanging="500"/>
              <w:rPr>
                <w:rFonts w:ascii="標楷體" w:eastAsia="標楷體" w:hAnsi="標楷體"/>
                <w:sz w:val="20"/>
                <w:szCs w:val="20"/>
                <w:lang w:bidi="hi-IN"/>
              </w:rPr>
            </w:pPr>
            <w:r w:rsidRPr="00341AD8">
              <w:rPr>
                <w:rFonts w:ascii="標楷體" w:eastAsia="標楷體" w:hAnsi="標楷體" w:hint="eastAsia"/>
                <w:sz w:val="20"/>
                <w:szCs w:val="20"/>
                <w:lang w:bidi="hi-IN"/>
              </w:rPr>
              <w:t>（1）私立大學校院身心障礙學生及身心障礙人士子女學雜費減免優待補助</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1,098,000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w:t>
            </w:r>
            <w:r w:rsidRPr="00341AD8">
              <w:rPr>
                <w:rFonts w:ascii="標楷體" w:eastAsia="標楷體" w:hAnsi="標楷體"/>
                <w:sz w:val="20"/>
                <w:szCs w:val="20"/>
                <w:lang w:bidi="hi-IN"/>
              </w:rPr>
              <w:t>98</w:t>
            </w:r>
            <w:r w:rsidRPr="00341AD8">
              <w:rPr>
                <w:rFonts w:ascii="標楷體" w:eastAsia="標楷體" w:hAnsi="標楷體" w:hint="eastAsia"/>
                <w:sz w:val="20"/>
                <w:szCs w:val="20"/>
                <w:lang w:bidi="hi-IN"/>
              </w:rPr>
              <w:t>,000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401"/>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50" w:left="620" w:hangingChars="250" w:hanging="500"/>
              <w:rPr>
                <w:rFonts w:ascii="標楷體" w:eastAsia="標楷體" w:hAnsi="標楷體"/>
                <w:sz w:val="20"/>
                <w:szCs w:val="20"/>
                <w:lang w:bidi="hi-IN"/>
              </w:rPr>
            </w:pPr>
            <w:r w:rsidRPr="00341AD8">
              <w:rPr>
                <w:rFonts w:ascii="標楷體" w:eastAsia="標楷體" w:hAnsi="標楷體" w:hint="eastAsia"/>
                <w:sz w:val="20"/>
                <w:szCs w:val="20"/>
                <w:lang w:bidi="hi-IN"/>
              </w:rPr>
              <w:t>（2）私立技專校院身心障礙學生及身心障礙人士子女學雜費減免優待補助</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1,569,800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1,5</w:t>
            </w:r>
            <w:r w:rsidRPr="00341AD8">
              <w:rPr>
                <w:rFonts w:ascii="標楷體" w:eastAsia="標楷體" w:hAnsi="標楷體"/>
                <w:sz w:val="20"/>
                <w:szCs w:val="20"/>
                <w:lang w:bidi="hi-IN"/>
              </w:rPr>
              <w:t>69</w:t>
            </w:r>
            <w:r w:rsidRPr="00341AD8">
              <w:rPr>
                <w:rFonts w:ascii="標楷體" w:eastAsia="標楷體" w:hAnsi="標楷體" w:hint="eastAsia"/>
                <w:sz w:val="20"/>
                <w:szCs w:val="20"/>
                <w:lang w:bidi="hi-IN"/>
              </w:rPr>
              <w:t>,800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4.國際及兩岸教育交流</w:t>
            </w:r>
            <w:r w:rsidRPr="00341AD8">
              <w:rPr>
                <w:rFonts w:ascii="標楷體" w:eastAsia="標楷體" w:hAnsi="標楷體"/>
                <w:sz w:val="20"/>
                <w:szCs w:val="20"/>
                <w:lang w:bidi="hi-IN"/>
              </w:rPr>
              <w:t>-身心障礙公費留學生經費</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7,960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7,960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5.國立大學校院教學與研究輔助</w:t>
            </w:r>
            <w:r w:rsidRPr="00341AD8">
              <w:rPr>
                <w:rFonts w:ascii="標楷體" w:eastAsia="標楷體" w:hAnsi="標楷體"/>
                <w:sz w:val="20"/>
                <w:szCs w:val="20"/>
                <w:lang w:bidi="hi-IN"/>
              </w:rPr>
              <w:t>-身心障礙學生及身心障礙人士子女學雜費減免</w:t>
            </w:r>
            <w:r w:rsidRPr="00341AD8">
              <w:rPr>
                <w:rFonts w:ascii="標楷體" w:eastAsia="標楷體" w:hAnsi="標楷體" w:hint="eastAsia"/>
                <w:sz w:val="20"/>
                <w:szCs w:val="20"/>
                <w:lang w:bidi="hi-IN"/>
              </w:rPr>
              <w:t>及獎助學金等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510,978</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53</w:t>
            </w:r>
            <w:r w:rsidRPr="00341AD8">
              <w:rPr>
                <w:rFonts w:ascii="標楷體" w:eastAsia="標楷體" w:hAnsi="標楷體"/>
                <w:sz w:val="20"/>
                <w:szCs w:val="20"/>
                <w:lang w:bidi="hi-IN"/>
              </w:rPr>
              <w:t>6,655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-25,677</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-4.78%</w:t>
            </w:r>
          </w:p>
        </w:tc>
      </w:tr>
      <w:tr w:rsidR="00A11E8D" w:rsidRPr="00341AD8" w:rsidTr="00A11E8D">
        <w:trPr>
          <w:divId w:val="1110780298"/>
          <w:trHeight w:val="341"/>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sz w:val="20"/>
                <w:szCs w:val="20"/>
                <w:lang w:bidi="hi-IN"/>
              </w:rPr>
            </w:pPr>
            <w:bookmarkStart w:id="1" w:name="OLE_LINK3"/>
            <w:r w:rsidRPr="00341AD8">
              <w:rPr>
                <w:rFonts w:ascii="標楷體" w:eastAsia="標楷體" w:hAnsi="標楷體" w:hint="eastAsia"/>
                <w:b/>
                <w:sz w:val="20"/>
                <w:szCs w:val="20"/>
                <w:lang w:bidi="hi-IN"/>
              </w:rPr>
              <w:t>（二）</w:t>
            </w:r>
            <w:bookmarkEnd w:id="1"/>
            <w:r w:rsidRPr="00341AD8">
              <w:rPr>
                <w:rFonts w:ascii="標楷體" w:eastAsia="標楷體" w:hAnsi="標楷體" w:hint="eastAsia"/>
                <w:b/>
                <w:sz w:val="20"/>
                <w:szCs w:val="20"/>
                <w:lang w:bidi="hi-IN"/>
              </w:rPr>
              <w:t>國民及學前教育署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6,5</w:t>
            </w:r>
            <w:r w:rsidRPr="00341AD8">
              <w:rPr>
                <w:rFonts w:ascii="標楷體" w:eastAsia="標楷體" w:hAnsi="標楷體"/>
                <w:b/>
                <w:sz w:val="20"/>
                <w:szCs w:val="20"/>
                <w:lang w:bidi="hi-IN"/>
              </w:rPr>
              <w:t>21</w:t>
            </w:r>
            <w:r w:rsidRPr="00341AD8">
              <w:rPr>
                <w:rFonts w:ascii="標楷體" w:eastAsia="標楷體" w:hAnsi="標楷體" w:hint="eastAsia"/>
                <w:b/>
                <w:sz w:val="20"/>
                <w:szCs w:val="20"/>
                <w:lang w:bidi="hi-IN"/>
              </w:rPr>
              <w:t>,476</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6,463,359</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58</w:t>
            </w:r>
            <w:r w:rsidRPr="00341AD8">
              <w:rPr>
                <w:rFonts w:ascii="標楷體" w:eastAsia="標楷體" w:hAnsi="標楷體" w:hint="eastAsia"/>
                <w:b/>
                <w:bCs/>
                <w:sz w:val="20"/>
                <w:szCs w:val="20"/>
                <w:lang w:bidi="hi-IN"/>
              </w:rPr>
              <w:t>,117</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0.90%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100" w:firstLine="200"/>
              <w:rPr>
                <w:rFonts w:ascii="標楷體" w:eastAsia="標楷體" w:hAnsi="標楷體"/>
                <w:sz w:val="20"/>
                <w:szCs w:val="20"/>
                <w:lang w:bidi="hi-IN"/>
              </w:rPr>
            </w:pPr>
            <w:r w:rsidRPr="00341AD8">
              <w:rPr>
                <w:rFonts w:ascii="標楷體" w:eastAsia="標楷體" w:hAnsi="標楷體" w:hint="eastAsia"/>
                <w:sz w:val="20"/>
                <w:szCs w:val="20"/>
                <w:lang w:bidi="hi-IN"/>
              </w:rPr>
              <w:t>1.國民及學前教育行政及督導</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3,772,192</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3,722,206</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49,986</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1.34</w:t>
            </w:r>
            <w:r w:rsidRPr="00341AD8">
              <w:rPr>
                <w:rFonts w:ascii="標楷體" w:eastAsia="標楷體" w:hAnsi="標楷體" w:hint="eastAsia"/>
                <w:bCs/>
                <w:sz w:val="20"/>
                <w:szCs w:val="20"/>
                <w:lang w:bidi="hi-IN"/>
              </w:rPr>
              <w:t>%</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50" w:firstLine="100"/>
              <w:rPr>
                <w:rFonts w:ascii="標楷體" w:eastAsia="標楷體" w:hAnsi="標楷體"/>
                <w:sz w:val="20"/>
                <w:szCs w:val="20"/>
                <w:lang w:bidi="hi-IN"/>
              </w:rPr>
            </w:pPr>
            <w:r w:rsidRPr="00341AD8">
              <w:rPr>
                <w:rFonts w:ascii="標楷體" w:eastAsia="標楷體" w:hAnsi="標楷體" w:hint="eastAsia"/>
                <w:sz w:val="20"/>
                <w:szCs w:val="20"/>
                <w:lang w:bidi="hi-IN"/>
              </w:rPr>
              <w:t>（1）高級中等學校教育</w:t>
            </w:r>
            <w:r w:rsidRPr="00341AD8">
              <w:rPr>
                <w:rFonts w:ascii="標楷體" w:eastAsia="標楷體" w:hAnsi="標楷體"/>
                <w:sz w:val="20"/>
                <w:szCs w:val="20"/>
                <w:lang w:bidi="hi-IN"/>
              </w:rPr>
              <w:t>-高中職免學費方案</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202,415</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163,563</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38,852</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23.75%</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50" w:firstLine="100"/>
              <w:rPr>
                <w:rFonts w:ascii="標楷體" w:eastAsia="標楷體" w:hAnsi="標楷體"/>
                <w:sz w:val="20"/>
                <w:szCs w:val="20"/>
                <w:lang w:bidi="hi-IN"/>
              </w:rPr>
            </w:pPr>
            <w:r w:rsidRPr="00341AD8">
              <w:rPr>
                <w:rFonts w:ascii="標楷體" w:eastAsia="標楷體" w:hAnsi="標楷體" w:hint="eastAsia"/>
                <w:sz w:val="20"/>
                <w:szCs w:val="20"/>
                <w:lang w:bidi="hi-IN"/>
              </w:rPr>
              <w:t>（2）特殊教育</w:t>
            </w:r>
            <w:r w:rsidRPr="00341AD8">
              <w:rPr>
                <w:rFonts w:ascii="標楷體" w:eastAsia="標楷體" w:hAnsi="標楷體"/>
                <w:sz w:val="20"/>
                <w:szCs w:val="20"/>
                <w:lang w:bidi="hi-IN"/>
              </w:rPr>
              <w:t>-加強推動國民及學前特殊教育等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2,2</w:t>
            </w:r>
            <w:r w:rsidRPr="00341AD8">
              <w:rPr>
                <w:rFonts w:ascii="標楷體" w:eastAsia="標楷體" w:hAnsi="標楷體"/>
                <w:sz w:val="20"/>
                <w:szCs w:val="20"/>
                <w:lang w:bidi="hi-IN"/>
              </w:rPr>
              <w:t>38</w:t>
            </w:r>
            <w:r w:rsidRPr="00341AD8">
              <w:rPr>
                <w:rFonts w:ascii="標楷體" w:eastAsia="標楷體" w:hAnsi="標楷體" w:hint="eastAsia"/>
                <w:sz w:val="20"/>
                <w:szCs w:val="20"/>
                <w:lang w:bidi="hi-IN"/>
              </w:rPr>
              <w:t>,162</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2,227,028</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11,134</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0.50</w:t>
            </w:r>
            <w:r w:rsidRPr="00341AD8">
              <w:rPr>
                <w:rFonts w:ascii="標楷體" w:eastAsia="標楷體" w:hAnsi="標楷體" w:hint="eastAsia"/>
                <w:bCs/>
                <w:sz w:val="20"/>
                <w:szCs w:val="20"/>
                <w:lang w:bidi="hi-IN"/>
              </w:rPr>
              <w:t>%</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50" w:left="620" w:hangingChars="250" w:hanging="500"/>
              <w:rPr>
                <w:rFonts w:ascii="標楷體" w:eastAsia="標楷體" w:hAnsi="標楷體"/>
                <w:sz w:val="20"/>
                <w:szCs w:val="20"/>
                <w:lang w:bidi="hi-IN"/>
              </w:rPr>
            </w:pPr>
            <w:r w:rsidRPr="00341AD8">
              <w:rPr>
                <w:rFonts w:ascii="標楷體" w:eastAsia="標楷體" w:hAnsi="標楷體" w:hint="eastAsia"/>
                <w:sz w:val="20"/>
                <w:szCs w:val="20"/>
                <w:lang w:bidi="hi-IN"/>
              </w:rPr>
              <w:t>（3）高級中等學校改隸直轄市專案補助</w:t>
            </w:r>
            <w:r w:rsidRPr="00341AD8">
              <w:rPr>
                <w:rFonts w:ascii="標楷體" w:eastAsia="標楷體" w:hAnsi="標楷體"/>
                <w:sz w:val="20"/>
                <w:szCs w:val="20"/>
                <w:lang w:bidi="hi-IN"/>
              </w:rPr>
              <w:t>-補助特殊教育學校辦理特殊教育業務</w:t>
            </w:r>
            <w:r w:rsidRPr="00341AD8">
              <w:rPr>
                <w:rFonts w:ascii="標楷體" w:eastAsia="標楷體" w:hAnsi="標楷體" w:hint="eastAsia"/>
                <w:sz w:val="20"/>
                <w:szCs w:val="20"/>
                <w:lang w:bidi="hi-IN"/>
              </w:rPr>
              <w:t>及改善特殊教育教學設施設備</w:t>
            </w:r>
            <w:r w:rsidRPr="00341AD8">
              <w:rPr>
                <w:rFonts w:ascii="標楷體" w:eastAsia="標楷體" w:hAnsi="標楷體"/>
                <w:sz w:val="20"/>
                <w:szCs w:val="20"/>
                <w:lang w:bidi="hi-IN"/>
              </w:rPr>
              <w:t>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1,331,615</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1,331,615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2.國立高級中等學校教學與訓輔輔助</w:t>
            </w:r>
            <w:r w:rsidRPr="00341AD8">
              <w:rPr>
                <w:rFonts w:ascii="標楷體" w:eastAsia="標楷體" w:hAnsi="標楷體"/>
                <w:sz w:val="20"/>
                <w:szCs w:val="20"/>
                <w:lang w:bidi="hi-IN"/>
              </w:rPr>
              <w:t>-補助特殊教育學校辦理特殊教育業務等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2,718,814</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2,698,622</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20,192</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bCs/>
                <w:sz w:val="20"/>
                <w:szCs w:val="20"/>
                <w:lang w:bidi="hi-IN"/>
              </w:rPr>
              <w:t>0.75%</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48" w:left="397" w:hangingChars="141" w:hanging="282"/>
              <w:rPr>
                <w:rFonts w:ascii="標楷體" w:eastAsia="標楷體" w:hAnsi="標楷體"/>
                <w:sz w:val="20"/>
                <w:szCs w:val="20"/>
                <w:lang w:bidi="hi-IN"/>
              </w:rPr>
            </w:pPr>
            <w:r w:rsidRPr="00341AD8">
              <w:rPr>
                <w:rFonts w:ascii="標楷體" w:eastAsia="標楷體" w:hAnsi="標楷體" w:hint="eastAsia"/>
                <w:sz w:val="20"/>
                <w:szCs w:val="20"/>
                <w:lang w:bidi="hi-IN"/>
              </w:rPr>
              <w:t xml:space="preserve"> 3.國立高級中等學校校務基金</w:t>
            </w:r>
            <w:r w:rsidRPr="00341AD8">
              <w:rPr>
                <w:rFonts w:ascii="標楷體" w:eastAsia="標楷體" w:hAnsi="標楷體"/>
                <w:sz w:val="20"/>
                <w:szCs w:val="20"/>
                <w:lang w:bidi="hi-IN"/>
              </w:rPr>
              <w:t>-補助特殊教育學校</w:t>
            </w:r>
            <w:r w:rsidRPr="00341AD8">
              <w:rPr>
                <w:rFonts w:ascii="標楷體" w:eastAsia="標楷體" w:hAnsi="標楷體" w:hint="eastAsia"/>
                <w:sz w:val="20"/>
                <w:szCs w:val="20"/>
                <w:lang w:bidi="hi-IN"/>
              </w:rPr>
              <w:t>改善特殊教育教學設施設備</w:t>
            </w:r>
            <w:r w:rsidRPr="00341AD8">
              <w:rPr>
                <w:rFonts w:ascii="標楷體" w:eastAsia="標楷體" w:hAnsi="標楷體"/>
                <w:sz w:val="20"/>
                <w:szCs w:val="20"/>
                <w:lang w:bidi="hi-IN"/>
              </w:rPr>
              <w:t>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30,470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42,531</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-1</w:t>
            </w:r>
            <w:r w:rsidRPr="00341AD8">
              <w:rPr>
                <w:rFonts w:ascii="標楷體" w:eastAsia="標楷體" w:hAnsi="標楷體"/>
                <w:bCs/>
                <w:sz w:val="20"/>
                <w:szCs w:val="20"/>
                <w:lang w:bidi="hi-IN"/>
              </w:rPr>
              <w:t>2</w:t>
            </w:r>
            <w:r w:rsidRPr="00341AD8">
              <w:rPr>
                <w:rFonts w:ascii="標楷體" w:eastAsia="標楷體" w:hAnsi="標楷體" w:hint="eastAsia"/>
                <w:bCs/>
                <w:sz w:val="20"/>
                <w:szCs w:val="20"/>
                <w:lang w:bidi="hi-IN"/>
              </w:rPr>
              <w:t>,061</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w:t>
            </w:r>
            <w:r w:rsidRPr="00341AD8">
              <w:rPr>
                <w:rFonts w:ascii="標楷體" w:eastAsia="標楷體" w:hAnsi="標楷體"/>
                <w:bCs/>
                <w:sz w:val="20"/>
                <w:szCs w:val="20"/>
                <w:lang w:bidi="hi-IN"/>
              </w:rPr>
              <w:t>28.36</w:t>
            </w:r>
            <w:r w:rsidRPr="00341AD8">
              <w:rPr>
                <w:rFonts w:ascii="標楷體" w:eastAsia="標楷體" w:hAnsi="標楷體" w:hint="eastAsia"/>
                <w:bCs/>
                <w:sz w:val="20"/>
                <w:szCs w:val="20"/>
                <w:lang w:bidi="hi-IN"/>
              </w:rPr>
              <w:t>%</w:t>
            </w:r>
          </w:p>
        </w:tc>
      </w:tr>
      <w:tr w:rsidR="00A11E8D" w:rsidRPr="00341AD8" w:rsidTr="00A11E8D">
        <w:trPr>
          <w:divId w:val="1110780298"/>
          <w:trHeight w:val="299"/>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sz w:val="20"/>
                <w:szCs w:val="20"/>
                <w:lang w:bidi="hi-IN"/>
              </w:rPr>
            </w:pPr>
            <w:r w:rsidRPr="00341AD8">
              <w:rPr>
                <w:rFonts w:ascii="標楷體" w:eastAsia="標楷體" w:hAnsi="標楷體" w:hint="eastAsia"/>
                <w:b/>
                <w:sz w:val="20"/>
                <w:szCs w:val="20"/>
                <w:lang w:bidi="hi-IN"/>
              </w:rPr>
              <w:t>（三）體育署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31,005</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3</w:t>
            </w:r>
            <w:r w:rsidRPr="00341AD8">
              <w:rPr>
                <w:rFonts w:ascii="標楷體" w:eastAsia="標楷體" w:hAnsi="標楷體" w:hint="eastAsia"/>
                <w:b/>
                <w:sz w:val="20"/>
                <w:szCs w:val="20"/>
                <w:lang w:bidi="hi-IN"/>
              </w:rPr>
              <w:t>1,005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0.00%</w:t>
            </w:r>
          </w:p>
        </w:tc>
      </w:tr>
      <w:tr w:rsidR="00A11E8D" w:rsidRPr="00341AD8" w:rsidTr="00A11E8D">
        <w:trPr>
          <w:divId w:val="1110780298"/>
          <w:trHeight w:val="402"/>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165" w:left="396"/>
              <w:rPr>
                <w:rFonts w:ascii="標楷體" w:eastAsia="標楷體" w:hAnsi="標楷體"/>
                <w:sz w:val="20"/>
                <w:szCs w:val="20"/>
                <w:lang w:bidi="hi-IN"/>
              </w:rPr>
            </w:pPr>
            <w:r w:rsidRPr="00341AD8">
              <w:rPr>
                <w:rFonts w:ascii="標楷體" w:eastAsia="標楷體" w:hAnsi="標楷體" w:hint="eastAsia"/>
                <w:sz w:val="20"/>
                <w:szCs w:val="20"/>
                <w:lang w:bidi="hi-IN"/>
              </w:rPr>
              <w:t>學校體育教育-學校特殊體育活動及教學發展</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31,005</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w:t>
            </w:r>
            <w:r w:rsidRPr="00341AD8">
              <w:rPr>
                <w:rFonts w:ascii="標楷體" w:eastAsia="標楷體" w:hAnsi="標楷體" w:hint="eastAsia"/>
                <w:sz w:val="20"/>
                <w:szCs w:val="20"/>
                <w:lang w:bidi="hi-IN"/>
              </w:rPr>
              <w:t>1,005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41"/>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sz w:val="20"/>
                <w:szCs w:val="20"/>
                <w:lang w:bidi="hi-IN"/>
              </w:rPr>
            </w:pPr>
            <w:r w:rsidRPr="00341AD8">
              <w:rPr>
                <w:rFonts w:ascii="標楷體" w:eastAsia="標楷體" w:hAnsi="標楷體" w:hint="eastAsia"/>
                <w:b/>
                <w:bCs/>
                <w:sz w:val="20"/>
                <w:szCs w:val="20"/>
                <w:lang w:bidi="hi-IN"/>
              </w:rPr>
              <w:t>二.資賦優異教育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452,</w:t>
            </w:r>
            <w:r w:rsidRPr="00341AD8">
              <w:rPr>
                <w:rFonts w:ascii="標楷體" w:eastAsia="標楷體" w:hAnsi="標楷體"/>
                <w:b/>
                <w:sz w:val="20"/>
                <w:szCs w:val="20"/>
                <w:lang w:bidi="hi-IN"/>
              </w:rPr>
              <w:t>238</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379,261</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72,</w:t>
            </w:r>
            <w:r w:rsidRPr="00341AD8">
              <w:rPr>
                <w:rFonts w:ascii="標楷體" w:eastAsia="標楷體" w:hAnsi="標楷體"/>
                <w:b/>
                <w:sz w:val="20"/>
                <w:szCs w:val="20"/>
                <w:lang w:bidi="hi-IN"/>
              </w:rPr>
              <w:t>977</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19.24%</w:t>
            </w:r>
          </w:p>
        </w:tc>
      </w:tr>
      <w:tr w:rsidR="00A11E8D" w:rsidRPr="00341AD8" w:rsidTr="00A11E8D">
        <w:trPr>
          <w:divId w:val="1110780298"/>
          <w:trHeight w:val="327"/>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sz w:val="20"/>
                <w:szCs w:val="20"/>
                <w:lang w:bidi="hi-IN"/>
              </w:rPr>
            </w:pPr>
            <w:r w:rsidRPr="00341AD8">
              <w:rPr>
                <w:rFonts w:ascii="標楷體" w:eastAsia="標楷體" w:hAnsi="標楷體" w:hint="eastAsia"/>
                <w:b/>
                <w:sz w:val="20"/>
                <w:szCs w:val="20"/>
                <w:lang w:bidi="hi-IN"/>
              </w:rPr>
              <w:t>（一）教育部</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74,874</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106,845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-31,971</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-29.92%</w:t>
            </w:r>
          </w:p>
        </w:tc>
      </w:tr>
      <w:tr w:rsidR="00A11E8D" w:rsidRPr="00341AD8" w:rsidTr="00A11E8D">
        <w:trPr>
          <w:divId w:val="1110780298"/>
          <w:trHeight w:val="402"/>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95" w:left="424" w:hangingChars="98" w:hanging="196"/>
              <w:rPr>
                <w:rFonts w:ascii="標楷體" w:eastAsia="標楷體" w:hAnsi="標楷體"/>
                <w:sz w:val="20"/>
                <w:szCs w:val="20"/>
                <w:lang w:bidi="hi-IN"/>
              </w:rPr>
            </w:pPr>
            <w:r w:rsidRPr="00341AD8">
              <w:rPr>
                <w:rFonts w:ascii="標楷體" w:eastAsia="標楷體" w:hAnsi="標楷體"/>
                <w:sz w:val="20"/>
                <w:szCs w:val="20"/>
                <w:lang w:bidi="hi-IN"/>
              </w:rPr>
              <w:t>1.師資培育與藝術教育行政及督導-擴大藝術才能優異班展演及藝術相關教學及社團觀摩活動</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w:t>
            </w:r>
            <w:r w:rsidRPr="00341AD8">
              <w:rPr>
                <w:rFonts w:ascii="標楷體" w:eastAsia="標楷體" w:hAnsi="標楷體"/>
                <w:sz w:val="20"/>
                <w:szCs w:val="20"/>
                <w:lang w:bidi="hi-IN"/>
              </w:rPr>
              <w:t>2</w:t>
            </w:r>
            <w:r w:rsidRPr="00341AD8">
              <w:rPr>
                <w:rFonts w:ascii="標楷體" w:eastAsia="標楷體" w:hAnsi="標楷體" w:hint="eastAsia"/>
                <w:sz w:val="20"/>
                <w:szCs w:val="20"/>
                <w:lang w:bidi="hi-IN"/>
              </w:rPr>
              <w:t>,161</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44,375</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-12,</w:t>
            </w:r>
            <w:r w:rsidRPr="00341AD8">
              <w:rPr>
                <w:rFonts w:ascii="標楷體" w:eastAsia="標楷體" w:hAnsi="標楷體"/>
                <w:sz w:val="20"/>
                <w:szCs w:val="20"/>
                <w:lang w:bidi="hi-IN"/>
              </w:rPr>
              <w:t>214</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-27.</w:t>
            </w:r>
            <w:r w:rsidRPr="00341AD8">
              <w:rPr>
                <w:rFonts w:ascii="標楷體" w:eastAsia="標楷體" w:hAnsi="標楷體"/>
                <w:sz w:val="20"/>
                <w:szCs w:val="20"/>
                <w:lang w:bidi="hi-IN"/>
              </w:rPr>
              <w:t>52</w:t>
            </w:r>
            <w:r w:rsidRPr="00341AD8">
              <w:rPr>
                <w:rFonts w:ascii="標楷體" w:eastAsia="標楷體" w:hAnsi="標楷體" w:hint="eastAsia"/>
                <w:sz w:val="20"/>
                <w:szCs w:val="20"/>
                <w:lang w:bidi="hi-IN"/>
              </w:rPr>
              <w:t>%</w:t>
            </w:r>
          </w:p>
        </w:tc>
      </w:tr>
      <w:tr w:rsidR="00A11E8D" w:rsidRPr="00341AD8" w:rsidTr="00A11E8D">
        <w:trPr>
          <w:divId w:val="1110780298"/>
          <w:trHeight w:val="402"/>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100" w:left="440" w:hangingChars="100" w:hanging="200"/>
              <w:rPr>
                <w:rFonts w:ascii="標楷體" w:eastAsia="標楷體" w:hAnsi="標楷體"/>
                <w:sz w:val="20"/>
                <w:szCs w:val="20"/>
                <w:lang w:bidi="hi-IN"/>
              </w:rPr>
            </w:pPr>
            <w:r w:rsidRPr="00341AD8">
              <w:rPr>
                <w:rFonts w:ascii="標楷體" w:eastAsia="標楷體" w:hAnsi="標楷體" w:hint="eastAsia"/>
                <w:sz w:val="20"/>
                <w:szCs w:val="20"/>
                <w:lang w:bidi="hi-IN"/>
              </w:rPr>
              <w:t>2.師資培育與藝術教育行政及督導</w:t>
            </w:r>
            <w:r w:rsidRPr="00341AD8">
              <w:rPr>
                <w:rFonts w:ascii="標楷體" w:eastAsia="標楷體" w:hAnsi="標楷體"/>
                <w:sz w:val="20"/>
                <w:szCs w:val="20"/>
                <w:lang w:bidi="hi-IN"/>
              </w:rPr>
              <w:t>-改善及充實藝術才能班教學設備及修繕</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40,113</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57,470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-17,357</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-30.20%</w:t>
            </w:r>
          </w:p>
        </w:tc>
      </w:tr>
      <w:tr w:rsidR="00A11E8D" w:rsidRPr="00341AD8" w:rsidTr="00A11E8D">
        <w:trPr>
          <w:divId w:val="1110780298"/>
          <w:trHeight w:val="402"/>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100" w:left="440" w:hangingChars="100" w:hanging="200"/>
              <w:rPr>
                <w:rFonts w:ascii="標楷體" w:eastAsia="標楷體" w:hAnsi="標楷體"/>
                <w:sz w:val="20"/>
                <w:szCs w:val="20"/>
                <w:lang w:bidi="hi-IN"/>
              </w:rPr>
            </w:pPr>
            <w:r w:rsidRPr="00341AD8">
              <w:rPr>
                <w:rFonts w:ascii="標楷體" w:eastAsia="標楷體" w:hAnsi="標楷體" w:hint="eastAsia"/>
                <w:sz w:val="20"/>
                <w:szCs w:val="20"/>
                <w:lang w:bidi="hi-IN"/>
              </w:rPr>
              <w:t>3.學生事務與特殊教育行政及督導-發展與改進大專校院特殊教育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2,600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5,000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-2,400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-48.00%</w:t>
            </w:r>
          </w:p>
        </w:tc>
      </w:tr>
      <w:tr w:rsidR="00A11E8D" w:rsidRPr="00341AD8" w:rsidTr="00A11E8D">
        <w:trPr>
          <w:divId w:val="1110780298"/>
          <w:trHeight w:val="341"/>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517" w:hangingChars="258" w:hanging="517"/>
              <w:rPr>
                <w:rFonts w:ascii="標楷體" w:eastAsia="標楷體" w:hAnsi="標楷體"/>
                <w:sz w:val="20"/>
                <w:szCs w:val="20"/>
                <w:lang w:bidi="hi-IN"/>
              </w:rPr>
            </w:pPr>
            <w:r w:rsidRPr="00341AD8">
              <w:rPr>
                <w:rFonts w:ascii="標楷體" w:eastAsia="標楷體" w:hAnsi="標楷體" w:hint="eastAsia"/>
                <w:b/>
                <w:sz w:val="20"/>
                <w:szCs w:val="20"/>
                <w:lang w:bidi="hi-IN"/>
              </w:rPr>
              <w:t>（二）國民及學前教育署</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377,364</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272</w:t>
            </w:r>
            <w:r w:rsidRPr="00341AD8">
              <w:rPr>
                <w:rFonts w:ascii="標楷體" w:eastAsia="標楷體" w:hAnsi="標楷體"/>
                <w:b/>
                <w:sz w:val="20"/>
                <w:szCs w:val="20"/>
                <w:lang w:bidi="hi-IN"/>
              </w:rPr>
              <w:t>,</w:t>
            </w:r>
            <w:r w:rsidRPr="00341AD8">
              <w:rPr>
                <w:rFonts w:ascii="標楷體" w:eastAsia="標楷體" w:hAnsi="標楷體" w:hint="eastAsia"/>
                <w:b/>
                <w:sz w:val="20"/>
                <w:szCs w:val="20"/>
                <w:lang w:bidi="hi-IN"/>
              </w:rPr>
              <w:t>416</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104,948</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38.52%</w:t>
            </w:r>
          </w:p>
        </w:tc>
      </w:tr>
      <w:tr w:rsidR="00A11E8D" w:rsidRPr="00341AD8" w:rsidTr="00A11E8D">
        <w:trPr>
          <w:divId w:val="1110780298"/>
          <w:trHeight w:val="285"/>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116" w:left="510" w:hangingChars="116" w:hanging="232"/>
              <w:rPr>
                <w:rFonts w:ascii="標楷體" w:eastAsia="標楷體" w:hAnsi="標楷體"/>
                <w:sz w:val="20"/>
                <w:szCs w:val="20"/>
                <w:lang w:bidi="hi-IN"/>
              </w:rPr>
            </w:pPr>
            <w:r w:rsidRPr="00341AD8">
              <w:rPr>
                <w:rFonts w:ascii="標楷體" w:eastAsia="標楷體" w:hAnsi="標楷體" w:hint="eastAsia"/>
                <w:sz w:val="20"/>
                <w:szCs w:val="20"/>
                <w:lang w:bidi="hi-IN"/>
              </w:rPr>
              <w:t>國民及學前教育行政及督導</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377,364</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272</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416</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104,948</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38.52%</w:t>
            </w:r>
          </w:p>
        </w:tc>
      </w:tr>
      <w:tr w:rsidR="00A11E8D" w:rsidRPr="00341AD8" w:rsidTr="00A11E8D">
        <w:trPr>
          <w:divId w:val="1110780298"/>
          <w:trHeight w:val="356"/>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100" w:firstLine="200"/>
              <w:rPr>
                <w:rFonts w:ascii="標楷體" w:eastAsia="標楷體" w:hAnsi="標楷體"/>
                <w:sz w:val="20"/>
                <w:szCs w:val="20"/>
                <w:lang w:bidi="hi-IN"/>
              </w:rPr>
            </w:pPr>
            <w:r w:rsidRPr="00341AD8">
              <w:rPr>
                <w:rFonts w:ascii="標楷體" w:eastAsia="標楷體" w:hAnsi="標楷體" w:hint="eastAsia"/>
                <w:sz w:val="20"/>
                <w:szCs w:val="20"/>
                <w:lang w:bidi="hi-IN"/>
              </w:rPr>
              <w:t>1.高級中等學校教育</w:t>
            </w:r>
            <w:r w:rsidRPr="00341AD8">
              <w:rPr>
                <w:rFonts w:ascii="標楷體" w:eastAsia="標楷體" w:hAnsi="標楷體"/>
                <w:sz w:val="20"/>
                <w:szCs w:val="20"/>
                <w:lang w:bidi="hi-IN"/>
              </w:rPr>
              <w:t>-辦理國際奧林匹亞競賽等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208,964</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104</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016</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104,948</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100.90%</w:t>
            </w:r>
          </w:p>
        </w:tc>
      </w:tr>
      <w:tr w:rsidR="00A11E8D" w:rsidRPr="00341AD8" w:rsidTr="00A11E8D">
        <w:trPr>
          <w:divId w:val="1110780298"/>
          <w:trHeight w:val="405"/>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100" w:firstLine="200"/>
              <w:rPr>
                <w:rFonts w:ascii="標楷體" w:eastAsia="標楷體" w:hAnsi="標楷體"/>
                <w:sz w:val="20"/>
                <w:szCs w:val="20"/>
                <w:lang w:bidi="hi-IN"/>
              </w:rPr>
            </w:pPr>
            <w:r w:rsidRPr="00341AD8">
              <w:rPr>
                <w:rFonts w:ascii="標楷體" w:eastAsia="標楷體" w:hAnsi="標楷體" w:hint="eastAsia"/>
                <w:sz w:val="20"/>
                <w:szCs w:val="20"/>
                <w:lang w:bidi="hi-IN"/>
              </w:rPr>
              <w:t>2.國民中小學教育</w:t>
            </w:r>
            <w:r w:rsidRPr="00341AD8">
              <w:rPr>
                <w:rFonts w:ascii="標楷體" w:eastAsia="標楷體" w:hAnsi="標楷體"/>
                <w:sz w:val="20"/>
                <w:szCs w:val="20"/>
                <w:lang w:bidi="hi-IN"/>
              </w:rPr>
              <w:t>-參加國際國中生科學奧林匹亞競賽</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4,800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4,800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40"/>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firstLineChars="100" w:firstLine="200"/>
              <w:rPr>
                <w:rFonts w:ascii="標楷體" w:eastAsia="標楷體" w:hAnsi="標楷體"/>
                <w:sz w:val="20"/>
                <w:szCs w:val="20"/>
                <w:lang w:bidi="hi-IN"/>
              </w:rPr>
            </w:pPr>
            <w:r w:rsidRPr="00341AD8">
              <w:rPr>
                <w:rFonts w:ascii="標楷體" w:eastAsia="標楷體" w:hAnsi="標楷體" w:hint="eastAsia"/>
                <w:sz w:val="20"/>
                <w:szCs w:val="20"/>
                <w:lang w:bidi="hi-IN"/>
              </w:rPr>
              <w:t>3.特殊教育</w:t>
            </w:r>
            <w:r w:rsidRPr="00341AD8">
              <w:rPr>
                <w:rFonts w:ascii="標楷體" w:eastAsia="標楷體" w:hAnsi="標楷體"/>
                <w:sz w:val="20"/>
                <w:szCs w:val="20"/>
                <w:lang w:bidi="hi-IN"/>
              </w:rPr>
              <w:t>-研發資優教育測驗工具等</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159,720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159,720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83"/>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ind w:leftChars="79" w:left="442" w:hangingChars="126" w:hanging="252"/>
              <w:rPr>
                <w:rFonts w:ascii="標楷體" w:eastAsia="標楷體" w:hAnsi="標楷體"/>
                <w:bCs/>
                <w:sz w:val="20"/>
                <w:szCs w:val="20"/>
                <w:lang w:bidi="hi-IN"/>
              </w:rPr>
            </w:pPr>
            <w:r w:rsidRPr="00341AD8">
              <w:rPr>
                <w:rFonts w:ascii="標楷體" w:eastAsia="標楷體" w:hAnsi="標楷體" w:hint="eastAsia"/>
                <w:sz w:val="20"/>
                <w:szCs w:val="20"/>
                <w:lang w:bidi="hi-IN"/>
              </w:rPr>
              <w:t>4.高級中等學校改隸直轄市專案補助</w:t>
            </w:r>
            <w:r w:rsidRPr="00341AD8">
              <w:rPr>
                <w:rFonts w:ascii="標楷體" w:eastAsia="標楷體" w:hAnsi="標楷體"/>
                <w:sz w:val="20"/>
                <w:szCs w:val="20"/>
                <w:lang w:bidi="hi-IN"/>
              </w:rPr>
              <w:t>-建置高級中等學校資賦優異學生輔導及支持系統</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3,880</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3,880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0.00%</w:t>
            </w:r>
          </w:p>
        </w:tc>
      </w:tr>
      <w:tr w:rsidR="00A11E8D" w:rsidRPr="00341AD8" w:rsidTr="00A11E8D">
        <w:trPr>
          <w:divId w:val="1110780298"/>
          <w:trHeight w:val="355"/>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特殊教育經費總計</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11,</w:t>
            </w:r>
            <w:r w:rsidRPr="00341AD8">
              <w:rPr>
                <w:rFonts w:ascii="標楷體" w:eastAsia="標楷體" w:hAnsi="標楷體"/>
                <w:b/>
                <w:bCs/>
                <w:sz w:val="20"/>
                <w:szCs w:val="20"/>
                <w:lang w:bidi="hi-IN"/>
              </w:rPr>
              <w:t>076</w:t>
            </w:r>
            <w:r w:rsidRPr="00341AD8">
              <w:rPr>
                <w:rFonts w:ascii="標楷體" w:eastAsia="標楷體" w:hAnsi="標楷體" w:hint="eastAsia"/>
                <w:b/>
                <w:bCs/>
                <w:sz w:val="20"/>
                <w:szCs w:val="20"/>
                <w:lang w:bidi="hi-IN"/>
              </w:rPr>
              <w:t>,419</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10,973,630</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102,789</w:t>
            </w: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0.94%</w:t>
            </w:r>
          </w:p>
        </w:tc>
      </w:tr>
      <w:tr w:rsidR="00A11E8D" w:rsidRPr="00341AD8" w:rsidTr="00A11E8D">
        <w:trPr>
          <w:divId w:val="1110780298"/>
          <w:trHeight w:val="327"/>
        </w:trPr>
        <w:tc>
          <w:tcPr>
            <w:tcW w:w="2467" w:type="pct"/>
            <w:tcBorders>
              <w:top w:val="nil"/>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教育部主管預算數</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238,396,753</w:t>
            </w:r>
          </w:p>
        </w:tc>
        <w:tc>
          <w:tcPr>
            <w:tcW w:w="648" w:type="pct"/>
            <w:tcBorders>
              <w:top w:val="nil"/>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240,601,853</w:t>
            </w:r>
          </w:p>
        </w:tc>
        <w:tc>
          <w:tcPr>
            <w:tcW w:w="714"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c>
          <w:tcPr>
            <w:tcW w:w="523" w:type="pct"/>
            <w:tcBorders>
              <w:top w:val="nil"/>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r>
      <w:tr w:rsidR="00A11E8D" w:rsidRPr="00341AD8" w:rsidTr="00A11E8D">
        <w:trPr>
          <w:divId w:val="1110780298"/>
          <w:trHeight w:val="421"/>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tcPr>
          <w:p w:rsidR="00A11E8D" w:rsidRPr="00341AD8" w:rsidRDefault="00A11E8D" w:rsidP="00C54452">
            <w:pPr>
              <w:spacing w:line="0" w:lineRule="atLeast"/>
              <w:rPr>
                <w:rFonts w:ascii="標楷體" w:eastAsia="標楷體" w:hAnsi="標楷體"/>
                <w:bCs/>
                <w:sz w:val="20"/>
                <w:szCs w:val="20"/>
                <w:lang w:bidi="hi-IN"/>
              </w:rPr>
            </w:pPr>
            <w:r w:rsidRPr="00341AD8">
              <w:rPr>
                <w:rFonts w:ascii="標楷體" w:eastAsia="標楷體" w:hAnsi="標楷體" w:hint="eastAsia"/>
                <w:bCs/>
                <w:sz w:val="20"/>
                <w:szCs w:val="20"/>
                <w:lang w:bidi="hi-IN"/>
              </w:rPr>
              <w:t>特殊教育總經費占教育部主管預算比率</w:t>
            </w:r>
            <w:r w:rsidRPr="00341AD8">
              <w:rPr>
                <w:rFonts w:ascii="標楷體" w:eastAsia="標楷體" w:hAnsi="標楷體" w:hint="eastAsia"/>
                <w:sz w:val="20"/>
                <w:szCs w:val="20"/>
                <w:lang w:bidi="hi-IN"/>
              </w:rPr>
              <w:t>（%）</w:t>
            </w:r>
          </w:p>
        </w:tc>
        <w:tc>
          <w:tcPr>
            <w:tcW w:w="648" w:type="pct"/>
            <w:tcBorders>
              <w:top w:val="single" w:sz="4" w:space="0" w:color="auto"/>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4.65%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4.56%</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r>
    </w:tbl>
    <w:tbl>
      <w:tblPr>
        <w:tblpPr w:leftFromText="180" w:rightFromText="180" w:vertAnchor="text" w:horzAnchor="margin" w:tblpY="605"/>
        <w:tblW w:w="10518" w:type="dxa"/>
        <w:tblCellMar>
          <w:left w:w="28" w:type="dxa"/>
          <w:right w:w="28" w:type="dxa"/>
        </w:tblCellMar>
        <w:tblLook w:val="04A0" w:firstRow="1" w:lastRow="0" w:firstColumn="1" w:lastColumn="0" w:noHBand="0" w:noVBand="1"/>
      </w:tblPr>
      <w:tblGrid>
        <w:gridCol w:w="5104"/>
        <w:gridCol w:w="1418"/>
        <w:gridCol w:w="1417"/>
        <w:gridCol w:w="1418"/>
        <w:gridCol w:w="1161"/>
      </w:tblGrid>
      <w:tr w:rsidR="00A11E8D" w:rsidRPr="00341AD8" w:rsidTr="00A11E8D">
        <w:trPr>
          <w:divId w:val="1110780298"/>
          <w:trHeight w:val="248"/>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lastRenderedPageBreak/>
              <w:t>項             目</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107年度</w:t>
            </w:r>
            <w:r w:rsidRPr="00341AD8">
              <w:rPr>
                <w:rFonts w:ascii="標楷體" w:eastAsia="標楷體" w:hAnsi="標楷體" w:hint="eastAsia"/>
                <w:sz w:val="20"/>
                <w:szCs w:val="20"/>
                <w:lang w:bidi="hi-IN"/>
              </w:rPr>
              <w:br/>
              <w:t>法定預算（A）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106年度</w:t>
            </w:r>
            <w:r w:rsidRPr="00341AD8">
              <w:rPr>
                <w:rFonts w:ascii="標楷體" w:eastAsia="標楷體" w:hAnsi="標楷體" w:hint="eastAsia"/>
                <w:sz w:val="20"/>
                <w:szCs w:val="20"/>
                <w:lang w:bidi="hi-IN"/>
              </w:rPr>
              <w:br/>
              <w:t>法定預算（B）</w:t>
            </w:r>
          </w:p>
        </w:tc>
        <w:tc>
          <w:tcPr>
            <w:tcW w:w="2579" w:type="dxa"/>
            <w:gridSpan w:val="2"/>
            <w:tcBorders>
              <w:top w:val="single" w:sz="4" w:space="0" w:color="auto"/>
              <w:left w:val="nil"/>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 xml:space="preserve"> 比較增減 </w:t>
            </w:r>
          </w:p>
        </w:tc>
      </w:tr>
      <w:tr w:rsidR="00A11E8D" w:rsidRPr="00341AD8" w:rsidTr="00A11E8D">
        <w:trPr>
          <w:divId w:val="1110780298"/>
          <w:trHeight w:val="292"/>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18" w:type="dxa"/>
            <w:tcBorders>
              <w:top w:val="nil"/>
              <w:left w:val="nil"/>
              <w:bottom w:val="single" w:sz="4" w:space="0" w:color="auto"/>
              <w:right w:val="single" w:sz="4" w:space="0" w:color="auto"/>
            </w:tcBorders>
            <w:noWrap/>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金額（C=A-B）</w:t>
            </w:r>
          </w:p>
        </w:tc>
        <w:tc>
          <w:tcPr>
            <w:tcW w:w="1161" w:type="dxa"/>
            <w:tcBorders>
              <w:top w:val="nil"/>
              <w:left w:val="nil"/>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D=（C/B）%</w:t>
            </w:r>
          </w:p>
        </w:tc>
      </w:tr>
      <w:tr w:rsidR="00A11E8D" w:rsidRPr="00341AD8" w:rsidTr="00A11E8D">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一、教育部</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3,522,872</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w:t>
            </w:r>
            <w:r w:rsidRPr="00341AD8">
              <w:rPr>
                <w:rFonts w:ascii="標楷體" w:eastAsia="標楷體" w:hAnsi="標楷體"/>
                <w:b/>
                <w:bCs/>
                <w:sz w:val="20"/>
                <w:szCs w:val="20"/>
                <w:lang w:bidi="hi-IN"/>
              </w:rPr>
              <w:t>,441,665</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81,207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2.36%</w:t>
            </w:r>
          </w:p>
        </w:tc>
      </w:tr>
      <w:tr w:rsidR="00A11E8D" w:rsidRPr="00341AD8" w:rsidTr="00A11E8D">
        <w:trPr>
          <w:divId w:val="1110780298"/>
          <w:trHeight w:val="349"/>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jc w:val="both"/>
              <w:rPr>
                <w:rFonts w:ascii="標楷體" w:eastAsia="標楷體" w:hAnsi="標楷體"/>
                <w:sz w:val="20"/>
                <w:szCs w:val="20"/>
                <w:lang w:bidi="hi-IN"/>
              </w:rPr>
            </w:pPr>
            <w:r w:rsidRPr="00341AD8">
              <w:rPr>
                <w:rFonts w:ascii="標楷體" w:eastAsia="標楷體" w:hAnsi="標楷體" w:hint="eastAsia"/>
                <w:sz w:val="20"/>
                <w:szCs w:val="20"/>
                <w:lang w:bidi="hi-IN"/>
              </w:rPr>
              <w:t>（一）教育部</w:t>
            </w:r>
          </w:p>
        </w:tc>
        <w:tc>
          <w:tcPr>
            <w:tcW w:w="1418" w:type="dxa"/>
            <w:tcBorders>
              <w:top w:val="nil"/>
              <w:left w:val="nil"/>
              <w:bottom w:val="single" w:sz="4" w:space="0" w:color="auto"/>
              <w:right w:val="single" w:sz="4" w:space="0" w:color="auto"/>
            </w:tcBorders>
            <w:vAlign w:val="bottom"/>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1,442,959</w:t>
            </w:r>
          </w:p>
        </w:tc>
        <w:tc>
          <w:tcPr>
            <w:tcW w:w="1417" w:type="dxa"/>
            <w:tcBorders>
              <w:top w:val="nil"/>
              <w:left w:val="nil"/>
              <w:bottom w:val="single" w:sz="4" w:space="0" w:color="auto"/>
              <w:right w:val="single" w:sz="4" w:space="0" w:color="auto"/>
            </w:tcBorders>
            <w:vAlign w:val="bottom"/>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1,033,022</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409,937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39.68%</w:t>
            </w:r>
          </w:p>
        </w:tc>
      </w:tr>
      <w:tr w:rsidR="00A11E8D" w:rsidRPr="00341AD8" w:rsidTr="00A11E8D">
        <w:trPr>
          <w:divId w:val="1110780298"/>
          <w:trHeight w:val="350"/>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1.辦理原住民族教育</w:t>
            </w:r>
          </w:p>
        </w:tc>
        <w:tc>
          <w:tcPr>
            <w:tcW w:w="1418" w:type="dxa"/>
            <w:tcBorders>
              <w:top w:val="nil"/>
              <w:left w:val="nil"/>
              <w:bottom w:val="single" w:sz="4" w:space="0" w:color="auto"/>
              <w:right w:val="single" w:sz="4" w:space="0" w:color="auto"/>
            </w:tcBorders>
            <w:vAlign w:val="bottom"/>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192,590</w:t>
            </w:r>
          </w:p>
        </w:tc>
        <w:tc>
          <w:tcPr>
            <w:tcW w:w="1417" w:type="dxa"/>
            <w:tcBorders>
              <w:top w:val="nil"/>
              <w:left w:val="nil"/>
              <w:bottom w:val="single" w:sz="4" w:space="0" w:color="auto"/>
              <w:right w:val="single" w:sz="4" w:space="0" w:color="auto"/>
            </w:tcBorders>
            <w:vAlign w:val="bottom"/>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180</w:t>
            </w:r>
            <w:r w:rsidRPr="00341AD8">
              <w:rPr>
                <w:rFonts w:ascii="標楷體" w:eastAsia="標楷體" w:hAnsi="標楷體" w:hint="eastAsia"/>
                <w:sz w:val="20"/>
                <w:szCs w:val="20"/>
                <w:lang w:bidi="hi-IN"/>
              </w:rPr>
              <w:t>,390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12,200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6.76%</w:t>
            </w:r>
          </w:p>
        </w:tc>
      </w:tr>
      <w:tr w:rsidR="00A11E8D" w:rsidRPr="00341AD8" w:rsidTr="00A11E8D">
        <w:trPr>
          <w:divId w:val="1110780298"/>
          <w:trHeight w:val="41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2.私立學校教學獎助</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985,500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598,</w:t>
            </w:r>
            <w:r w:rsidRPr="00341AD8">
              <w:rPr>
                <w:rFonts w:ascii="標楷體" w:eastAsia="標楷體" w:hAnsi="標楷體"/>
                <w:sz w:val="20"/>
                <w:szCs w:val="20"/>
                <w:lang w:bidi="hi-IN"/>
              </w:rPr>
              <w:t>5</w:t>
            </w:r>
            <w:r w:rsidRPr="00341AD8">
              <w:rPr>
                <w:rFonts w:ascii="標楷體" w:eastAsia="標楷體" w:hAnsi="標楷體" w:hint="eastAsia"/>
                <w:sz w:val="20"/>
                <w:szCs w:val="20"/>
                <w:lang w:bidi="hi-IN"/>
              </w:rPr>
              <w:t>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387,000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64.66%</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34" w:hangingChars="217" w:hanging="434"/>
              <w:rPr>
                <w:rFonts w:ascii="標楷體" w:eastAsia="標楷體" w:hAnsi="標楷體"/>
                <w:sz w:val="20"/>
                <w:szCs w:val="20"/>
                <w:lang w:bidi="hi-IN"/>
              </w:rPr>
            </w:pPr>
            <w:r w:rsidRPr="00341AD8">
              <w:rPr>
                <w:rFonts w:ascii="標楷體" w:eastAsia="標楷體" w:hAnsi="標楷體" w:hint="eastAsia"/>
                <w:sz w:val="20"/>
                <w:szCs w:val="20"/>
                <w:lang w:bidi="hi-IN"/>
              </w:rPr>
              <w:t xml:space="preserve">  （1）私立大學校院原住民族學生學雜費減免</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256,000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73</w:t>
            </w:r>
            <w:r w:rsidRPr="00341AD8">
              <w:rPr>
                <w:rFonts w:ascii="標楷體" w:eastAsia="標楷體" w:hAnsi="標楷體" w:hint="eastAsia"/>
                <w:sz w:val="20"/>
                <w:szCs w:val="20"/>
                <w:lang w:bidi="hi-IN"/>
              </w:rPr>
              <w:t>,000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83,000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47.98%</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34" w:hangingChars="217" w:hanging="434"/>
              <w:rPr>
                <w:rFonts w:ascii="標楷體" w:eastAsia="標楷體" w:hAnsi="標楷體"/>
                <w:sz w:val="20"/>
                <w:szCs w:val="20"/>
                <w:lang w:bidi="hi-IN"/>
              </w:rPr>
            </w:pPr>
            <w:r w:rsidRPr="00341AD8">
              <w:rPr>
                <w:rFonts w:ascii="標楷體" w:eastAsia="標楷體" w:hAnsi="標楷體" w:hint="eastAsia"/>
                <w:sz w:val="20"/>
                <w:szCs w:val="20"/>
                <w:lang w:bidi="hi-IN"/>
              </w:rPr>
              <w:t xml:space="preserve">  （2）私立技專校院原住民族學生學雜費減免</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729,500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w:t>
            </w:r>
            <w:r w:rsidRPr="00341AD8">
              <w:rPr>
                <w:rFonts w:ascii="標楷體" w:eastAsia="標楷體" w:hAnsi="標楷體"/>
                <w:sz w:val="20"/>
                <w:szCs w:val="20"/>
                <w:lang w:bidi="hi-IN"/>
              </w:rPr>
              <w:t>25,5</w:t>
            </w:r>
            <w:r w:rsidRPr="00341AD8">
              <w:rPr>
                <w:rFonts w:ascii="標楷體" w:eastAsia="標楷體" w:hAnsi="標楷體" w:hint="eastAsia"/>
                <w:sz w:val="20"/>
                <w:szCs w:val="20"/>
                <w:lang w:bidi="hi-IN"/>
              </w:rPr>
              <w:t>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304,000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71.45%</w:t>
            </w:r>
          </w:p>
        </w:tc>
      </w:tr>
      <w:tr w:rsidR="00A11E8D" w:rsidRPr="00341AD8" w:rsidTr="00A11E8D">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00" w:hangingChars="200" w:hanging="400"/>
              <w:jc w:val="both"/>
              <w:rPr>
                <w:rFonts w:ascii="標楷體" w:eastAsia="標楷體" w:hAnsi="標楷體"/>
                <w:sz w:val="20"/>
                <w:szCs w:val="20"/>
                <w:lang w:bidi="hi-IN"/>
              </w:rPr>
            </w:pPr>
            <w:r w:rsidRPr="00341AD8">
              <w:rPr>
                <w:rFonts w:ascii="標楷體" w:eastAsia="標楷體" w:hAnsi="標楷體" w:hint="eastAsia"/>
                <w:sz w:val="20"/>
                <w:szCs w:val="20"/>
                <w:lang w:bidi="hi-IN"/>
              </w:rPr>
              <w:t xml:space="preserve">  3.師資培育與藝術教育行政及督導－辦理原住民族及離島學生保送師範校院甄試</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450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450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ind w:left="400" w:hangingChars="200" w:hanging="400"/>
              <w:rPr>
                <w:sz w:val="28"/>
                <w:szCs w:val="28"/>
              </w:rPr>
            </w:pPr>
            <w:r w:rsidRPr="00341AD8">
              <w:rPr>
                <w:rFonts w:ascii="標楷體" w:eastAsia="標楷體" w:hAnsi="標楷體" w:hint="eastAsia"/>
                <w:sz w:val="20"/>
                <w:szCs w:val="20"/>
                <w:lang w:bidi="hi-IN"/>
              </w:rPr>
              <w:t xml:space="preserve">  4.學生事務與特殊教育行政及督導－師資培育之大學原住民族公費及助學金</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20,058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20,058</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52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00" w:hangingChars="200" w:hanging="400"/>
              <w:jc w:val="both"/>
              <w:rPr>
                <w:rFonts w:ascii="標楷體" w:eastAsia="標楷體" w:hAnsi="標楷體"/>
                <w:sz w:val="20"/>
                <w:szCs w:val="20"/>
                <w:lang w:bidi="hi-IN"/>
              </w:rPr>
            </w:pPr>
            <w:r w:rsidRPr="00341AD8">
              <w:rPr>
                <w:rFonts w:ascii="標楷體" w:eastAsia="標楷體" w:hAnsi="標楷體" w:hint="eastAsia"/>
                <w:sz w:val="20"/>
                <w:szCs w:val="20"/>
                <w:lang w:bidi="hi-IN"/>
              </w:rPr>
              <w:t xml:space="preserve">  5.國立大學校院教學與研究輔助－對原住民族學生學雜費減免及獎助學金等</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244</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361</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w:t>
            </w:r>
            <w:r w:rsidRPr="00341AD8">
              <w:rPr>
                <w:rFonts w:ascii="標楷體" w:eastAsia="標楷體" w:hAnsi="標楷體"/>
                <w:sz w:val="20"/>
                <w:szCs w:val="20"/>
                <w:lang w:bidi="hi-IN"/>
              </w:rPr>
              <w:t>33,624</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10,737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4.60%</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（二）國民及學前教育署</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1,999,605</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2,333,335</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-333,730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-14.30%</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1.國民及學前教育行政及督導</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1,664,827</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2,018,679</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-353,852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-17.53%</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706" w:hangingChars="353" w:hanging="706"/>
              <w:rPr>
                <w:rFonts w:ascii="標楷體" w:eastAsia="標楷體" w:hAnsi="標楷體"/>
                <w:sz w:val="20"/>
                <w:szCs w:val="20"/>
                <w:lang w:bidi="hi-IN"/>
              </w:rPr>
            </w:pPr>
            <w:r w:rsidRPr="00341AD8">
              <w:rPr>
                <w:rFonts w:ascii="標楷體" w:eastAsia="標楷體" w:hAnsi="標楷體" w:hint="eastAsia"/>
                <w:sz w:val="20"/>
                <w:szCs w:val="20"/>
                <w:lang w:bidi="hi-IN"/>
              </w:rPr>
              <w:t xml:space="preserve">  （1）高級中等學校教育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補助原住民族地區</w:t>
            </w:r>
            <w:r w:rsidRPr="00341AD8">
              <w:rPr>
                <w:rFonts w:ascii="標楷體" w:eastAsia="標楷體" w:hAnsi="標楷體"/>
                <w:sz w:val="20"/>
                <w:szCs w:val="20"/>
                <w:lang w:bidi="hi-IN"/>
              </w:rPr>
              <w:t>高級職業學校設備更新經費</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27,000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-27,000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-100.00%</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706" w:hangingChars="353" w:hanging="706"/>
              <w:rPr>
                <w:rFonts w:ascii="標楷體" w:eastAsia="標楷體" w:hAnsi="標楷體"/>
                <w:sz w:val="20"/>
                <w:szCs w:val="20"/>
                <w:lang w:bidi="hi-IN"/>
              </w:rPr>
            </w:pPr>
            <w:r w:rsidRPr="00341AD8">
              <w:rPr>
                <w:rFonts w:ascii="標楷體" w:eastAsia="標楷體" w:hAnsi="標楷體" w:hint="eastAsia"/>
                <w:sz w:val="20"/>
                <w:szCs w:val="20"/>
                <w:lang w:bidi="hi-IN"/>
              </w:rPr>
              <w:t xml:space="preserve">  （2）國民中小學教育</w:t>
            </w:r>
            <w:r w:rsidRPr="00341AD8">
              <w:rPr>
                <w:rFonts w:ascii="標楷體" w:eastAsia="標楷體" w:hAnsi="標楷體"/>
                <w:sz w:val="20"/>
                <w:szCs w:val="20"/>
                <w:lang w:bidi="hi-IN"/>
              </w:rPr>
              <w:t>-發展原住民族國中小學教育文化特色及充實設備器材等</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83,486</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257</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211</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-173,725</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-67.54%</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（3）學前教育</w:t>
            </w:r>
            <w:r w:rsidRPr="00341AD8">
              <w:rPr>
                <w:rFonts w:ascii="標楷體" w:eastAsia="標楷體" w:hAnsi="標楷體"/>
                <w:sz w:val="20"/>
                <w:szCs w:val="20"/>
                <w:lang w:bidi="hi-IN"/>
              </w:rPr>
              <w:t>-原住民族幼兒就讀公私立幼兒園學費</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108</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-108,000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-100.00%</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680" w:hangingChars="340" w:hanging="6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（4）原住民族教育</w:t>
            </w:r>
            <w:r w:rsidRPr="00341AD8">
              <w:rPr>
                <w:rFonts w:ascii="標楷體" w:eastAsia="標楷體" w:hAnsi="標楷體"/>
                <w:sz w:val="20"/>
                <w:szCs w:val="20"/>
                <w:lang w:bidi="hi-IN"/>
              </w:rPr>
              <w:t>-辦理原住民族教育</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1,276,503</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1,281,630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-5,127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-0.40</w:t>
            </w:r>
            <w:r w:rsidRPr="00341AD8">
              <w:rPr>
                <w:rFonts w:ascii="標楷體" w:eastAsia="標楷體" w:hAnsi="標楷體" w:hint="eastAsia"/>
                <w:sz w:val="20"/>
                <w:szCs w:val="20"/>
                <w:lang w:bidi="hi-IN"/>
              </w:rPr>
              <w:t>%</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680" w:hangingChars="340" w:hanging="6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（5）學生事務與校園安全及衛生教育</w:t>
            </w:r>
            <w:r w:rsidRPr="00341AD8">
              <w:rPr>
                <w:rFonts w:ascii="標楷體" w:eastAsia="標楷體" w:hAnsi="標楷體"/>
                <w:sz w:val="20"/>
                <w:szCs w:val="20"/>
                <w:lang w:bidi="hi-IN"/>
              </w:rPr>
              <w:t>-推動原住民族中輟生輔導工作及活動</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1,970</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970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-40,000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-95.31%</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680" w:hangingChars="340" w:hanging="6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（6）高級中等學校改隸直轄市專案補助</w:t>
            </w:r>
            <w:r w:rsidRPr="00341AD8">
              <w:rPr>
                <w:rFonts w:ascii="標楷體" w:eastAsia="標楷體" w:hAnsi="標楷體"/>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302,868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302,868</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380" w:hangingChars="190" w:hanging="380"/>
              <w:rPr>
                <w:rFonts w:ascii="標楷體" w:eastAsia="標楷體" w:hAnsi="標楷體"/>
                <w:sz w:val="20"/>
                <w:szCs w:val="20"/>
                <w:lang w:bidi="hi-IN"/>
              </w:rPr>
            </w:pPr>
            <w:r w:rsidRPr="00341AD8">
              <w:rPr>
                <w:rFonts w:ascii="標楷體" w:eastAsia="標楷體" w:hAnsi="標楷體" w:hint="eastAsia"/>
                <w:sz w:val="20"/>
                <w:szCs w:val="20"/>
                <w:lang w:bidi="hi-IN"/>
              </w:rPr>
              <w:t xml:space="preserve">  2.國立高級中等學校教學與訓輔輔助</w:t>
            </w:r>
            <w:r w:rsidRPr="00341AD8">
              <w:rPr>
                <w:rFonts w:ascii="標楷體" w:eastAsia="標楷體" w:hAnsi="標楷體"/>
                <w:sz w:val="20"/>
                <w:szCs w:val="20"/>
                <w:lang w:bidi="hi-IN"/>
              </w:rPr>
              <w:t>-補助原住民族學生助學金、住宿費及伙食費</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334,778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314,656</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20,122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6.39</w:t>
            </w:r>
            <w:r w:rsidRPr="00341AD8">
              <w:rPr>
                <w:rFonts w:ascii="標楷體" w:eastAsia="標楷體" w:hAnsi="標楷體" w:hint="eastAsia"/>
                <w:sz w:val="20"/>
                <w:szCs w:val="20"/>
                <w:lang w:bidi="hi-IN"/>
              </w:rPr>
              <w:t>%</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（三）體育署</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80,308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75</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308</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6.64%</w:t>
            </w:r>
          </w:p>
        </w:tc>
      </w:tr>
      <w:tr w:rsidR="00A11E8D" w:rsidRPr="00341AD8" w:rsidTr="00A11E8D">
        <w:trPr>
          <w:divId w:val="1110780298"/>
          <w:trHeight w:val="315"/>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180" w:firstLineChars="100" w:firstLine="200"/>
              <w:rPr>
                <w:rFonts w:ascii="標楷體" w:eastAsia="標楷體" w:hAnsi="標楷體"/>
                <w:sz w:val="20"/>
                <w:szCs w:val="20"/>
                <w:lang w:bidi="hi-IN"/>
              </w:rPr>
            </w:pPr>
            <w:r w:rsidRPr="00341AD8">
              <w:rPr>
                <w:rFonts w:ascii="標楷體" w:eastAsia="標楷體" w:hAnsi="標楷體" w:hint="eastAsia"/>
                <w:sz w:val="20"/>
                <w:szCs w:val="20"/>
                <w:lang w:bidi="hi-IN"/>
              </w:rPr>
              <w:t>學校體育教育－辦理原住民族體育教育</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80,308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75</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308</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5,000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6.64%</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二、原住民族委員會</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
                <w:bCs/>
                <w:sz w:val="20"/>
                <w:szCs w:val="20"/>
              </w:rPr>
            </w:pPr>
            <w:r w:rsidRPr="00341AD8">
              <w:rPr>
                <w:rFonts w:ascii="標楷體" w:eastAsia="標楷體" w:hAnsi="標楷體" w:hint="eastAsia"/>
                <w:b/>
                <w:bCs/>
                <w:sz w:val="20"/>
                <w:szCs w:val="20"/>
              </w:rPr>
              <w:t>1,209,302</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1,278,215</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
                <w:bCs/>
                <w:sz w:val="20"/>
                <w:szCs w:val="20"/>
              </w:rPr>
            </w:pPr>
            <w:r w:rsidRPr="00341AD8">
              <w:rPr>
                <w:rFonts w:ascii="標楷體" w:eastAsia="標楷體" w:hAnsi="標楷體" w:hint="eastAsia"/>
                <w:b/>
                <w:bCs/>
                <w:sz w:val="20"/>
                <w:szCs w:val="20"/>
              </w:rPr>
              <w:t>-68,913</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
                <w:bCs/>
                <w:sz w:val="20"/>
                <w:szCs w:val="20"/>
              </w:rPr>
            </w:pPr>
            <w:r w:rsidRPr="00341AD8">
              <w:rPr>
                <w:rFonts w:ascii="標楷體" w:eastAsia="標楷體" w:hAnsi="標楷體" w:hint="eastAsia"/>
                <w:b/>
                <w:bCs/>
                <w:sz w:val="20"/>
                <w:szCs w:val="20"/>
              </w:rPr>
              <w:t>-5.39%</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1.落實推動民族教育</w:t>
            </w:r>
          </w:p>
        </w:tc>
        <w:tc>
          <w:tcPr>
            <w:tcW w:w="1418" w:type="dxa"/>
            <w:tcBorders>
              <w:top w:val="nil"/>
              <w:left w:val="nil"/>
              <w:bottom w:val="single" w:sz="4" w:space="0" w:color="auto"/>
              <w:right w:val="single" w:sz="4" w:space="0" w:color="auto"/>
            </w:tcBorders>
            <w:noWrap/>
            <w:vAlign w:val="bottom"/>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73,484</w:t>
            </w:r>
          </w:p>
        </w:tc>
        <w:tc>
          <w:tcPr>
            <w:tcW w:w="1417" w:type="dxa"/>
            <w:tcBorders>
              <w:top w:val="nil"/>
              <w:left w:val="nil"/>
              <w:bottom w:val="single" w:sz="4" w:space="0" w:color="auto"/>
              <w:right w:val="single" w:sz="4" w:space="0" w:color="auto"/>
            </w:tcBorders>
            <w:noWrap/>
            <w:vAlign w:val="bottom"/>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77,826</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-4,342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-5.58%</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34" w:hangingChars="217" w:hanging="434"/>
              <w:rPr>
                <w:rFonts w:ascii="標楷體" w:eastAsia="標楷體" w:hAnsi="標楷體"/>
                <w:sz w:val="20"/>
                <w:szCs w:val="20"/>
                <w:lang w:bidi="hi-IN"/>
              </w:rPr>
            </w:pPr>
            <w:r w:rsidRPr="00341AD8">
              <w:rPr>
                <w:rFonts w:ascii="標楷體" w:eastAsia="標楷體" w:hAnsi="標楷體" w:hint="eastAsia"/>
                <w:sz w:val="20"/>
                <w:szCs w:val="20"/>
                <w:lang w:bidi="hi-IN"/>
              </w:rPr>
              <w:t xml:space="preserve">  （1）協調與規劃民族教育政策</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1,000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500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-500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-33.33%</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434" w:hangingChars="217" w:hanging="434"/>
              <w:rPr>
                <w:rFonts w:ascii="標楷體" w:eastAsia="標楷體" w:hAnsi="標楷體"/>
                <w:sz w:val="20"/>
                <w:szCs w:val="20"/>
                <w:lang w:bidi="hi-IN"/>
              </w:rPr>
            </w:pPr>
            <w:r w:rsidRPr="00341AD8">
              <w:rPr>
                <w:rFonts w:ascii="標楷體" w:eastAsia="標楷體" w:hAnsi="標楷體" w:hint="eastAsia"/>
                <w:sz w:val="20"/>
                <w:szCs w:val="20"/>
                <w:lang w:bidi="hi-IN"/>
              </w:rPr>
              <w:t xml:space="preserve">  （2）辦理民族教育</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60,570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62,900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-2,330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-3.70%</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A11E8D" w:rsidRPr="00341AD8" w:rsidRDefault="00A11E8D" w:rsidP="00C54452">
            <w:pPr>
              <w:spacing w:line="0" w:lineRule="atLeast"/>
              <w:ind w:left="434" w:hangingChars="217" w:hanging="434"/>
              <w:rPr>
                <w:rFonts w:ascii="標楷體" w:eastAsia="標楷體" w:hAnsi="標楷體"/>
                <w:sz w:val="20"/>
                <w:szCs w:val="20"/>
                <w:lang w:bidi="hi-IN"/>
              </w:rPr>
            </w:pPr>
            <w:r w:rsidRPr="00341AD8">
              <w:rPr>
                <w:rFonts w:ascii="標楷體" w:eastAsia="標楷體" w:hAnsi="標楷體" w:hint="eastAsia"/>
                <w:sz w:val="20"/>
                <w:szCs w:val="20"/>
                <w:lang w:bidi="hi-IN"/>
              </w:rPr>
              <w:t xml:space="preserve">  （3）推動原住民族教育之研究</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11,914</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w:t>
            </w:r>
            <w:r w:rsidRPr="00341AD8">
              <w:rPr>
                <w:rFonts w:ascii="標楷體" w:eastAsia="標楷體" w:hAnsi="標楷體" w:hint="eastAsia"/>
                <w:sz w:val="20"/>
                <w:szCs w:val="20"/>
                <w:lang w:bidi="hi-IN"/>
              </w:rPr>
              <w:t>3</w:t>
            </w:r>
            <w:r w:rsidRPr="00341AD8">
              <w:rPr>
                <w:rFonts w:ascii="標楷體" w:eastAsia="標楷體" w:hAnsi="標楷體"/>
                <w:sz w:val="20"/>
                <w:szCs w:val="20"/>
                <w:lang w:bidi="hi-IN"/>
              </w:rPr>
              <w:t>,426</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-1,512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-11.26%</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2.培育原住民人才</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88,444</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390,326</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-301,882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-77.34%</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noWrap/>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3.推廣原住民族社會教育及終身學習</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37,251</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36,522</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729</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2.00%</w:t>
            </w:r>
          </w:p>
        </w:tc>
      </w:tr>
      <w:tr w:rsidR="00A11E8D" w:rsidRPr="00341AD8" w:rsidTr="00A11E8D">
        <w:trPr>
          <w:divId w:val="1110780298"/>
          <w:trHeight w:val="371"/>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4.推展族語教育－辦理原住民族語言振興計畫</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490,110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111,157</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378,953</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340.92%</w:t>
            </w:r>
          </w:p>
        </w:tc>
      </w:tr>
      <w:tr w:rsidR="00A11E8D" w:rsidRPr="00341AD8" w:rsidTr="00A11E8D">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5.數位部落起航計畫</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42,000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42</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0.00%</w:t>
            </w:r>
          </w:p>
        </w:tc>
      </w:tr>
      <w:tr w:rsidR="00A11E8D" w:rsidRPr="00341AD8" w:rsidTr="00A11E8D">
        <w:trPr>
          <w:divId w:val="1110780298"/>
          <w:trHeight w:val="281"/>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380" w:hangingChars="100" w:hanging="200"/>
              <w:rPr>
                <w:rFonts w:ascii="標楷體" w:eastAsia="標楷體" w:hAnsi="標楷體"/>
                <w:sz w:val="20"/>
                <w:szCs w:val="20"/>
                <w:lang w:bidi="hi-IN"/>
              </w:rPr>
            </w:pPr>
            <w:r w:rsidRPr="00341AD8">
              <w:rPr>
                <w:rFonts w:ascii="標楷體" w:eastAsia="標楷體" w:hAnsi="標楷體" w:hint="eastAsia"/>
                <w:sz w:val="20"/>
                <w:szCs w:val="20"/>
                <w:lang w:bidi="hi-IN"/>
              </w:rPr>
              <w:t>6.協助5家無線電視台數位頻道及公視HiHD頻道上鏈</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50</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-50,000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-100.00%</w:t>
            </w:r>
          </w:p>
        </w:tc>
      </w:tr>
      <w:tr w:rsidR="00A11E8D" w:rsidRPr="00341AD8" w:rsidTr="00A11E8D">
        <w:trPr>
          <w:divId w:val="1110780298"/>
          <w:trHeight w:val="340"/>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180"/>
              <w:rPr>
                <w:rFonts w:ascii="標楷體" w:eastAsia="標楷體" w:hAnsi="標楷體"/>
                <w:sz w:val="20"/>
                <w:szCs w:val="20"/>
                <w:lang w:bidi="hi-IN"/>
              </w:rPr>
            </w:pPr>
            <w:r w:rsidRPr="00341AD8">
              <w:rPr>
                <w:rFonts w:ascii="標楷體" w:eastAsia="標楷體" w:hAnsi="標楷體" w:hint="eastAsia"/>
                <w:sz w:val="20"/>
                <w:szCs w:val="20"/>
                <w:lang w:bidi="hi-IN"/>
              </w:rPr>
              <w:t>7.營造原住民族媒體環境</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438,000</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438</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0.00%</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75" w:left="380" w:hangingChars="100" w:hanging="200"/>
              <w:rPr>
                <w:rFonts w:ascii="標楷體" w:eastAsia="標楷體" w:hAnsi="標楷體"/>
                <w:sz w:val="20"/>
                <w:szCs w:val="20"/>
                <w:lang w:bidi="hi-IN"/>
              </w:rPr>
            </w:pPr>
            <w:r w:rsidRPr="00341AD8">
              <w:rPr>
                <w:rFonts w:ascii="標楷體" w:eastAsia="標楷體" w:hAnsi="標楷體" w:hint="eastAsia"/>
                <w:sz w:val="20"/>
                <w:szCs w:val="20"/>
                <w:lang w:bidi="hi-IN"/>
              </w:rPr>
              <w:t>8.都市原住民族發展計畫（推動都市原住民族學前教育等）</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sz w:val="20"/>
                <w:szCs w:val="20"/>
              </w:rPr>
            </w:pPr>
            <w:r w:rsidRPr="00341AD8">
              <w:rPr>
                <w:rFonts w:ascii="標楷體" w:eastAsia="標楷體" w:hAnsi="標楷體" w:hint="eastAsia"/>
                <w:sz w:val="20"/>
                <w:szCs w:val="20"/>
              </w:rPr>
              <w:t>40,013</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132,384</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-92,371</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jc w:val="right"/>
              <w:rPr>
                <w:rFonts w:ascii="標楷體" w:eastAsia="標楷體" w:hAnsi="標楷體"/>
                <w:bCs/>
                <w:sz w:val="20"/>
                <w:szCs w:val="20"/>
              </w:rPr>
            </w:pPr>
            <w:r w:rsidRPr="00341AD8">
              <w:rPr>
                <w:rFonts w:ascii="標楷體" w:eastAsia="標楷體" w:hAnsi="標楷體" w:hint="eastAsia"/>
                <w:bCs/>
                <w:sz w:val="20"/>
                <w:szCs w:val="20"/>
              </w:rPr>
              <w:t>-69.78%</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合計（原住民族教育總經費）</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4,732,174</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4,719,880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12,294</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0.26%</w:t>
            </w:r>
          </w:p>
        </w:tc>
      </w:tr>
      <w:tr w:rsidR="00A11E8D" w:rsidRPr="00341AD8" w:rsidTr="00A11E8D">
        <w:trPr>
          <w:divId w:val="1110780298"/>
          <w:trHeight w:val="29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教育部主管預算數</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2</w:t>
            </w:r>
            <w:r w:rsidRPr="00341AD8">
              <w:rPr>
                <w:rFonts w:ascii="標楷體" w:eastAsia="標楷體" w:hAnsi="標楷體"/>
                <w:b/>
                <w:bCs/>
                <w:sz w:val="20"/>
                <w:szCs w:val="20"/>
                <w:lang w:bidi="hi-IN"/>
              </w:rPr>
              <w:t>38</w:t>
            </w:r>
            <w:r w:rsidRPr="00341AD8">
              <w:rPr>
                <w:rFonts w:ascii="標楷體" w:eastAsia="標楷體" w:hAnsi="標楷體" w:hint="eastAsia"/>
                <w:b/>
                <w:bCs/>
                <w:sz w:val="20"/>
                <w:szCs w:val="20"/>
                <w:lang w:bidi="hi-IN"/>
              </w:rPr>
              <w:t>,396,753</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240,601,853</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p>
        </w:tc>
        <w:tc>
          <w:tcPr>
            <w:tcW w:w="1161"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r>
      <w:tr w:rsidR="00A11E8D" w:rsidRPr="00341AD8" w:rsidTr="00A11E8D">
        <w:trPr>
          <w:divId w:val="1110780298"/>
          <w:trHeight w:val="382"/>
        </w:trPr>
        <w:tc>
          <w:tcPr>
            <w:tcW w:w="5104"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sz w:val="20"/>
                <w:szCs w:val="20"/>
                <w:lang w:bidi="hi-IN"/>
              </w:rPr>
            </w:pPr>
            <w:r w:rsidRPr="00341AD8">
              <w:rPr>
                <w:rFonts w:ascii="標楷體" w:eastAsia="標楷體" w:hAnsi="標楷體" w:hint="eastAsia"/>
                <w:sz w:val="20"/>
                <w:szCs w:val="20"/>
                <w:lang w:bidi="hi-IN"/>
              </w:rPr>
              <w:t>原住民族教育總經費占教育部主管預算比率（%）</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1.98%</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w:t>
            </w:r>
            <w:r w:rsidRPr="00341AD8">
              <w:rPr>
                <w:rFonts w:ascii="標楷體" w:eastAsia="標楷體" w:hAnsi="標楷體"/>
                <w:sz w:val="20"/>
                <w:szCs w:val="20"/>
                <w:lang w:bidi="hi-IN"/>
              </w:rPr>
              <w:t>6</w:t>
            </w:r>
            <w:r w:rsidRPr="00341AD8">
              <w:rPr>
                <w:rFonts w:ascii="標楷體" w:eastAsia="標楷體" w:hAnsi="標楷體" w:hint="eastAsia"/>
                <w:sz w:val="20"/>
                <w:szCs w:val="20"/>
                <w:lang w:bidi="hi-IN"/>
              </w:rPr>
              <w:t>%</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p>
        </w:tc>
        <w:tc>
          <w:tcPr>
            <w:tcW w:w="1161"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p>
        </w:tc>
      </w:tr>
    </w:tbl>
    <w:p w:rsidR="000D5138" w:rsidRPr="009E55CC" w:rsidRDefault="000D5138" w:rsidP="000D5138">
      <w:pPr>
        <w:pStyle w:val="Web"/>
        <w:spacing w:before="160" w:beforeAutospacing="0" w:after="160" w:afterAutospacing="0" w:line="440" w:lineRule="exact"/>
        <w:divId w:val="1110780298"/>
        <w:rPr>
          <w:rFonts w:ascii="標楷體" w:eastAsia="標楷體" w:hAnsi="標楷體"/>
          <w:b/>
          <w:color w:val="000000"/>
          <w:spacing w:val="4"/>
          <w:sz w:val="30"/>
          <w:szCs w:val="30"/>
        </w:rPr>
      </w:pPr>
      <w:r w:rsidRPr="009E55CC">
        <w:rPr>
          <w:rFonts w:ascii="標楷體" w:eastAsia="標楷體" w:hAnsi="標楷體" w:hint="eastAsia"/>
          <w:b/>
          <w:color w:val="000000"/>
          <w:spacing w:val="4"/>
          <w:sz w:val="30"/>
          <w:szCs w:val="30"/>
        </w:rPr>
        <w:t>二、原住民族教育經費107年度預算案編列情形</w:t>
      </w:r>
      <w:r w:rsidRPr="009E55CC">
        <w:rPr>
          <w:rFonts w:ascii="標楷體" w:eastAsia="標楷體" w:hAnsi="標楷體" w:hint="eastAsia"/>
          <w:b/>
          <w:color w:val="000000"/>
          <w:sz w:val="30"/>
          <w:szCs w:val="30"/>
        </w:rPr>
        <w:t xml:space="preserve"> </w:t>
      </w:r>
      <w:r w:rsidRPr="009E55CC">
        <w:rPr>
          <w:rFonts w:ascii="標楷體" w:eastAsia="標楷體" w:hAnsi="標楷體"/>
          <w:b/>
          <w:color w:val="000000"/>
          <w:sz w:val="30"/>
          <w:szCs w:val="30"/>
        </w:rPr>
        <w:t xml:space="preserve">              </w:t>
      </w:r>
      <w:r w:rsidRPr="009E55CC">
        <w:rPr>
          <w:rFonts w:ascii="標楷體" w:eastAsia="標楷體" w:hAnsi="標楷體" w:hint="eastAsia"/>
          <w:color w:val="000000"/>
          <w:szCs w:val="22"/>
        </w:rPr>
        <w:t>單位：千元</w:t>
      </w:r>
    </w:p>
    <w:p w:rsidR="000D5138" w:rsidRPr="009E55CC" w:rsidRDefault="000D5138" w:rsidP="000D5138">
      <w:pPr>
        <w:spacing w:line="0" w:lineRule="atLeast"/>
        <w:divId w:val="1110780298"/>
        <w:rPr>
          <w:rFonts w:ascii="標楷體" w:eastAsia="標楷體" w:hAnsi="標楷體"/>
          <w:b/>
          <w:color w:val="000000"/>
          <w:spacing w:val="4"/>
          <w:sz w:val="30"/>
          <w:szCs w:val="30"/>
        </w:rPr>
        <w:sectPr w:rsidR="000D5138" w:rsidRPr="009E55CC">
          <w:footerReference w:type="default" r:id="rId8"/>
          <w:pgSz w:w="11907" w:h="16840"/>
          <w:pgMar w:top="851" w:right="851" w:bottom="851" w:left="851" w:header="720" w:footer="720" w:gutter="0"/>
          <w:cols w:space="425"/>
          <w:docGrid w:linePitch="360"/>
        </w:sectPr>
      </w:pPr>
    </w:p>
    <w:tbl>
      <w:tblPr>
        <w:tblW w:w="10261" w:type="dxa"/>
        <w:tblCellMar>
          <w:left w:w="28" w:type="dxa"/>
          <w:right w:w="28" w:type="dxa"/>
        </w:tblCellMar>
        <w:tblLook w:val="04A0" w:firstRow="1" w:lastRow="0" w:firstColumn="1" w:lastColumn="0" w:noHBand="0" w:noVBand="1"/>
      </w:tblPr>
      <w:tblGrid>
        <w:gridCol w:w="4820"/>
        <w:gridCol w:w="1417"/>
        <w:gridCol w:w="1418"/>
        <w:gridCol w:w="1445"/>
        <w:gridCol w:w="1161"/>
      </w:tblGrid>
      <w:tr w:rsidR="00A11E8D" w:rsidRPr="00341AD8" w:rsidTr="00A11E8D">
        <w:trPr>
          <w:divId w:val="1110780298"/>
        </w:trPr>
        <w:tc>
          <w:tcPr>
            <w:tcW w:w="10261" w:type="dxa"/>
            <w:gridSpan w:val="5"/>
            <w:tcBorders>
              <w:top w:val="nil"/>
              <w:left w:val="nil"/>
              <w:bottom w:val="single" w:sz="4" w:space="0" w:color="auto"/>
              <w:right w:val="nil"/>
            </w:tcBorders>
            <w:vAlign w:val="center"/>
            <w:hideMark/>
          </w:tcPr>
          <w:p w:rsidR="00A11E8D" w:rsidRPr="00341AD8" w:rsidRDefault="00A11E8D" w:rsidP="00C54452">
            <w:pPr>
              <w:spacing w:line="0" w:lineRule="atLeast"/>
              <w:rPr>
                <w:rFonts w:ascii="標楷體" w:eastAsia="標楷體" w:hAnsi="標楷體"/>
                <w:b/>
                <w:spacing w:val="4"/>
                <w:sz w:val="30"/>
                <w:szCs w:val="30"/>
              </w:rPr>
            </w:pPr>
            <w:r w:rsidRPr="00341AD8">
              <w:rPr>
                <w:rFonts w:ascii="標楷體" w:eastAsia="標楷體" w:hAnsi="標楷體" w:hint="eastAsia"/>
                <w:b/>
                <w:spacing w:val="4"/>
                <w:sz w:val="30"/>
                <w:szCs w:val="30"/>
              </w:rPr>
              <w:lastRenderedPageBreak/>
              <w:t>三、十二年國民基本教育實施計畫107年度法</w:t>
            </w:r>
            <w:r w:rsidRPr="00341AD8">
              <w:rPr>
                <w:rFonts w:ascii="標楷體" w:eastAsia="標楷體" w:hAnsi="標楷體"/>
                <w:b/>
                <w:spacing w:val="4"/>
                <w:sz w:val="30"/>
                <w:szCs w:val="30"/>
              </w:rPr>
              <w:t>定</w:t>
            </w:r>
            <w:r w:rsidRPr="00341AD8">
              <w:rPr>
                <w:rFonts w:ascii="標楷體" w:eastAsia="標楷體" w:hAnsi="標楷體" w:hint="eastAsia"/>
                <w:b/>
                <w:sz w:val="30"/>
                <w:szCs w:val="30"/>
              </w:rPr>
              <w:t>預算</w:t>
            </w:r>
            <w:r w:rsidRPr="00341AD8">
              <w:rPr>
                <w:rFonts w:ascii="標楷體" w:eastAsia="標楷體" w:hAnsi="標楷體" w:hint="eastAsia"/>
                <w:b/>
                <w:spacing w:val="4"/>
                <w:sz w:val="30"/>
                <w:szCs w:val="30"/>
              </w:rPr>
              <w:t xml:space="preserve">編列情形   </w:t>
            </w:r>
            <w:r w:rsidRPr="00341AD8">
              <w:rPr>
                <w:rFonts w:ascii="標楷體" w:eastAsia="標楷體" w:hAnsi="標楷體"/>
                <w:b/>
                <w:spacing w:val="4"/>
                <w:sz w:val="30"/>
                <w:szCs w:val="30"/>
              </w:rPr>
              <w:t xml:space="preserve"> </w:t>
            </w:r>
            <w:r w:rsidRPr="00341AD8">
              <w:rPr>
                <w:rFonts w:ascii="標楷體" w:eastAsia="標楷體" w:hAnsi="標楷體" w:hint="eastAsia"/>
                <w:b/>
                <w:spacing w:val="4"/>
                <w:sz w:val="30"/>
                <w:szCs w:val="30"/>
              </w:rPr>
              <w:t xml:space="preserve"> </w:t>
            </w:r>
            <w:r w:rsidRPr="00341AD8">
              <w:rPr>
                <w:rFonts w:ascii="標楷體" w:eastAsia="標楷體" w:hAnsi="標楷體" w:hint="eastAsia"/>
                <w:szCs w:val="22"/>
              </w:rPr>
              <w:t>單位：千元</w:t>
            </w:r>
          </w:p>
        </w:tc>
      </w:tr>
      <w:tr w:rsidR="00A11E8D" w:rsidRPr="00341AD8" w:rsidTr="00A11E8D">
        <w:trPr>
          <w:divId w:val="1110780298"/>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項             目</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107年度</w:t>
            </w:r>
            <w:r w:rsidRPr="00341AD8">
              <w:rPr>
                <w:rFonts w:ascii="標楷體" w:eastAsia="標楷體" w:hAnsi="標楷體" w:hint="eastAsia"/>
                <w:sz w:val="20"/>
                <w:szCs w:val="20"/>
                <w:lang w:bidi="hi-IN"/>
              </w:rPr>
              <w:br/>
              <w:t>法定</w:t>
            </w:r>
            <w:r w:rsidRPr="00341AD8">
              <w:rPr>
                <w:rFonts w:ascii="標楷體" w:eastAsia="標楷體" w:hAnsi="標楷體"/>
                <w:sz w:val="20"/>
                <w:szCs w:val="20"/>
                <w:lang w:bidi="hi-IN"/>
              </w:rPr>
              <w:t>預</w:t>
            </w:r>
            <w:r w:rsidRPr="00341AD8">
              <w:rPr>
                <w:rFonts w:ascii="標楷體" w:eastAsia="標楷體" w:hAnsi="標楷體" w:hint="eastAsia"/>
                <w:sz w:val="20"/>
                <w:szCs w:val="20"/>
                <w:lang w:bidi="hi-IN"/>
              </w:rPr>
              <w:t>算（A）</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106年度</w:t>
            </w:r>
            <w:r w:rsidRPr="00341AD8">
              <w:rPr>
                <w:rFonts w:ascii="標楷體" w:eastAsia="標楷體" w:hAnsi="標楷體" w:hint="eastAsia"/>
                <w:sz w:val="20"/>
                <w:szCs w:val="20"/>
                <w:lang w:bidi="hi-IN"/>
              </w:rPr>
              <w:br/>
              <w:t>法定預算（B）</w:t>
            </w:r>
          </w:p>
        </w:tc>
        <w:tc>
          <w:tcPr>
            <w:tcW w:w="2606" w:type="dxa"/>
            <w:gridSpan w:val="2"/>
            <w:tcBorders>
              <w:top w:val="single" w:sz="4" w:space="0" w:color="auto"/>
              <w:left w:val="nil"/>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 xml:space="preserve"> 比較增減</w:t>
            </w:r>
          </w:p>
        </w:tc>
      </w:tr>
      <w:tr w:rsidR="00A11E8D" w:rsidRPr="00341AD8" w:rsidTr="00A11E8D">
        <w:trPr>
          <w:divId w:val="1110780298"/>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1E8D" w:rsidRPr="00341AD8" w:rsidRDefault="00A11E8D" w:rsidP="00C54452">
            <w:pPr>
              <w:rPr>
                <w:rFonts w:ascii="標楷體" w:eastAsia="標楷體" w:hAnsi="標楷體"/>
                <w:sz w:val="20"/>
                <w:szCs w:val="20"/>
                <w:lang w:bidi="hi-IN"/>
              </w:rPr>
            </w:pPr>
          </w:p>
        </w:tc>
        <w:tc>
          <w:tcPr>
            <w:tcW w:w="1445" w:type="dxa"/>
            <w:tcBorders>
              <w:top w:val="nil"/>
              <w:left w:val="nil"/>
              <w:bottom w:val="single" w:sz="4" w:space="0" w:color="auto"/>
              <w:right w:val="single" w:sz="4" w:space="0" w:color="auto"/>
            </w:tcBorders>
            <w:noWrap/>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金額（C=A-B）</w:t>
            </w:r>
          </w:p>
        </w:tc>
        <w:tc>
          <w:tcPr>
            <w:tcW w:w="1161" w:type="dxa"/>
            <w:tcBorders>
              <w:top w:val="nil"/>
              <w:left w:val="nil"/>
              <w:bottom w:val="single" w:sz="4" w:space="0" w:color="auto"/>
              <w:right w:val="single" w:sz="4" w:space="0" w:color="auto"/>
            </w:tcBorders>
            <w:vAlign w:val="center"/>
            <w:hideMark/>
          </w:tcPr>
          <w:p w:rsidR="00A11E8D" w:rsidRPr="00341AD8" w:rsidRDefault="00A11E8D" w:rsidP="00C54452">
            <w:pPr>
              <w:spacing w:line="0" w:lineRule="atLeast"/>
              <w:jc w:val="center"/>
              <w:rPr>
                <w:rFonts w:ascii="標楷體" w:eastAsia="標楷體" w:hAnsi="標楷體"/>
                <w:sz w:val="20"/>
                <w:szCs w:val="20"/>
                <w:lang w:bidi="hi-IN"/>
              </w:rPr>
            </w:pPr>
            <w:r w:rsidRPr="00341AD8">
              <w:rPr>
                <w:rFonts w:ascii="標楷體" w:eastAsia="標楷體" w:hAnsi="標楷體" w:hint="eastAsia"/>
                <w:sz w:val="20"/>
                <w:szCs w:val="20"/>
                <w:lang w:bidi="hi-IN"/>
              </w:rPr>
              <w:t>D=（C/B）%</w:t>
            </w:r>
          </w:p>
        </w:tc>
      </w:tr>
      <w:tr w:rsidR="00A11E8D" w:rsidRPr="00341AD8" w:rsidTr="00A11E8D">
        <w:trPr>
          <w:divId w:val="1110780298"/>
          <w:trHeight w:val="331"/>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jc w:val="both"/>
              <w:rPr>
                <w:rFonts w:ascii="標楷體" w:eastAsia="標楷體" w:hAnsi="標楷體"/>
                <w:b/>
                <w:bCs/>
                <w:sz w:val="20"/>
                <w:szCs w:val="20"/>
                <w:lang w:bidi="hi-IN"/>
              </w:rPr>
            </w:pPr>
            <w:r w:rsidRPr="00341AD8">
              <w:rPr>
                <w:rFonts w:ascii="標楷體" w:eastAsia="標楷體" w:hAnsi="標楷體" w:hint="eastAsia"/>
                <w:b/>
                <w:bCs/>
                <w:sz w:val="20"/>
                <w:szCs w:val="20"/>
                <w:lang w:bidi="hi-IN"/>
              </w:rPr>
              <w:t>一、教育部</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2,9</w:t>
            </w:r>
            <w:r w:rsidRPr="00341AD8">
              <w:rPr>
                <w:rFonts w:ascii="標楷體" w:eastAsia="標楷體" w:hAnsi="標楷體"/>
                <w:b/>
                <w:sz w:val="20"/>
                <w:szCs w:val="20"/>
                <w:lang w:bidi="hi-IN"/>
              </w:rPr>
              <w:t>59</w:t>
            </w:r>
            <w:r w:rsidRPr="00341AD8">
              <w:rPr>
                <w:rFonts w:ascii="標楷體" w:eastAsia="標楷體" w:hAnsi="標楷體" w:hint="eastAsia"/>
                <w:b/>
                <w:sz w:val="20"/>
                <w:szCs w:val="20"/>
                <w:lang w:bidi="hi-IN"/>
              </w:rPr>
              <w:t>,</w:t>
            </w:r>
            <w:r w:rsidRPr="00341AD8">
              <w:rPr>
                <w:rFonts w:ascii="標楷體" w:eastAsia="標楷體" w:hAnsi="標楷體"/>
                <w:b/>
                <w:sz w:val="20"/>
                <w:szCs w:val="20"/>
                <w:lang w:bidi="hi-IN"/>
              </w:rPr>
              <w:t>800</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2,</w:t>
            </w:r>
            <w:r w:rsidRPr="00341AD8">
              <w:rPr>
                <w:rFonts w:ascii="標楷體" w:eastAsia="標楷體" w:hAnsi="標楷體" w:hint="eastAsia"/>
                <w:b/>
                <w:sz w:val="20"/>
                <w:szCs w:val="20"/>
                <w:lang w:bidi="hi-IN"/>
              </w:rPr>
              <w:t>7</w:t>
            </w:r>
            <w:r w:rsidRPr="00341AD8">
              <w:rPr>
                <w:rFonts w:ascii="標楷體" w:eastAsia="標楷體" w:hAnsi="標楷體"/>
                <w:b/>
                <w:sz w:val="20"/>
                <w:szCs w:val="20"/>
                <w:lang w:bidi="hi-IN"/>
              </w:rPr>
              <w:t>30,</w:t>
            </w:r>
            <w:r w:rsidRPr="00341AD8">
              <w:rPr>
                <w:rFonts w:ascii="標楷體" w:eastAsia="標楷體" w:hAnsi="標楷體" w:hint="eastAsia"/>
                <w:b/>
                <w:sz w:val="20"/>
                <w:szCs w:val="20"/>
                <w:lang w:bidi="hi-IN"/>
              </w:rPr>
              <w:t>853</w:t>
            </w:r>
          </w:p>
        </w:tc>
        <w:tc>
          <w:tcPr>
            <w:tcW w:w="1445"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2</w:t>
            </w:r>
            <w:r w:rsidRPr="00341AD8">
              <w:rPr>
                <w:rFonts w:ascii="標楷體" w:eastAsia="標楷體" w:hAnsi="標楷體"/>
                <w:b/>
                <w:sz w:val="20"/>
                <w:szCs w:val="20"/>
                <w:lang w:bidi="hi-IN"/>
              </w:rPr>
              <w:t>28</w:t>
            </w:r>
            <w:r w:rsidRPr="00341AD8">
              <w:rPr>
                <w:rFonts w:ascii="標楷體" w:eastAsia="標楷體" w:hAnsi="標楷體" w:hint="eastAsia"/>
                <w:b/>
                <w:sz w:val="20"/>
                <w:szCs w:val="20"/>
                <w:lang w:bidi="hi-IN"/>
              </w:rPr>
              <w:t>,</w:t>
            </w:r>
            <w:r w:rsidRPr="00341AD8">
              <w:rPr>
                <w:rFonts w:ascii="標楷體" w:eastAsia="標楷體" w:hAnsi="標楷體"/>
                <w:b/>
                <w:sz w:val="20"/>
                <w:szCs w:val="20"/>
                <w:lang w:bidi="hi-IN"/>
              </w:rPr>
              <w:t>947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8.</w:t>
            </w:r>
            <w:r w:rsidRPr="00341AD8">
              <w:rPr>
                <w:rFonts w:ascii="標楷體" w:eastAsia="標楷體" w:hAnsi="標楷體"/>
                <w:b/>
                <w:sz w:val="20"/>
                <w:szCs w:val="20"/>
                <w:lang w:bidi="hi-IN"/>
              </w:rPr>
              <w:t>38</w:t>
            </w:r>
            <w:r w:rsidRPr="00341AD8">
              <w:rPr>
                <w:rFonts w:ascii="標楷體" w:eastAsia="標楷體" w:hAnsi="標楷體" w:hint="eastAsia"/>
                <w:b/>
                <w:sz w:val="20"/>
                <w:szCs w:val="20"/>
                <w:lang w:bidi="hi-IN"/>
              </w:rPr>
              <w:t>%</w:t>
            </w:r>
          </w:p>
        </w:tc>
      </w:tr>
      <w:tr w:rsidR="00A11E8D" w:rsidRPr="00341AD8" w:rsidTr="00A11E8D">
        <w:trPr>
          <w:divId w:val="1110780298"/>
          <w:trHeight w:val="562"/>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580" w:hangingChars="290" w:hanging="580"/>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一</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高等教育行政及督導-大學多元入學制度研究改進</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140,500</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30</w:t>
            </w:r>
            <w:r w:rsidRPr="00341AD8">
              <w:rPr>
                <w:rFonts w:ascii="標楷體" w:eastAsia="標楷體" w:hAnsi="標楷體"/>
                <w:sz w:val="20"/>
                <w:szCs w:val="20"/>
                <w:lang w:bidi="hi-IN"/>
              </w:rPr>
              <w:t>,000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110,500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368.</w:t>
            </w:r>
            <w:r w:rsidRPr="00341AD8">
              <w:rPr>
                <w:rFonts w:ascii="標楷體" w:eastAsia="標楷體" w:hAnsi="標楷體"/>
                <w:sz w:val="20"/>
                <w:szCs w:val="20"/>
                <w:lang w:bidi="hi-IN"/>
              </w:rPr>
              <w:t>33</w:t>
            </w:r>
            <w:r w:rsidRPr="00341AD8">
              <w:rPr>
                <w:rFonts w:ascii="標楷體" w:eastAsia="標楷體" w:hAnsi="標楷體" w:hint="eastAsia"/>
                <w:sz w:val="20"/>
                <w:szCs w:val="20"/>
                <w:lang w:bidi="hi-IN"/>
              </w:rPr>
              <w:t>%</w:t>
            </w:r>
          </w:p>
        </w:tc>
      </w:tr>
      <w:tr w:rsidR="00A11E8D" w:rsidRPr="00341AD8" w:rsidTr="00A11E8D">
        <w:trPr>
          <w:divId w:val="1110780298"/>
          <w:trHeight w:val="556"/>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left="580" w:hangingChars="290" w:hanging="580"/>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二</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技術職業教育行政及督導-強化技職教育學制及特色</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10</w:t>
            </w:r>
            <w:r w:rsidRPr="00341AD8">
              <w:rPr>
                <w:rFonts w:ascii="標楷體" w:eastAsia="標楷體" w:hAnsi="標楷體"/>
                <w:sz w:val="20"/>
                <w:szCs w:val="20"/>
                <w:lang w:bidi="hi-IN"/>
              </w:rPr>
              <w:t>0</w:t>
            </w:r>
            <w:r w:rsidRPr="00341AD8">
              <w:rPr>
                <w:rFonts w:ascii="標楷體" w:eastAsia="標楷體" w:hAnsi="標楷體" w:hint="eastAsia"/>
                <w:sz w:val="20"/>
                <w:szCs w:val="20"/>
                <w:lang w:bidi="hi-IN"/>
              </w:rPr>
              <w:t>,669</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77</w:t>
            </w:r>
            <w:r w:rsidRPr="00341AD8">
              <w:rPr>
                <w:rFonts w:ascii="標楷體" w:eastAsia="標楷體" w:hAnsi="標楷體"/>
                <w:sz w:val="20"/>
                <w:szCs w:val="20"/>
                <w:lang w:bidi="hi-IN"/>
              </w:rPr>
              <w:t>,500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23,169</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29.</w:t>
            </w:r>
            <w:r w:rsidRPr="00341AD8">
              <w:rPr>
                <w:rFonts w:ascii="標楷體" w:eastAsia="標楷體" w:hAnsi="標楷體"/>
                <w:sz w:val="20"/>
                <w:szCs w:val="20"/>
                <w:lang w:bidi="hi-IN"/>
              </w:rPr>
              <w:t>90</w:t>
            </w:r>
            <w:r w:rsidRPr="00341AD8">
              <w:rPr>
                <w:rFonts w:ascii="標楷體" w:eastAsia="標楷體" w:hAnsi="標楷體" w:hint="eastAsia"/>
                <w:sz w:val="20"/>
                <w:szCs w:val="20"/>
                <w:lang w:bidi="hi-IN"/>
              </w:rPr>
              <w:t>%</w:t>
            </w:r>
          </w:p>
        </w:tc>
      </w:tr>
      <w:tr w:rsidR="00A11E8D" w:rsidRPr="00341AD8" w:rsidTr="00A11E8D">
        <w:trPr>
          <w:divId w:val="1110780298"/>
          <w:trHeight w:val="550"/>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600" w:hangingChars="300" w:hanging="600"/>
              <w:jc w:val="both"/>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三</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私立學校教學獎助-補助私立五專前三年學生免學費方案</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1,936,606</w:t>
            </w:r>
          </w:p>
        </w:tc>
        <w:tc>
          <w:tcPr>
            <w:tcW w:w="1418"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,913,000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23,606</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1.23%</w:t>
            </w:r>
          </w:p>
        </w:tc>
      </w:tr>
      <w:tr w:rsidR="00A11E8D" w:rsidRPr="00341AD8" w:rsidTr="00A11E8D">
        <w:trPr>
          <w:divId w:val="1110780298"/>
          <w:trHeight w:val="1127"/>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580" w:hangingChars="290" w:hanging="580"/>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四</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師資培育與藝術教育行政及督導-辦理美感教育第一期五年計畫及藝術教育、發展精緻師資培育大學及推動中小學教師素質提升方案、辦理教師在職進修活動及提升教師軟實力等</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713,</w:t>
            </w:r>
            <w:r w:rsidRPr="00341AD8">
              <w:rPr>
                <w:rFonts w:ascii="標楷體" w:eastAsia="標楷體" w:hAnsi="標楷體"/>
                <w:sz w:val="20"/>
                <w:szCs w:val="20"/>
                <w:lang w:bidi="hi-IN"/>
              </w:rPr>
              <w:t>065</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64</w:t>
            </w:r>
            <w:r w:rsidRPr="00341AD8">
              <w:rPr>
                <w:rFonts w:ascii="標楷體" w:eastAsia="標楷體" w:hAnsi="標楷體"/>
                <w:sz w:val="20"/>
                <w:szCs w:val="20"/>
                <w:lang w:bidi="hi-IN"/>
              </w:rPr>
              <w:t>1,</w:t>
            </w:r>
            <w:r w:rsidRPr="00341AD8">
              <w:rPr>
                <w:rFonts w:ascii="標楷體" w:eastAsia="標楷體" w:hAnsi="標楷體" w:hint="eastAsia"/>
                <w:sz w:val="20"/>
                <w:szCs w:val="20"/>
                <w:lang w:bidi="hi-IN"/>
              </w:rPr>
              <w:t>712</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71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353</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12</w:t>
            </w:r>
            <w:r w:rsidRPr="00341AD8">
              <w:rPr>
                <w:rFonts w:ascii="標楷體" w:eastAsia="標楷體" w:hAnsi="標楷體" w:hint="eastAsia"/>
                <w:sz w:val="20"/>
                <w:szCs w:val="20"/>
                <w:lang w:bidi="hi-IN"/>
              </w:rPr>
              <w:t>%</w:t>
            </w:r>
          </w:p>
        </w:tc>
      </w:tr>
      <w:tr w:rsidR="00A11E8D" w:rsidRPr="00341AD8" w:rsidTr="00A11E8D">
        <w:trPr>
          <w:divId w:val="1110780298"/>
          <w:trHeight w:val="562"/>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600" w:hangingChars="300" w:hanging="600"/>
              <w:jc w:val="both"/>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五</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國立大學校院教學與研究輔助-補助國立五專前三年學生免學費方案</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68,960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68</w:t>
            </w:r>
            <w:r w:rsidRPr="00341AD8">
              <w:rPr>
                <w:rFonts w:ascii="標楷體" w:eastAsia="標楷體" w:hAnsi="標楷體"/>
                <w:sz w:val="20"/>
                <w:szCs w:val="20"/>
                <w:lang w:bidi="hi-IN"/>
              </w:rPr>
              <w:t>,641</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319</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0.46%</w:t>
            </w:r>
          </w:p>
        </w:tc>
      </w:tr>
      <w:tr w:rsidR="00A11E8D" w:rsidRPr="00341AD8" w:rsidTr="00A11E8D">
        <w:trPr>
          <w:divId w:val="1110780298"/>
          <w:trHeight w:val="403"/>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b/>
                <w:sz w:val="20"/>
                <w:szCs w:val="20"/>
                <w:lang w:bidi="hi-IN"/>
              </w:rPr>
            </w:pPr>
            <w:r w:rsidRPr="00341AD8">
              <w:rPr>
                <w:rFonts w:ascii="標楷體" w:eastAsia="標楷體" w:hAnsi="標楷體" w:hint="eastAsia"/>
                <w:b/>
                <w:sz w:val="20"/>
                <w:szCs w:val="20"/>
                <w:lang w:bidi="hi-IN"/>
              </w:rPr>
              <w:t>二、國民及學前教育署</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32,</w:t>
            </w:r>
            <w:r w:rsidRPr="00341AD8">
              <w:rPr>
                <w:rFonts w:ascii="標楷體" w:eastAsia="標楷體" w:hAnsi="標楷體"/>
                <w:b/>
                <w:sz w:val="20"/>
                <w:szCs w:val="20"/>
                <w:lang w:bidi="hi-IN"/>
              </w:rPr>
              <w:t>121</w:t>
            </w:r>
            <w:r w:rsidRPr="00341AD8">
              <w:rPr>
                <w:rFonts w:ascii="標楷體" w:eastAsia="標楷體" w:hAnsi="標楷體" w:hint="eastAsia"/>
                <w:b/>
                <w:sz w:val="20"/>
                <w:szCs w:val="20"/>
                <w:lang w:bidi="hi-IN"/>
              </w:rPr>
              <w:t>,924</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3</w:t>
            </w:r>
            <w:r w:rsidRPr="00341AD8">
              <w:rPr>
                <w:rFonts w:ascii="標楷體" w:eastAsia="標楷體" w:hAnsi="標楷體" w:hint="eastAsia"/>
                <w:b/>
                <w:sz w:val="20"/>
                <w:szCs w:val="20"/>
                <w:lang w:bidi="hi-IN"/>
              </w:rPr>
              <w:t>2</w:t>
            </w:r>
            <w:r w:rsidRPr="00341AD8">
              <w:rPr>
                <w:rFonts w:ascii="標楷體" w:eastAsia="標楷體" w:hAnsi="標楷體"/>
                <w:b/>
                <w:sz w:val="20"/>
                <w:szCs w:val="20"/>
                <w:lang w:bidi="hi-IN"/>
              </w:rPr>
              <w:t>,</w:t>
            </w:r>
            <w:r w:rsidRPr="00341AD8">
              <w:rPr>
                <w:rFonts w:ascii="標楷體" w:eastAsia="標楷體" w:hAnsi="標楷體" w:hint="eastAsia"/>
                <w:b/>
                <w:sz w:val="20"/>
                <w:szCs w:val="20"/>
                <w:lang w:bidi="hi-IN"/>
              </w:rPr>
              <w:t>66</w:t>
            </w:r>
            <w:r w:rsidRPr="00341AD8">
              <w:rPr>
                <w:rFonts w:ascii="標楷體" w:eastAsia="標楷體" w:hAnsi="標楷體"/>
                <w:b/>
                <w:sz w:val="20"/>
                <w:szCs w:val="20"/>
                <w:lang w:bidi="hi-IN"/>
              </w:rPr>
              <w:t>4,</w:t>
            </w:r>
            <w:r w:rsidRPr="00341AD8">
              <w:rPr>
                <w:rFonts w:ascii="標楷體" w:eastAsia="標楷體" w:hAnsi="標楷體" w:hint="eastAsia"/>
                <w:b/>
                <w:sz w:val="20"/>
                <w:szCs w:val="20"/>
                <w:lang w:bidi="hi-IN"/>
              </w:rPr>
              <w:t>471</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w:t>
            </w:r>
            <w:r w:rsidRPr="00341AD8">
              <w:rPr>
                <w:rFonts w:ascii="標楷體" w:eastAsia="標楷體" w:hAnsi="標楷體"/>
                <w:b/>
                <w:sz w:val="20"/>
                <w:szCs w:val="20"/>
                <w:lang w:bidi="hi-IN"/>
              </w:rPr>
              <w:t>542</w:t>
            </w:r>
            <w:r w:rsidRPr="00341AD8">
              <w:rPr>
                <w:rFonts w:ascii="標楷體" w:eastAsia="標楷體" w:hAnsi="標楷體" w:hint="eastAsia"/>
                <w:b/>
                <w:sz w:val="20"/>
                <w:szCs w:val="20"/>
                <w:lang w:bidi="hi-IN"/>
              </w:rPr>
              <w:t>,</w:t>
            </w:r>
            <w:r w:rsidRPr="00341AD8">
              <w:rPr>
                <w:rFonts w:ascii="標楷體" w:eastAsia="標楷體" w:hAnsi="標楷體"/>
                <w:b/>
                <w:sz w:val="20"/>
                <w:szCs w:val="20"/>
                <w:lang w:bidi="hi-IN"/>
              </w:rPr>
              <w:t>547</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w:t>
            </w:r>
            <w:r w:rsidRPr="00341AD8">
              <w:rPr>
                <w:rFonts w:ascii="標楷體" w:eastAsia="標楷體" w:hAnsi="標楷體"/>
                <w:b/>
                <w:sz w:val="20"/>
                <w:szCs w:val="20"/>
                <w:lang w:bidi="hi-IN"/>
              </w:rPr>
              <w:t>66</w:t>
            </w:r>
            <w:r w:rsidRPr="00341AD8">
              <w:rPr>
                <w:rFonts w:ascii="標楷體" w:eastAsia="標楷體" w:hAnsi="標楷體" w:hint="eastAsia"/>
                <w:b/>
                <w:sz w:val="20"/>
                <w:szCs w:val="20"/>
                <w:lang w:bidi="hi-IN"/>
              </w:rPr>
              <w:t>%</w:t>
            </w:r>
          </w:p>
        </w:tc>
      </w:tr>
      <w:tr w:rsidR="00A11E8D" w:rsidRPr="00341AD8" w:rsidTr="00A11E8D">
        <w:trPr>
          <w:divId w:val="1110780298"/>
          <w:trHeight w:val="422"/>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sz w:val="20"/>
                <w:szCs w:val="20"/>
                <w:lang w:bidi="hi-IN"/>
              </w:rPr>
            </w:pPr>
            <w:r w:rsidRPr="00341AD8">
              <w:rPr>
                <w:rFonts w:ascii="標楷體" w:eastAsia="標楷體" w:hAnsi="標楷體" w:hint="eastAsia"/>
                <w:sz w:val="20"/>
                <w:szCs w:val="20"/>
                <w:lang w:bidi="hi-IN"/>
              </w:rPr>
              <w:t>（一）國民及學前教育行政及督導</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28,845,</w:t>
            </w:r>
            <w:r w:rsidRPr="00341AD8">
              <w:rPr>
                <w:rFonts w:ascii="標楷體" w:eastAsia="標楷體" w:hAnsi="標楷體"/>
                <w:sz w:val="20"/>
                <w:szCs w:val="20"/>
                <w:lang w:bidi="hi-IN"/>
              </w:rPr>
              <w:t>083</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29,222,263</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-377,180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29</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sz w:val="20"/>
                <w:szCs w:val="20"/>
                <w:lang w:bidi="hi-IN"/>
              </w:rPr>
              <w:t>1.</w:t>
            </w:r>
            <w:r w:rsidRPr="00341AD8">
              <w:rPr>
                <w:rFonts w:ascii="標楷體" w:eastAsia="標楷體" w:hAnsi="標楷體" w:hint="eastAsia"/>
                <w:sz w:val="20"/>
                <w:szCs w:val="20"/>
                <w:lang w:bidi="hi-IN"/>
              </w:rPr>
              <w:t>高級中等學校教育-高中職免學費方案、推動高中職優質化與均質化及技職教育與產業發展等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20,</w:t>
            </w:r>
            <w:r w:rsidRPr="00341AD8">
              <w:rPr>
                <w:rFonts w:ascii="標楷體" w:eastAsia="標楷體" w:hAnsi="標楷體"/>
                <w:sz w:val="20"/>
                <w:szCs w:val="20"/>
                <w:lang w:bidi="hi-IN"/>
              </w:rPr>
              <w:t>236</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387</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20,383,483</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-147,096</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-0.72</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sz w:val="20"/>
                <w:szCs w:val="20"/>
                <w:lang w:bidi="hi-IN"/>
              </w:rPr>
              <w:t>2.</w:t>
            </w:r>
            <w:r w:rsidRPr="00341AD8">
              <w:rPr>
                <w:rFonts w:ascii="標楷體" w:eastAsia="標楷體" w:hAnsi="標楷體" w:hint="eastAsia"/>
                <w:sz w:val="20"/>
                <w:szCs w:val="20"/>
                <w:lang w:bidi="hi-IN"/>
              </w:rPr>
              <w:t>國民中小學教育-補救教學、國中學生生涯輔導實施方案及促進家長參與教育事務等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w:t>
            </w:r>
            <w:r w:rsidRPr="00341AD8">
              <w:rPr>
                <w:rFonts w:ascii="標楷體" w:eastAsia="標楷體" w:hAnsi="標楷體"/>
                <w:sz w:val="20"/>
                <w:szCs w:val="20"/>
                <w:lang w:bidi="hi-IN"/>
              </w:rPr>
              <w:t>00</w:t>
            </w: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592</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2,303,217</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301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625</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-13.</w:t>
            </w:r>
            <w:r w:rsidRPr="00341AD8">
              <w:rPr>
                <w:rFonts w:ascii="標楷體" w:eastAsia="標楷體" w:hAnsi="標楷體"/>
                <w:sz w:val="20"/>
                <w:szCs w:val="20"/>
                <w:lang w:bidi="hi-IN"/>
              </w:rPr>
              <w:t>10</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sz w:val="20"/>
                <w:szCs w:val="20"/>
                <w:lang w:bidi="hi-IN"/>
              </w:rPr>
              <w:t>3.</w:t>
            </w:r>
            <w:r w:rsidRPr="00341AD8">
              <w:rPr>
                <w:rFonts w:ascii="標楷體" w:eastAsia="標楷體" w:hAnsi="標楷體" w:hint="eastAsia"/>
                <w:sz w:val="20"/>
                <w:szCs w:val="20"/>
                <w:lang w:bidi="hi-IN"/>
              </w:rPr>
              <w:t>學前教育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五歲幼兒免學費方案</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4,205,210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w:t>
            </w:r>
            <w:r w:rsidRPr="00341AD8">
              <w:rPr>
                <w:rFonts w:ascii="標楷體" w:eastAsia="標楷體" w:hAnsi="標楷體" w:hint="eastAsia"/>
                <w:sz w:val="20"/>
                <w:szCs w:val="20"/>
                <w:lang w:bidi="hi-IN"/>
              </w:rPr>
              <w:t>205</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210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sz w:val="20"/>
                <w:szCs w:val="20"/>
                <w:lang w:bidi="hi-IN"/>
              </w:rPr>
              <w:t>4.</w:t>
            </w:r>
            <w:r w:rsidRPr="00341AD8">
              <w:rPr>
                <w:rFonts w:ascii="標楷體" w:eastAsia="標楷體" w:hAnsi="標楷體" w:hint="eastAsia"/>
                <w:sz w:val="20"/>
                <w:szCs w:val="20"/>
                <w:lang w:bidi="hi-IN"/>
              </w:rPr>
              <w:t>原住民族教育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原住民族學生助學金、原住民族學生住宿及伙食費等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281,983</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271,871</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10,112</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3.72</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hint="eastAsia"/>
                <w:sz w:val="20"/>
                <w:szCs w:val="20"/>
                <w:lang w:bidi="hi-IN"/>
              </w:rPr>
              <w:t>5.特殊教育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身心障礙學生就學減免、融合教育及身心障礙學生就學輔導發展方案等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897</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434</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856,930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40,504</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4.73</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hint="eastAsia"/>
                <w:sz w:val="20"/>
                <w:szCs w:val="20"/>
                <w:lang w:bidi="hi-IN"/>
              </w:rPr>
              <w:t>6.學生事務與校園安全及衛生教育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國中與高中職學生生涯輔導實施方案、輟學預防與復學輔導及促進家長參與教育事務等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289</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497</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267,573</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21</w:t>
            </w: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924</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w:t>
            </w:r>
            <w:r w:rsidRPr="00341AD8">
              <w:rPr>
                <w:rFonts w:ascii="標楷體" w:eastAsia="標楷體" w:hAnsi="標楷體"/>
                <w:sz w:val="20"/>
                <w:szCs w:val="20"/>
                <w:lang w:bidi="hi-IN"/>
              </w:rPr>
              <w:t>19</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hint="eastAsia"/>
                <w:sz w:val="20"/>
                <w:szCs w:val="20"/>
                <w:lang w:bidi="hi-IN"/>
              </w:rPr>
              <w:t>7.一般教育推展-補助國立高級中等學校天然災害復原、辦理急需與延續性工程及設備等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163,210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164,209</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-999</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0.61</w:t>
            </w:r>
            <w:r w:rsidRPr="00341AD8">
              <w:rPr>
                <w:rFonts w:ascii="標楷體" w:eastAsia="標楷體" w:hAnsi="標楷體" w:hint="eastAsia"/>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Chars="98" w:left="417" w:hangingChars="91" w:hanging="182"/>
              <w:rPr>
                <w:rFonts w:ascii="標楷體" w:eastAsia="標楷體" w:hAnsi="標楷體"/>
                <w:sz w:val="20"/>
                <w:szCs w:val="20"/>
                <w:lang w:bidi="hi-IN"/>
              </w:rPr>
            </w:pPr>
            <w:r w:rsidRPr="00341AD8">
              <w:rPr>
                <w:rFonts w:ascii="標楷體" w:eastAsia="標楷體" w:hAnsi="標楷體" w:hint="eastAsia"/>
                <w:sz w:val="20"/>
                <w:szCs w:val="20"/>
                <w:lang w:bidi="hi-IN"/>
              </w:rPr>
              <w:t>8.高級中等學校改隸直轄市專案補助</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身心障礙學生、身心障礙人士子女及低收入戶學生就學減免等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769,770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769,770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592"/>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580" w:hangingChars="290" w:hanging="580"/>
              <w:rPr>
                <w:rFonts w:ascii="標楷體" w:eastAsia="標楷體" w:hAnsi="標楷體"/>
                <w:sz w:val="20"/>
                <w:szCs w:val="20"/>
                <w:lang w:bidi="hi-IN"/>
              </w:rPr>
            </w:pPr>
            <w:r w:rsidRPr="00341AD8">
              <w:rPr>
                <w:rFonts w:ascii="標楷體" w:eastAsia="標楷體" w:hAnsi="標楷體" w:hint="eastAsia"/>
                <w:sz w:val="20"/>
                <w:szCs w:val="20"/>
                <w:lang w:bidi="hi-IN"/>
              </w:rPr>
              <w:t>（二）國立高級中等學校教學與訓輔輔助</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高中職免學費方案及產業特殊需求類科相關經費等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2,431,551</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2,451,985</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-20,434</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w:t>
            </w:r>
            <w:r w:rsidRPr="00341AD8">
              <w:rPr>
                <w:rFonts w:ascii="標楷體" w:eastAsia="標楷體" w:hAnsi="標楷體"/>
                <w:sz w:val="20"/>
                <w:szCs w:val="20"/>
                <w:lang w:bidi="hi-IN"/>
              </w:rPr>
              <w:t>0.83</w:t>
            </w:r>
            <w:r w:rsidRPr="00341AD8">
              <w:rPr>
                <w:rFonts w:ascii="標楷體" w:eastAsia="標楷體" w:hAnsi="標楷體" w:hint="eastAsia"/>
                <w:sz w:val="20"/>
                <w:szCs w:val="20"/>
                <w:lang w:bidi="hi-IN"/>
              </w:rPr>
              <w:t>%</w:t>
            </w:r>
          </w:p>
        </w:tc>
      </w:tr>
      <w:tr w:rsidR="00A11E8D" w:rsidRPr="00341AD8" w:rsidTr="00A11E8D">
        <w:trPr>
          <w:divId w:val="1110780298"/>
          <w:trHeight w:val="416"/>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left="580" w:hangingChars="290" w:hanging="580"/>
              <w:rPr>
                <w:rFonts w:ascii="標楷體" w:eastAsia="標楷體" w:hAnsi="標楷體"/>
                <w:sz w:val="20"/>
                <w:szCs w:val="20"/>
                <w:lang w:bidi="hi-IN"/>
              </w:rPr>
            </w:pPr>
            <w:r w:rsidRPr="00341AD8">
              <w:rPr>
                <w:rFonts w:ascii="標楷體" w:eastAsia="標楷體" w:hAnsi="標楷體" w:hint="eastAsia"/>
                <w:sz w:val="20"/>
                <w:szCs w:val="20"/>
                <w:lang w:bidi="hi-IN"/>
              </w:rPr>
              <w:t>（三）國立高級中等學校校務基金</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改善或充實國立高中職一般建築及設備等</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845,290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990,223</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44</w:t>
            </w:r>
            <w:r w:rsidRPr="00341AD8">
              <w:rPr>
                <w:rFonts w:ascii="標楷體" w:eastAsia="標楷體" w:hAnsi="標楷體" w:hint="eastAsia"/>
                <w:sz w:val="20"/>
                <w:szCs w:val="20"/>
                <w:lang w:bidi="hi-IN"/>
              </w:rPr>
              <w:t>,933</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w:t>
            </w:r>
            <w:r w:rsidRPr="00341AD8">
              <w:rPr>
                <w:rFonts w:ascii="標楷體" w:eastAsia="標楷體" w:hAnsi="標楷體"/>
                <w:sz w:val="20"/>
                <w:szCs w:val="20"/>
                <w:lang w:bidi="hi-IN"/>
              </w:rPr>
              <w:t>4.64</w:t>
            </w:r>
            <w:r w:rsidRPr="00341AD8">
              <w:rPr>
                <w:rFonts w:ascii="標楷體" w:eastAsia="標楷體" w:hAnsi="標楷體" w:hint="eastAsia"/>
                <w:sz w:val="20"/>
                <w:szCs w:val="20"/>
                <w:lang w:bidi="hi-IN"/>
              </w:rPr>
              <w:t>%</w:t>
            </w:r>
          </w:p>
        </w:tc>
      </w:tr>
      <w:tr w:rsidR="00A11E8D" w:rsidRPr="00341AD8" w:rsidTr="00A11E8D">
        <w:trPr>
          <w:divId w:val="1110780298"/>
          <w:trHeight w:val="411"/>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left="180" w:hangingChars="90" w:hanging="180"/>
              <w:rPr>
                <w:rFonts w:ascii="標楷體" w:eastAsia="標楷體" w:hAnsi="標楷體"/>
                <w:b/>
                <w:sz w:val="20"/>
                <w:szCs w:val="20"/>
                <w:lang w:bidi="hi-IN"/>
              </w:rPr>
            </w:pPr>
            <w:r w:rsidRPr="00341AD8">
              <w:rPr>
                <w:rFonts w:ascii="標楷體" w:eastAsia="標楷體" w:hAnsi="標楷體" w:hint="eastAsia"/>
                <w:b/>
                <w:sz w:val="20"/>
                <w:szCs w:val="20"/>
                <w:lang w:bidi="hi-IN"/>
              </w:rPr>
              <w:t>三、體育署</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152,350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b/>
                <w:sz w:val="20"/>
                <w:szCs w:val="20"/>
                <w:lang w:bidi="hi-IN"/>
              </w:rPr>
              <w:t>148,475</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3,</w:t>
            </w:r>
            <w:r w:rsidRPr="00341AD8">
              <w:rPr>
                <w:rFonts w:ascii="標楷體" w:eastAsia="標楷體" w:hAnsi="標楷體"/>
                <w:b/>
                <w:sz w:val="20"/>
                <w:szCs w:val="20"/>
                <w:lang w:bidi="hi-IN"/>
              </w:rPr>
              <w:t>87</w:t>
            </w:r>
            <w:r w:rsidRPr="00341AD8">
              <w:rPr>
                <w:rFonts w:ascii="標楷體" w:eastAsia="標楷體" w:hAnsi="標楷體" w:hint="eastAsia"/>
                <w:b/>
                <w:sz w:val="20"/>
                <w:szCs w:val="20"/>
                <w:lang w:bidi="hi-IN"/>
              </w:rPr>
              <w:t>5</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2.</w:t>
            </w:r>
            <w:r w:rsidRPr="00341AD8">
              <w:rPr>
                <w:rFonts w:ascii="標楷體" w:eastAsia="標楷體" w:hAnsi="標楷體"/>
                <w:b/>
                <w:sz w:val="20"/>
                <w:szCs w:val="20"/>
                <w:lang w:bidi="hi-IN"/>
              </w:rPr>
              <w:t>6</w:t>
            </w:r>
            <w:r w:rsidRPr="00341AD8">
              <w:rPr>
                <w:rFonts w:ascii="標楷體" w:eastAsia="標楷體" w:hAnsi="標楷體" w:hint="eastAsia"/>
                <w:b/>
                <w:sz w:val="20"/>
                <w:szCs w:val="20"/>
                <w:lang w:bidi="hi-IN"/>
              </w:rPr>
              <w:t>1%</w:t>
            </w:r>
          </w:p>
        </w:tc>
      </w:tr>
      <w:tr w:rsidR="00A11E8D" w:rsidRPr="00341AD8" w:rsidTr="00A11E8D">
        <w:trPr>
          <w:divId w:val="1110780298"/>
          <w:trHeight w:val="417"/>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ind w:firstLineChars="200" w:firstLine="400"/>
              <w:rPr>
                <w:rFonts w:ascii="標楷體" w:eastAsia="標楷體" w:hAnsi="標楷體"/>
                <w:sz w:val="20"/>
                <w:szCs w:val="20"/>
                <w:lang w:bidi="hi-IN"/>
              </w:rPr>
            </w:pPr>
            <w:r w:rsidRPr="00341AD8">
              <w:rPr>
                <w:rFonts w:ascii="標楷體" w:eastAsia="標楷體" w:hAnsi="標楷體" w:hint="eastAsia"/>
                <w:sz w:val="20"/>
                <w:szCs w:val="20"/>
                <w:lang w:bidi="hi-IN"/>
              </w:rPr>
              <w:t>學校體育教育</w:t>
            </w:r>
            <w:r w:rsidRPr="00341AD8">
              <w:rPr>
                <w:rFonts w:ascii="標楷體" w:eastAsia="標楷體" w:hAnsi="標楷體"/>
                <w:sz w:val="20"/>
                <w:szCs w:val="20"/>
                <w:lang w:bidi="hi-IN"/>
              </w:rPr>
              <w:t>-</w:t>
            </w:r>
            <w:r w:rsidRPr="00341AD8">
              <w:rPr>
                <w:rFonts w:ascii="標楷體" w:eastAsia="標楷體" w:hAnsi="標楷體" w:hint="eastAsia"/>
                <w:sz w:val="20"/>
                <w:szCs w:val="20"/>
                <w:lang w:bidi="hi-IN"/>
              </w:rPr>
              <w:t>推動體育班經營管理與課程教學</w:t>
            </w:r>
          </w:p>
        </w:tc>
        <w:tc>
          <w:tcPr>
            <w:tcW w:w="1417"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152,350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sz w:val="20"/>
                <w:szCs w:val="20"/>
                <w:lang w:bidi="hi-IN"/>
              </w:rPr>
              <w:t>148,475</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3,</w:t>
            </w:r>
            <w:r w:rsidRPr="00341AD8">
              <w:rPr>
                <w:rFonts w:ascii="標楷體" w:eastAsia="標楷體" w:hAnsi="標楷體"/>
                <w:sz w:val="20"/>
                <w:szCs w:val="20"/>
                <w:lang w:bidi="hi-IN"/>
              </w:rPr>
              <w:t>87</w:t>
            </w:r>
            <w:r w:rsidRPr="00341AD8">
              <w:rPr>
                <w:rFonts w:ascii="標楷體" w:eastAsia="標楷體" w:hAnsi="標楷體" w:hint="eastAsia"/>
                <w:sz w:val="20"/>
                <w:szCs w:val="20"/>
                <w:lang w:bidi="hi-IN"/>
              </w:rPr>
              <w:t>5</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2.</w:t>
            </w:r>
            <w:r w:rsidRPr="00341AD8">
              <w:rPr>
                <w:rFonts w:ascii="標楷體" w:eastAsia="標楷體" w:hAnsi="標楷體"/>
                <w:sz w:val="20"/>
                <w:szCs w:val="20"/>
                <w:lang w:bidi="hi-IN"/>
              </w:rPr>
              <w:t>6</w:t>
            </w:r>
            <w:r w:rsidRPr="00341AD8">
              <w:rPr>
                <w:rFonts w:ascii="標楷體" w:eastAsia="標楷體" w:hAnsi="標楷體" w:hint="eastAsia"/>
                <w:sz w:val="20"/>
                <w:szCs w:val="20"/>
                <w:lang w:bidi="hi-IN"/>
              </w:rPr>
              <w:t>1%</w:t>
            </w:r>
          </w:p>
        </w:tc>
      </w:tr>
      <w:tr w:rsidR="00A11E8D" w:rsidRPr="00341AD8" w:rsidTr="00A11E8D">
        <w:trPr>
          <w:divId w:val="1110780298"/>
          <w:trHeight w:val="323"/>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四、青年署</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35,000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35</w:t>
            </w:r>
            <w:r w:rsidRPr="00341AD8">
              <w:rPr>
                <w:rFonts w:ascii="標楷體" w:eastAsia="標楷體" w:hAnsi="標楷體"/>
                <w:b/>
                <w:bCs/>
                <w:sz w:val="20"/>
                <w:szCs w:val="20"/>
                <w:lang w:bidi="hi-IN"/>
              </w:rPr>
              <w:t>,000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0.00%</w:t>
            </w:r>
          </w:p>
        </w:tc>
      </w:tr>
      <w:tr w:rsidR="00A11E8D" w:rsidRPr="00341AD8" w:rsidTr="00A11E8D">
        <w:trPr>
          <w:divId w:val="1110780298"/>
          <w:trHeight w:val="327"/>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firstLineChars="200" w:firstLine="400"/>
              <w:rPr>
                <w:rFonts w:ascii="標楷體" w:eastAsia="標楷體" w:hAnsi="標楷體"/>
                <w:bCs/>
                <w:sz w:val="20"/>
                <w:szCs w:val="20"/>
                <w:lang w:bidi="hi-IN"/>
              </w:rPr>
            </w:pPr>
            <w:r w:rsidRPr="00341AD8">
              <w:rPr>
                <w:rFonts w:ascii="標楷體" w:eastAsia="標楷體" w:hAnsi="標楷體" w:hint="eastAsia"/>
                <w:sz w:val="20"/>
                <w:szCs w:val="20"/>
                <w:lang w:bidi="hi-IN"/>
              </w:rPr>
              <w:t>青年生涯輔導-未就學未就業青少年轉銜輔導</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35,000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35</w:t>
            </w:r>
            <w:r w:rsidRPr="00341AD8">
              <w:rPr>
                <w:rFonts w:ascii="標楷體" w:eastAsia="標楷體" w:hAnsi="標楷體"/>
                <w:bCs/>
                <w:sz w:val="20"/>
                <w:szCs w:val="20"/>
                <w:lang w:bidi="hi-IN"/>
              </w:rPr>
              <w:t>,000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0.00%</w:t>
            </w:r>
          </w:p>
        </w:tc>
      </w:tr>
      <w:tr w:rsidR="00A11E8D" w:rsidRPr="00341AD8" w:rsidTr="00A11E8D">
        <w:trPr>
          <w:divId w:val="1110780298"/>
          <w:trHeight w:val="345"/>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五、國家教育研究院</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59</w:t>
            </w:r>
            <w:r w:rsidRPr="00341AD8">
              <w:rPr>
                <w:rFonts w:ascii="標楷體" w:eastAsia="標楷體" w:hAnsi="標楷體" w:hint="eastAsia"/>
                <w:b/>
                <w:bCs/>
                <w:sz w:val="20"/>
                <w:szCs w:val="20"/>
                <w:lang w:bidi="hi-IN"/>
              </w:rPr>
              <w:t>,910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68</w:t>
            </w:r>
            <w:r w:rsidRPr="00341AD8">
              <w:rPr>
                <w:rFonts w:ascii="標楷體" w:eastAsia="標楷體" w:hAnsi="標楷體"/>
                <w:b/>
                <w:bCs/>
                <w:sz w:val="20"/>
                <w:szCs w:val="20"/>
                <w:lang w:bidi="hi-IN"/>
              </w:rPr>
              <w:t>,</w:t>
            </w:r>
            <w:r w:rsidRPr="00341AD8">
              <w:rPr>
                <w:rFonts w:ascii="標楷體" w:eastAsia="標楷體" w:hAnsi="標楷體" w:hint="eastAsia"/>
                <w:b/>
                <w:bCs/>
                <w:sz w:val="20"/>
                <w:szCs w:val="20"/>
                <w:lang w:bidi="hi-IN"/>
              </w:rPr>
              <w:t>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-8,090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sz w:val="20"/>
                <w:szCs w:val="20"/>
                <w:lang w:bidi="hi-IN"/>
              </w:rPr>
            </w:pPr>
            <w:r w:rsidRPr="00341AD8">
              <w:rPr>
                <w:rFonts w:ascii="標楷體" w:eastAsia="標楷體" w:hAnsi="標楷體" w:hint="eastAsia"/>
                <w:b/>
                <w:sz w:val="20"/>
                <w:szCs w:val="20"/>
                <w:lang w:bidi="hi-IN"/>
              </w:rPr>
              <w:t>-11.</w:t>
            </w:r>
            <w:r w:rsidRPr="00341AD8">
              <w:rPr>
                <w:rFonts w:ascii="標楷體" w:eastAsia="標楷體" w:hAnsi="標楷體"/>
                <w:b/>
                <w:sz w:val="20"/>
                <w:szCs w:val="20"/>
                <w:lang w:bidi="hi-IN"/>
              </w:rPr>
              <w:t>90</w:t>
            </w:r>
            <w:r w:rsidRPr="00341AD8">
              <w:rPr>
                <w:rFonts w:ascii="標楷體" w:eastAsia="標楷體" w:hAnsi="標楷體" w:hint="eastAsia"/>
                <w:b/>
                <w:sz w:val="20"/>
                <w:szCs w:val="20"/>
                <w:lang w:bidi="hi-IN"/>
              </w:rPr>
              <w:t>%</w:t>
            </w:r>
          </w:p>
        </w:tc>
      </w:tr>
      <w:tr w:rsidR="00A11E8D" w:rsidRPr="00341AD8" w:rsidTr="00A11E8D">
        <w:trPr>
          <w:divId w:val="1110780298"/>
        </w:trPr>
        <w:tc>
          <w:tcPr>
            <w:tcW w:w="4820" w:type="dxa"/>
            <w:tcBorders>
              <w:top w:val="nil"/>
              <w:left w:val="single" w:sz="4" w:space="0" w:color="auto"/>
              <w:bottom w:val="single" w:sz="4" w:space="0" w:color="auto"/>
              <w:right w:val="single" w:sz="4" w:space="0" w:color="auto"/>
            </w:tcBorders>
            <w:vAlign w:val="center"/>
          </w:tcPr>
          <w:p w:rsidR="00A11E8D" w:rsidRPr="00341AD8" w:rsidRDefault="00A11E8D" w:rsidP="00C54452">
            <w:pPr>
              <w:spacing w:line="0" w:lineRule="atLeast"/>
              <w:ind w:leftChars="177" w:left="425"/>
              <w:rPr>
                <w:rFonts w:ascii="標楷體" w:eastAsia="標楷體" w:hAnsi="標楷體"/>
                <w:bCs/>
                <w:sz w:val="20"/>
                <w:szCs w:val="20"/>
                <w:lang w:bidi="hi-IN"/>
              </w:rPr>
            </w:pPr>
            <w:r w:rsidRPr="00341AD8">
              <w:rPr>
                <w:rFonts w:ascii="標楷體" w:eastAsia="標楷體" w:hAnsi="標楷體" w:hint="eastAsia"/>
                <w:bCs/>
                <w:sz w:val="20"/>
                <w:szCs w:val="20"/>
                <w:lang w:bidi="hi-IN"/>
              </w:rPr>
              <w:t>教育研究研習與推廣-強化中小學課程連貫與統整實施方案等</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59,910</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68</w:t>
            </w:r>
            <w:r w:rsidRPr="00341AD8">
              <w:rPr>
                <w:rFonts w:ascii="標楷體" w:eastAsia="標楷體" w:hAnsi="標楷體"/>
                <w:bCs/>
                <w:sz w:val="20"/>
                <w:szCs w:val="20"/>
                <w:lang w:bidi="hi-IN"/>
              </w:rPr>
              <w:t>,</w:t>
            </w:r>
            <w:r w:rsidRPr="00341AD8">
              <w:rPr>
                <w:rFonts w:ascii="標楷體" w:eastAsia="標楷體" w:hAnsi="標楷體" w:hint="eastAsia"/>
                <w:bCs/>
                <w:sz w:val="20"/>
                <w:szCs w:val="20"/>
                <w:lang w:bidi="hi-IN"/>
              </w:rPr>
              <w:t>000</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Cs/>
                <w:sz w:val="20"/>
                <w:szCs w:val="20"/>
                <w:lang w:bidi="hi-IN"/>
              </w:rPr>
            </w:pPr>
            <w:r w:rsidRPr="00341AD8">
              <w:rPr>
                <w:rFonts w:ascii="標楷體" w:eastAsia="標楷體" w:hAnsi="標楷體" w:hint="eastAsia"/>
                <w:bCs/>
                <w:sz w:val="20"/>
                <w:szCs w:val="20"/>
                <w:lang w:bidi="hi-IN"/>
              </w:rPr>
              <w:t>-8,090</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sz w:val="20"/>
                <w:szCs w:val="20"/>
                <w:lang w:bidi="hi-IN"/>
              </w:rPr>
            </w:pPr>
            <w:r w:rsidRPr="00341AD8">
              <w:rPr>
                <w:rFonts w:ascii="標楷體" w:eastAsia="標楷體" w:hAnsi="標楷體" w:hint="eastAsia"/>
                <w:sz w:val="20"/>
                <w:szCs w:val="20"/>
                <w:lang w:bidi="hi-IN"/>
              </w:rPr>
              <w:t>-11.</w:t>
            </w:r>
            <w:r w:rsidRPr="00341AD8">
              <w:rPr>
                <w:rFonts w:ascii="標楷體" w:eastAsia="標楷體" w:hAnsi="標楷體"/>
                <w:sz w:val="20"/>
                <w:szCs w:val="20"/>
                <w:lang w:bidi="hi-IN"/>
              </w:rPr>
              <w:t>90</w:t>
            </w:r>
            <w:r w:rsidRPr="00341AD8">
              <w:rPr>
                <w:rFonts w:ascii="標楷體" w:eastAsia="標楷體" w:hAnsi="標楷體" w:hint="eastAsia"/>
                <w:sz w:val="20"/>
                <w:szCs w:val="20"/>
                <w:lang w:bidi="hi-IN"/>
              </w:rPr>
              <w:t>%</w:t>
            </w:r>
          </w:p>
        </w:tc>
      </w:tr>
      <w:tr w:rsidR="00A11E8D" w:rsidRPr="00341AD8" w:rsidTr="00A11E8D">
        <w:trPr>
          <w:divId w:val="1110780298"/>
          <w:trHeight w:val="385"/>
        </w:trPr>
        <w:tc>
          <w:tcPr>
            <w:tcW w:w="4820" w:type="dxa"/>
            <w:tcBorders>
              <w:top w:val="nil"/>
              <w:left w:val="single" w:sz="4" w:space="0" w:color="auto"/>
              <w:bottom w:val="single" w:sz="4" w:space="0" w:color="auto"/>
              <w:right w:val="single" w:sz="4" w:space="0" w:color="auto"/>
            </w:tcBorders>
            <w:vAlign w:val="center"/>
            <w:hideMark/>
          </w:tcPr>
          <w:p w:rsidR="00A11E8D" w:rsidRPr="00341AD8" w:rsidRDefault="00A11E8D" w:rsidP="00C54452">
            <w:pPr>
              <w:spacing w:line="0" w:lineRule="atLeast"/>
              <w:rPr>
                <w:rFonts w:ascii="標楷體" w:eastAsia="標楷體" w:hAnsi="標楷體"/>
                <w:b/>
                <w:bCs/>
                <w:sz w:val="20"/>
                <w:szCs w:val="20"/>
                <w:lang w:bidi="hi-IN"/>
              </w:rPr>
            </w:pPr>
            <w:r w:rsidRPr="00341AD8">
              <w:rPr>
                <w:rFonts w:ascii="標楷體" w:eastAsia="標楷體" w:hAnsi="標楷體" w:hint="eastAsia"/>
                <w:b/>
                <w:bCs/>
                <w:sz w:val="20"/>
                <w:szCs w:val="20"/>
                <w:lang w:bidi="hi-IN"/>
              </w:rPr>
              <w:t>合計</w:t>
            </w:r>
          </w:p>
        </w:tc>
        <w:tc>
          <w:tcPr>
            <w:tcW w:w="1417"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35,</w:t>
            </w:r>
            <w:r w:rsidRPr="00341AD8">
              <w:rPr>
                <w:rFonts w:ascii="標楷體" w:eastAsia="標楷體" w:hAnsi="標楷體"/>
                <w:b/>
                <w:bCs/>
                <w:sz w:val="20"/>
                <w:szCs w:val="20"/>
                <w:lang w:bidi="hi-IN"/>
              </w:rPr>
              <w:t>328</w:t>
            </w:r>
            <w:r w:rsidRPr="00341AD8">
              <w:rPr>
                <w:rFonts w:ascii="標楷體" w:eastAsia="標楷體" w:hAnsi="標楷體" w:hint="eastAsia"/>
                <w:b/>
                <w:bCs/>
                <w:sz w:val="20"/>
                <w:szCs w:val="20"/>
                <w:lang w:bidi="hi-IN"/>
              </w:rPr>
              <w:t>,</w:t>
            </w:r>
            <w:r w:rsidRPr="00341AD8">
              <w:rPr>
                <w:rFonts w:ascii="標楷體" w:eastAsia="標楷體" w:hAnsi="標楷體"/>
                <w:b/>
                <w:bCs/>
                <w:sz w:val="20"/>
                <w:szCs w:val="20"/>
                <w:lang w:bidi="hi-IN"/>
              </w:rPr>
              <w:t>984</w:t>
            </w:r>
          </w:p>
        </w:tc>
        <w:tc>
          <w:tcPr>
            <w:tcW w:w="1418"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35,646,799</w:t>
            </w:r>
          </w:p>
        </w:tc>
        <w:tc>
          <w:tcPr>
            <w:tcW w:w="1445" w:type="dxa"/>
            <w:tcBorders>
              <w:top w:val="nil"/>
              <w:left w:val="nil"/>
              <w:bottom w:val="single" w:sz="4" w:space="0" w:color="auto"/>
              <w:right w:val="single" w:sz="4" w:space="0" w:color="auto"/>
            </w:tcBorders>
            <w:noWrap/>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hint="eastAsia"/>
                <w:b/>
                <w:bCs/>
                <w:sz w:val="20"/>
                <w:szCs w:val="20"/>
                <w:lang w:bidi="hi-IN"/>
              </w:rPr>
              <w:t>-317,815</w:t>
            </w:r>
          </w:p>
        </w:tc>
        <w:tc>
          <w:tcPr>
            <w:tcW w:w="1161" w:type="dxa"/>
            <w:tcBorders>
              <w:top w:val="nil"/>
              <w:left w:val="nil"/>
              <w:bottom w:val="single" w:sz="4" w:space="0" w:color="auto"/>
              <w:right w:val="single" w:sz="4" w:space="0" w:color="auto"/>
            </w:tcBorders>
            <w:vAlign w:val="center"/>
          </w:tcPr>
          <w:p w:rsidR="00A11E8D" w:rsidRPr="00341AD8" w:rsidRDefault="00A11E8D" w:rsidP="00C54452">
            <w:pPr>
              <w:spacing w:line="0" w:lineRule="atLeast"/>
              <w:jc w:val="right"/>
              <w:rPr>
                <w:rFonts w:ascii="標楷體" w:eastAsia="標楷體" w:hAnsi="標楷體"/>
                <w:b/>
                <w:bCs/>
                <w:sz w:val="20"/>
                <w:szCs w:val="20"/>
                <w:lang w:bidi="hi-IN"/>
              </w:rPr>
            </w:pPr>
            <w:r w:rsidRPr="00341AD8">
              <w:rPr>
                <w:rFonts w:ascii="標楷體" w:eastAsia="標楷體" w:hAnsi="標楷體"/>
                <w:b/>
                <w:bCs/>
                <w:sz w:val="20"/>
                <w:szCs w:val="20"/>
                <w:lang w:bidi="hi-IN"/>
              </w:rPr>
              <w:t>-</w:t>
            </w:r>
            <w:r w:rsidRPr="00341AD8">
              <w:rPr>
                <w:rFonts w:ascii="標楷體" w:eastAsia="標楷體" w:hAnsi="標楷體" w:hint="eastAsia"/>
                <w:b/>
                <w:bCs/>
                <w:sz w:val="20"/>
                <w:szCs w:val="20"/>
                <w:lang w:bidi="hi-IN"/>
              </w:rPr>
              <w:t>0.</w:t>
            </w:r>
            <w:r w:rsidRPr="00341AD8">
              <w:rPr>
                <w:rFonts w:ascii="標楷體" w:eastAsia="標楷體" w:hAnsi="標楷體"/>
                <w:b/>
                <w:bCs/>
                <w:sz w:val="20"/>
                <w:szCs w:val="20"/>
                <w:lang w:bidi="hi-IN"/>
              </w:rPr>
              <w:t>89</w:t>
            </w:r>
            <w:r w:rsidRPr="00341AD8">
              <w:rPr>
                <w:rFonts w:ascii="標楷體" w:eastAsia="標楷體" w:hAnsi="標楷體" w:hint="eastAsia"/>
                <w:b/>
                <w:bCs/>
                <w:sz w:val="20"/>
                <w:szCs w:val="20"/>
                <w:lang w:bidi="hi-IN"/>
              </w:rPr>
              <w:t>%</w:t>
            </w:r>
          </w:p>
        </w:tc>
      </w:tr>
    </w:tbl>
    <w:p w:rsidR="000D5138" w:rsidRPr="00DB510C" w:rsidRDefault="000D5138" w:rsidP="003065E9">
      <w:pPr>
        <w:pStyle w:val="Web"/>
        <w:spacing w:before="160" w:beforeAutospacing="0" w:after="160" w:afterAutospacing="0" w:line="440" w:lineRule="exact"/>
        <w:divId w:val="1110780298"/>
        <w:rPr>
          <w:rFonts w:ascii="標楷體" w:eastAsia="標楷體" w:hAnsi="標楷體"/>
          <w:color w:val="000000" w:themeColor="text1"/>
          <w:sz w:val="28"/>
          <w:szCs w:val="28"/>
        </w:rPr>
      </w:pPr>
      <w:bookmarkStart w:id="2" w:name="_GoBack"/>
      <w:bookmarkEnd w:id="2"/>
    </w:p>
    <w:sectPr w:rsidR="000D5138" w:rsidRPr="00DB510C" w:rsidSect="000471AB">
      <w:footerReference w:type="default" r:id="rId9"/>
      <w:pgSz w:w="11907" w:h="16840"/>
      <w:pgMar w:top="851" w:right="851" w:bottom="709"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B8" w:rsidRDefault="000F1BB8">
      <w:r>
        <w:separator/>
      </w:r>
    </w:p>
  </w:endnote>
  <w:endnote w:type="continuationSeparator" w:id="0">
    <w:p w:rsidR="000F1BB8" w:rsidRDefault="000F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B7" w:rsidRDefault="00131CB7" w:rsidP="00540794">
    <w:pPr>
      <w:pStyle w:val="a3"/>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B7" w:rsidRDefault="00131CB7">
    <w:pPr>
      <w:pStyle w:val="a3"/>
    </w:pPr>
  </w:p>
  <w:p w:rsidR="00131CB7" w:rsidRDefault="00131C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B8" w:rsidRDefault="000F1BB8">
      <w:r>
        <w:separator/>
      </w:r>
    </w:p>
  </w:footnote>
  <w:footnote w:type="continuationSeparator" w:id="0">
    <w:p w:rsidR="000F1BB8" w:rsidRDefault="000F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B58"/>
    <w:multiLevelType w:val="hybridMultilevel"/>
    <w:tmpl w:val="D6B44A92"/>
    <w:lvl w:ilvl="0" w:tplc="C7B2A17E">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 w15:restartNumberingAfterBreak="0">
    <w:nsid w:val="13294515"/>
    <w:multiLevelType w:val="hybridMultilevel"/>
    <w:tmpl w:val="E4E6FB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2E14EC"/>
    <w:multiLevelType w:val="hybridMultilevel"/>
    <w:tmpl w:val="7E88B00A"/>
    <w:lvl w:ilvl="0" w:tplc="F6B87D5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3A07A9"/>
    <w:multiLevelType w:val="hybridMultilevel"/>
    <w:tmpl w:val="3334A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734267"/>
    <w:multiLevelType w:val="hybridMultilevel"/>
    <w:tmpl w:val="89FE5080"/>
    <w:lvl w:ilvl="0" w:tplc="C1F431B2">
      <w:start w:val="1"/>
      <w:numFmt w:val="taiwaneseCountingThousand"/>
      <w:lvlText w:val="%1、"/>
      <w:lvlJc w:val="left"/>
      <w:pPr>
        <w:ind w:left="1188" w:hanging="480"/>
      </w:pPr>
      <w:rPr>
        <w:color w:val="FF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39855204"/>
    <w:multiLevelType w:val="hybridMultilevel"/>
    <w:tmpl w:val="B2FC2380"/>
    <w:lvl w:ilvl="0" w:tplc="2774F7A0">
      <w:start w:val="1"/>
      <w:numFmt w:val="taiwaneseCountingThousand"/>
      <w:lvlText w:val="%1、"/>
      <w:lvlJc w:val="left"/>
      <w:pPr>
        <w:ind w:left="480" w:hanging="480"/>
      </w:pPr>
      <w:rPr>
        <w:rFonts w:ascii="標楷體" w:eastAsia="標楷體" w:hAnsi="標楷體" w:cs="新細明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2243B"/>
    <w:multiLevelType w:val="hybridMultilevel"/>
    <w:tmpl w:val="6A4A32B8"/>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6A6910"/>
    <w:multiLevelType w:val="hybridMultilevel"/>
    <w:tmpl w:val="BFBAF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C3D69"/>
    <w:multiLevelType w:val="hybridMultilevel"/>
    <w:tmpl w:val="28D82C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487C01"/>
    <w:multiLevelType w:val="hybridMultilevel"/>
    <w:tmpl w:val="BA5E16C2"/>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C326647"/>
    <w:multiLevelType w:val="hybridMultilevel"/>
    <w:tmpl w:val="737CF852"/>
    <w:lvl w:ilvl="0" w:tplc="F70AC962">
      <w:start w:val="1"/>
      <w:numFmt w:val="taiwaneseCountingThousand"/>
      <w:lvlText w:val="%1、"/>
      <w:lvlJc w:val="left"/>
      <w:pPr>
        <w:ind w:left="480"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C10E6"/>
    <w:multiLevelType w:val="hybridMultilevel"/>
    <w:tmpl w:val="85BCFE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0C6AA40">
      <w:start w:val="1"/>
      <w:numFmt w:val="taiwaneseCountingThousand"/>
      <w:lvlText w:val="%4、"/>
      <w:lvlJc w:val="left"/>
      <w:pPr>
        <w:ind w:left="1920" w:hanging="480"/>
      </w:pPr>
      <w:rPr>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2941C4"/>
    <w:multiLevelType w:val="multilevel"/>
    <w:tmpl w:val="E4F8B6AE"/>
    <w:lvl w:ilvl="0">
      <w:start w:val="1"/>
      <w:numFmt w:val="taiwaneseCountingThousand"/>
      <w:lvlText w:val="%1、"/>
      <w:lvlJc w:val="left"/>
      <w:pPr>
        <w:ind w:left="360" w:hanging="360"/>
      </w:pPr>
      <w:rPr>
        <w:rFonts w:hint="default"/>
        <w:color w:val="FF0000"/>
        <w:u w:val="single"/>
        <w:lang w:val="en-US"/>
      </w:rPr>
    </w:lvl>
    <w:lvl w:ilvl="1">
      <w:start w:val="1"/>
      <w:numFmt w:val="taiwaneseCountingThousand"/>
      <w:lvlText w:val="(%2)"/>
      <w:lvlJc w:val="left"/>
      <w:pPr>
        <w:ind w:left="960" w:hanging="96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60F27611"/>
    <w:multiLevelType w:val="hybridMultilevel"/>
    <w:tmpl w:val="846A4E26"/>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3F5822"/>
    <w:multiLevelType w:val="hybridMultilevel"/>
    <w:tmpl w:val="79F408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8411B5"/>
    <w:multiLevelType w:val="hybridMultilevel"/>
    <w:tmpl w:val="F5E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7D2761"/>
    <w:multiLevelType w:val="hybridMultilevel"/>
    <w:tmpl w:val="E18EC780"/>
    <w:lvl w:ilvl="0" w:tplc="A71A0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CA6219"/>
    <w:multiLevelType w:val="hybridMultilevel"/>
    <w:tmpl w:val="458C9AC2"/>
    <w:lvl w:ilvl="0" w:tplc="F6527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EB449C"/>
    <w:multiLevelType w:val="hybridMultilevel"/>
    <w:tmpl w:val="D26CF324"/>
    <w:lvl w:ilvl="0" w:tplc="2CE6DFEA">
      <w:start w:val="1"/>
      <w:numFmt w:val="decimalFullWidth"/>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1E64965"/>
    <w:multiLevelType w:val="hybridMultilevel"/>
    <w:tmpl w:val="C9369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B0332E"/>
    <w:multiLevelType w:val="hybridMultilevel"/>
    <w:tmpl w:val="4D504F60"/>
    <w:lvl w:ilvl="0" w:tplc="7B8E7E7E">
      <w:start w:val="1"/>
      <w:numFmt w:val="decimal"/>
      <w:lvlText w:val="（%1）"/>
      <w:lvlJc w:val="left"/>
      <w:pPr>
        <w:ind w:left="825" w:hanging="72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8"/>
  </w:num>
  <w:num w:numId="2">
    <w:abstractNumId w:val="8"/>
  </w:num>
  <w:num w:numId="3">
    <w:abstractNumId w:val="7"/>
  </w:num>
  <w:num w:numId="4">
    <w:abstractNumId w:val="12"/>
  </w:num>
  <w:num w:numId="5">
    <w:abstractNumId w:val="15"/>
  </w:num>
  <w:num w:numId="6">
    <w:abstractNumId w:val="0"/>
  </w:num>
  <w:num w:numId="7">
    <w:abstractNumId w:val="20"/>
  </w:num>
  <w:num w:numId="8">
    <w:abstractNumId w:val="16"/>
  </w:num>
  <w:num w:numId="9">
    <w:abstractNumId w:val="17"/>
  </w:num>
  <w:num w:numId="10">
    <w:abstractNumId w:val="6"/>
  </w:num>
  <w:num w:numId="11">
    <w:abstractNumId w:val="13"/>
  </w:num>
  <w:num w:numId="12">
    <w:abstractNumId w:val="5"/>
  </w:num>
  <w:num w:numId="13">
    <w:abstractNumId w:val="9"/>
  </w:num>
  <w:num w:numId="14">
    <w:abstractNumId w:val="2"/>
  </w:num>
  <w:num w:numId="15">
    <w:abstractNumId w:val="4"/>
  </w:num>
  <w:num w:numId="16">
    <w:abstractNumId w:val="14"/>
  </w:num>
  <w:num w:numId="17">
    <w:abstractNumId w:val="11"/>
  </w:num>
  <w:num w:numId="18">
    <w:abstractNumId w:val="19"/>
  </w:num>
  <w:num w:numId="19">
    <w:abstractNumId w:val="1"/>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7"/>
    <w:rsid w:val="00000FF4"/>
    <w:rsid w:val="0000425C"/>
    <w:rsid w:val="0001229C"/>
    <w:rsid w:val="00012CE6"/>
    <w:rsid w:val="0001557F"/>
    <w:rsid w:val="00021276"/>
    <w:rsid w:val="00021898"/>
    <w:rsid w:val="000228C5"/>
    <w:rsid w:val="0002313F"/>
    <w:rsid w:val="00026A11"/>
    <w:rsid w:val="00037085"/>
    <w:rsid w:val="000416DF"/>
    <w:rsid w:val="000471AB"/>
    <w:rsid w:val="0005342F"/>
    <w:rsid w:val="00061566"/>
    <w:rsid w:val="00061631"/>
    <w:rsid w:val="00061B15"/>
    <w:rsid w:val="00067F3E"/>
    <w:rsid w:val="00081143"/>
    <w:rsid w:val="0008270D"/>
    <w:rsid w:val="00090DE3"/>
    <w:rsid w:val="00091446"/>
    <w:rsid w:val="00094ED1"/>
    <w:rsid w:val="000A3E55"/>
    <w:rsid w:val="000A4204"/>
    <w:rsid w:val="000A6108"/>
    <w:rsid w:val="000A7386"/>
    <w:rsid w:val="000B20D9"/>
    <w:rsid w:val="000B40A7"/>
    <w:rsid w:val="000B5885"/>
    <w:rsid w:val="000B66BB"/>
    <w:rsid w:val="000C30E7"/>
    <w:rsid w:val="000D4730"/>
    <w:rsid w:val="000D4731"/>
    <w:rsid w:val="000D5138"/>
    <w:rsid w:val="000E48AE"/>
    <w:rsid w:val="000E5D99"/>
    <w:rsid w:val="000F1BB8"/>
    <w:rsid w:val="000F4EC1"/>
    <w:rsid w:val="00100926"/>
    <w:rsid w:val="00102751"/>
    <w:rsid w:val="00105E3C"/>
    <w:rsid w:val="00107359"/>
    <w:rsid w:val="00110C6F"/>
    <w:rsid w:val="00114053"/>
    <w:rsid w:val="00115F39"/>
    <w:rsid w:val="00116462"/>
    <w:rsid w:val="00120E0B"/>
    <w:rsid w:val="00124024"/>
    <w:rsid w:val="00125DEC"/>
    <w:rsid w:val="0012660E"/>
    <w:rsid w:val="00127F81"/>
    <w:rsid w:val="001312DB"/>
    <w:rsid w:val="00131CB7"/>
    <w:rsid w:val="00133E69"/>
    <w:rsid w:val="00153F43"/>
    <w:rsid w:val="00155D22"/>
    <w:rsid w:val="00160B68"/>
    <w:rsid w:val="00163E64"/>
    <w:rsid w:val="001657A0"/>
    <w:rsid w:val="00166146"/>
    <w:rsid w:val="00172280"/>
    <w:rsid w:val="00177750"/>
    <w:rsid w:val="00177C31"/>
    <w:rsid w:val="001860CD"/>
    <w:rsid w:val="0018660B"/>
    <w:rsid w:val="00186FF1"/>
    <w:rsid w:val="00187172"/>
    <w:rsid w:val="00187ACB"/>
    <w:rsid w:val="0019678C"/>
    <w:rsid w:val="001A1C32"/>
    <w:rsid w:val="001A208D"/>
    <w:rsid w:val="001A3C96"/>
    <w:rsid w:val="001B0620"/>
    <w:rsid w:val="001B311C"/>
    <w:rsid w:val="001B7E2E"/>
    <w:rsid w:val="001C5201"/>
    <w:rsid w:val="001C5BAD"/>
    <w:rsid w:val="001D0062"/>
    <w:rsid w:val="001D4D72"/>
    <w:rsid w:val="001E3F0E"/>
    <w:rsid w:val="001E666B"/>
    <w:rsid w:val="001E69A1"/>
    <w:rsid w:val="001F25F7"/>
    <w:rsid w:val="001F3B9F"/>
    <w:rsid w:val="001F5FE3"/>
    <w:rsid w:val="002003FC"/>
    <w:rsid w:val="002025D4"/>
    <w:rsid w:val="00213A4E"/>
    <w:rsid w:val="00213D6A"/>
    <w:rsid w:val="002151FB"/>
    <w:rsid w:val="002176E9"/>
    <w:rsid w:val="00217D2C"/>
    <w:rsid w:val="00220491"/>
    <w:rsid w:val="002278A8"/>
    <w:rsid w:val="0023268E"/>
    <w:rsid w:val="0023351F"/>
    <w:rsid w:val="00236245"/>
    <w:rsid w:val="002419A0"/>
    <w:rsid w:val="00242257"/>
    <w:rsid w:val="00245C42"/>
    <w:rsid w:val="00246036"/>
    <w:rsid w:val="002501D2"/>
    <w:rsid w:val="00250AD2"/>
    <w:rsid w:val="00255817"/>
    <w:rsid w:val="00260287"/>
    <w:rsid w:val="00261B20"/>
    <w:rsid w:val="00270BBC"/>
    <w:rsid w:val="00272078"/>
    <w:rsid w:val="002724E3"/>
    <w:rsid w:val="00273223"/>
    <w:rsid w:val="00276ABC"/>
    <w:rsid w:val="00283FD4"/>
    <w:rsid w:val="002869AF"/>
    <w:rsid w:val="00287D59"/>
    <w:rsid w:val="00292BBF"/>
    <w:rsid w:val="00292C9D"/>
    <w:rsid w:val="00292CFB"/>
    <w:rsid w:val="00292FF6"/>
    <w:rsid w:val="0029654B"/>
    <w:rsid w:val="002A6F1B"/>
    <w:rsid w:val="002A711F"/>
    <w:rsid w:val="002B271B"/>
    <w:rsid w:val="002B4022"/>
    <w:rsid w:val="002B729A"/>
    <w:rsid w:val="002C4BF9"/>
    <w:rsid w:val="002C5F44"/>
    <w:rsid w:val="002C7074"/>
    <w:rsid w:val="002D26C6"/>
    <w:rsid w:val="002D2DE1"/>
    <w:rsid w:val="002D692F"/>
    <w:rsid w:val="002E197E"/>
    <w:rsid w:val="002E6E23"/>
    <w:rsid w:val="002F40BA"/>
    <w:rsid w:val="002F5EAF"/>
    <w:rsid w:val="002F656E"/>
    <w:rsid w:val="002F74BC"/>
    <w:rsid w:val="002F7E3B"/>
    <w:rsid w:val="00305709"/>
    <w:rsid w:val="0030588A"/>
    <w:rsid w:val="003065E9"/>
    <w:rsid w:val="003133C7"/>
    <w:rsid w:val="00322738"/>
    <w:rsid w:val="00323BE1"/>
    <w:rsid w:val="00336955"/>
    <w:rsid w:val="0034024A"/>
    <w:rsid w:val="00341091"/>
    <w:rsid w:val="00343AEE"/>
    <w:rsid w:val="003443D9"/>
    <w:rsid w:val="00346338"/>
    <w:rsid w:val="00346C98"/>
    <w:rsid w:val="00347D2E"/>
    <w:rsid w:val="0035063D"/>
    <w:rsid w:val="00363151"/>
    <w:rsid w:val="00366FD7"/>
    <w:rsid w:val="003712D0"/>
    <w:rsid w:val="00373E22"/>
    <w:rsid w:val="00375C27"/>
    <w:rsid w:val="003913EB"/>
    <w:rsid w:val="00391A18"/>
    <w:rsid w:val="003A25AA"/>
    <w:rsid w:val="003A3BEB"/>
    <w:rsid w:val="003A3DAA"/>
    <w:rsid w:val="003A46C4"/>
    <w:rsid w:val="003A6F38"/>
    <w:rsid w:val="003B60D9"/>
    <w:rsid w:val="003C014C"/>
    <w:rsid w:val="003C47EF"/>
    <w:rsid w:val="003C64F7"/>
    <w:rsid w:val="003D3CD2"/>
    <w:rsid w:val="003E00EC"/>
    <w:rsid w:val="003E6433"/>
    <w:rsid w:val="003F3475"/>
    <w:rsid w:val="00400A2E"/>
    <w:rsid w:val="00402219"/>
    <w:rsid w:val="0040235E"/>
    <w:rsid w:val="00414504"/>
    <w:rsid w:val="00424F12"/>
    <w:rsid w:val="00430F99"/>
    <w:rsid w:val="0043318A"/>
    <w:rsid w:val="004369B3"/>
    <w:rsid w:val="00437943"/>
    <w:rsid w:val="004415C1"/>
    <w:rsid w:val="00442E40"/>
    <w:rsid w:val="0044702A"/>
    <w:rsid w:val="00450F58"/>
    <w:rsid w:val="00453619"/>
    <w:rsid w:val="004551C5"/>
    <w:rsid w:val="00461176"/>
    <w:rsid w:val="00464B35"/>
    <w:rsid w:val="00464C7C"/>
    <w:rsid w:val="00466B13"/>
    <w:rsid w:val="00466BD3"/>
    <w:rsid w:val="004775DE"/>
    <w:rsid w:val="00477951"/>
    <w:rsid w:val="004846AD"/>
    <w:rsid w:val="00486017"/>
    <w:rsid w:val="004879CB"/>
    <w:rsid w:val="00490DFF"/>
    <w:rsid w:val="00493EA6"/>
    <w:rsid w:val="0049461C"/>
    <w:rsid w:val="00496503"/>
    <w:rsid w:val="004A7960"/>
    <w:rsid w:val="004A7CEA"/>
    <w:rsid w:val="004B1230"/>
    <w:rsid w:val="004B1973"/>
    <w:rsid w:val="004D157C"/>
    <w:rsid w:val="004D31C9"/>
    <w:rsid w:val="004D6FFD"/>
    <w:rsid w:val="004D716B"/>
    <w:rsid w:val="004E09C2"/>
    <w:rsid w:val="004E1B53"/>
    <w:rsid w:val="004E5642"/>
    <w:rsid w:val="004E5B8F"/>
    <w:rsid w:val="004F00F9"/>
    <w:rsid w:val="004F7C52"/>
    <w:rsid w:val="00502794"/>
    <w:rsid w:val="0050414E"/>
    <w:rsid w:val="00506032"/>
    <w:rsid w:val="0050738D"/>
    <w:rsid w:val="0051025F"/>
    <w:rsid w:val="005111BF"/>
    <w:rsid w:val="005160DA"/>
    <w:rsid w:val="0051703B"/>
    <w:rsid w:val="00521B81"/>
    <w:rsid w:val="00536D6E"/>
    <w:rsid w:val="00536FEF"/>
    <w:rsid w:val="00540794"/>
    <w:rsid w:val="00542CEC"/>
    <w:rsid w:val="00542E3D"/>
    <w:rsid w:val="00543487"/>
    <w:rsid w:val="005448AE"/>
    <w:rsid w:val="00545FFA"/>
    <w:rsid w:val="00550BE3"/>
    <w:rsid w:val="00551C81"/>
    <w:rsid w:val="00555248"/>
    <w:rsid w:val="00556B38"/>
    <w:rsid w:val="00560262"/>
    <w:rsid w:val="00561D8D"/>
    <w:rsid w:val="00563DF5"/>
    <w:rsid w:val="0056410E"/>
    <w:rsid w:val="0057284A"/>
    <w:rsid w:val="0057742A"/>
    <w:rsid w:val="005802CB"/>
    <w:rsid w:val="00582D10"/>
    <w:rsid w:val="00584067"/>
    <w:rsid w:val="00584497"/>
    <w:rsid w:val="00585662"/>
    <w:rsid w:val="00587295"/>
    <w:rsid w:val="00590FDE"/>
    <w:rsid w:val="00591526"/>
    <w:rsid w:val="00596A8E"/>
    <w:rsid w:val="005A1DE4"/>
    <w:rsid w:val="005A30DB"/>
    <w:rsid w:val="005B49B5"/>
    <w:rsid w:val="005C108B"/>
    <w:rsid w:val="005C7BCA"/>
    <w:rsid w:val="005D1227"/>
    <w:rsid w:val="005D2E81"/>
    <w:rsid w:val="005D355C"/>
    <w:rsid w:val="005E27CE"/>
    <w:rsid w:val="005E3275"/>
    <w:rsid w:val="005E3B62"/>
    <w:rsid w:val="005E4082"/>
    <w:rsid w:val="005E71B1"/>
    <w:rsid w:val="005F1BCD"/>
    <w:rsid w:val="005F2F15"/>
    <w:rsid w:val="005F3763"/>
    <w:rsid w:val="005F39F8"/>
    <w:rsid w:val="005F40C7"/>
    <w:rsid w:val="005F56C3"/>
    <w:rsid w:val="005F6A87"/>
    <w:rsid w:val="006019A5"/>
    <w:rsid w:val="0060484D"/>
    <w:rsid w:val="006053E2"/>
    <w:rsid w:val="006076E6"/>
    <w:rsid w:val="006230E7"/>
    <w:rsid w:val="006237C6"/>
    <w:rsid w:val="00635301"/>
    <w:rsid w:val="006440BB"/>
    <w:rsid w:val="00655250"/>
    <w:rsid w:val="00656F6E"/>
    <w:rsid w:val="006633A9"/>
    <w:rsid w:val="00670FF0"/>
    <w:rsid w:val="00681A3F"/>
    <w:rsid w:val="00681B30"/>
    <w:rsid w:val="006827C3"/>
    <w:rsid w:val="006873AF"/>
    <w:rsid w:val="00690AC3"/>
    <w:rsid w:val="0069204D"/>
    <w:rsid w:val="00693142"/>
    <w:rsid w:val="006A3589"/>
    <w:rsid w:val="006A4602"/>
    <w:rsid w:val="006B01DE"/>
    <w:rsid w:val="006B40D7"/>
    <w:rsid w:val="006B74A0"/>
    <w:rsid w:val="006C7419"/>
    <w:rsid w:val="006D21CD"/>
    <w:rsid w:val="006D36CD"/>
    <w:rsid w:val="006D7C10"/>
    <w:rsid w:val="006E273E"/>
    <w:rsid w:val="006E57D9"/>
    <w:rsid w:val="006E6C75"/>
    <w:rsid w:val="006F281E"/>
    <w:rsid w:val="006F4093"/>
    <w:rsid w:val="007019B6"/>
    <w:rsid w:val="007038CB"/>
    <w:rsid w:val="00710B7A"/>
    <w:rsid w:val="00710D72"/>
    <w:rsid w:val="00717801"/>
    <w:rsid w:val="00724D16"/>
    <w:rsid w:val="00726383"/>
    <w:rsid w:val="00726C45"/>
    <w:rsid w:val="00742AF2"/>
    <w:rsid w:val="0074495A"/>
    <w:rsid w:val="00752CC9"/>
    <w:rsid w:val="00755FFF"/>
    <w:rsid w:val="00794598"/>
    <w:rsid w:val="00794CE0"/>
    <w:rsid w:val="00797734"/>
    <w:rsid w:val="007B1A1C"/>
    <w:rsid w:val="007B5932"/>
    <w:rsid w:val="007B5FC5"/>
    <w:rsid w:val="007C3E03"/>
    <w:rsid w:val="007D2C34"/>
    <w:rsid w:val="007D34D5"/>
    <w:rsid w:val="007D7DB6"/>
    <w:rsid w:val="007F361C"/>
    <w:rsid w:val="007F4B7D"/>
    <w:rsid w:val="007F7606"/>
    <w:rsid w:val="007F76C8"/>
    <w:rsid w:val="00800B57"/>
    <w:rsid w:val="00802C7D"/>
    <w:rsid w:val="00804DD9"/>
    <w:rsid w:val="00814A28"/>
    <w:rsid w:val="00821ADE"/>
    <w:rsid w:val="008330E7"/>
    <w:rsid w:val="0085200E"/>
    <w:rsid w:val="00864947"/>
    <w:rsid w:val="00882B8D"/>
    <w:rsid w:val="00883273"/>
    <w:rsid w:val="00886073"/>
    <w:rsid w:val="00886814"/>
    <w:rsid w:val="00887871"/>
    <w:rsid w:val="00893688"/>
    <w:rsid w:val="008951DA"/>
    <w:rsid w:val="008A57C0"/>
    <w:rsid w:val="008B13F7"/>
    <w:rsid w:val="008B45BB"/>
    <w:rsid w:val="008C1507"/>
    <w:rsid w:val="008D733E"/>
    <w:rsid w:val="008E17EA"/>
    <w:rsid w:val="008E3EA4"/>
    <w:rsid w:val="008E6ADF"/>
    <w:rsid w:val="008E72FC"/>
    <w:rsid w:val="008E7EF5"/>
    <w:rsid w:val="008F0EFB"/>
    <w:rsid w:val="008F411D"/>
    <w:rsid w:val="008F594A"/>
    <w:rsid w:val="009145AA"/>
    <w:rsid w:val="009151FA"/>
    <w:rsid w:val="00920497"/>
    <w:rsid w:val="00924E6F"/>
    <w:rsid w:val="00927E23"/>
    <w:rsid w:val="00930405"/>
    <w:rsid w:val="0093288D"/>
    <w:rsid w:val="009338A7"/>
    <w:rsid w:val="0093547D"/>
    <w:rsid w:val="009514AD"/>
    <w:rsid w:val="0095755D"/>
    <w:rsid w:val="009575AB"/>
    <w:rsid w:val="00962A50"/>
    <w:rsid w:val="00963283"/>
    <w:rsid w:val="0096655F"/>
    <w:rsid w:val="0097069F"/>
    <w:rsid w:val="00973047"/>
    <w:rsid w:val="00976CCF"/>
    <w:rsid w:val="009812C9"/>
    <w:rsid w:val="00982949"/>
    <w:rsid w:val="009846B2"/>
    <w:rsid w:val="00987F8C"/>
    <w:rsid w:val="009B1388"/>
    <w:rsid w:val="009B4C77"/>
    <w:rsid w:val="009B78FC"/>
    <w:rsid w:val="009B7CD4"/>
    <w:rsid w:val="009D44D4"/>
    <w:rsid w:val="009D654F"/>
    <w:rsid w:val="009E55CC"/>
    <w:rsid w:val="009E7382"/>
    <w:rsid w:val="009F2C54"/>
    <w:rsid w:val="009F6206"/>
    <w:rsid w:val="009F7486"/>
    <w:rsid w:val="009F7693"/>
    <w:rsid w:val="00A01AD7"/>
    <w:rsid w:val="00A0245F"/>
    <w:rsid w:val="00A05306"/>
    <w:rsid w:val="00A0578A"/>
    <w:rsid w:val="00A11E8D"/>
    <w:rsid w:val="00A130E9"/>
    <w:rsid w:val="00A1780B"/>
    <w:rsid w:val="00A17E49"/>
    <w:rsid w:val="00A20928"/>
    <w:rsid w:val="00A25269"/>
    <w:rsid w:val="00A272FA"/>
    <w:rsid w:val="00A33B4B"/>
    <w:rsid w:val="00A425B1"/>
    <w:rsid w:val="00A4468E"/>
    <w:rsid w:val="00A475A9"/>
    <w:rsid w:val="00A51735"/>
    <w:rsid w:val="00A570EC"/>
    <w:rsid w:val="00A574CE"/>
    <w:rsid w:val="00A625BA"/>
    <w:rsid w:val="00A63A5F"/>
    <w:rsid w:val="00A72C86"/>
    <w:rsid w:val="00A979AD"/>
    <w:rsid w:val="00AA0A2A"/>
    <w:rsid w:val="00AA548B"/>
    <w:rsid w:val="00AB3BC0"/>
    <w:rsid w:val="00AB5D5A"/>
    <w:rsid w:val="00AB7F98"/>
    <w:rsid w:val="00AC0134"/>
    <w:rsid w:val="00AC04CE"/>
    <w:rsid w:val="00AC0558"/>
    <w:rsid w:val="00AC2AE9"/>
    <w:rsid w:val="00AC5A1F"/>
    <w:rsid w:val="00AC672F"/>
    <w:rsid w:val="00AE0CCD"/>
    <w:rsid w:val="00AE511B"/>
    <w:rsid w:val="00AE5D74"/>
    <w:rsid w:val="00AE616D"/>
    <w:rsid w:val="00AE69AC"/>
    <w:rsid w:val="00AE69E3"/>
    <w:rsid w:val="00AF7049"/>
    <w:rsid w:val="00B04EE9"/>
    <w:rsid w:val="00B07D7A"/>
    <w:rsid w:val="00B1527C"/>
    <w:rsid w:val="00B170FE"/>
    <w:rsid w:val="00B17C96"/>
    <w:rsid w:val="00B24386"/>
    <w:rsid w:val="00B25183"/>
    <w:rsid w:val="00B31B5F"/>
    <w:rsid w:val="00B34DA2"/>
    <w:rsid w:val="00B45948"/>
    <w:rsid w:val="00B54DC7"/>
    <w:rsid w:val="00B55556"/>
    <w:rsid w:val="00B55978"/>
    <w:rsid w:val="00B56BBD"/>
    <w:rsid w:val="00B57152"/>
    <w:rsid w:val="00B60793"/>
    <w:rsid w:val="00B616D7"/>
    <w:rsid w:val="00B642DC"/>
    <w:rsid w:val="00B75F1C"/>
    <w:rsid w:val="00B76BB6"/>
    <w:rsid w:val="00B812A5"/>
    <w:rsid w:val="00BB4CEE"/>
    <w:rsid w:val="00BB7034"/>
    <w:rsid w:val="00BC4117"/>
    <w:rsid w:val="00BD0B3C"/>
    <w:rsid w:val="00BD1A34"/>
    <w:rsid w:val="00BD34F1"/>
    <w:rsid w:val="00BE0CE4"/>
    <w:rsid w:val="00BE215D"/>
    <w:rsid w:val="00BE6103"/>
    <w:rsid w:val="00BF1098"/>
    <w:rsid w:val="00C01180"/>
    <w:rsid w:val="00C0126B"/>
    <w:rsid w:val="00C16866"/>
    <w:rsid w:val="00C16B31"/>
    <w:rsid w:val="00C24AB8"/>
    <w:rsid w:val="00C24CE6"/>
    <w:rsid w:val="00C24E3B"/>
    <w:rsid w:val="00C26712"/>
    <w:rsid w:val="00C3229D"/>
    <w:rsid w:val="00C338C2"/>
    <w:rsid w:val="00C36923"/>
    <w:rsid w:val="00C36AAC"/>
    <w:rsid w:val="00C36F06"/>
    <w:rsid w:val="00C6031E"/>
    <w:rsid w:val="00C61C78"/>
    <w:rsid w:val="00C66BBC"/>
    <w:rsid w:val="00C70382"/>
    <w:rsid w:val="00C724CB"/>
    <w:rsid w:val="00C82FFF"/>
    <w:rsid w:val="00C90167"/>
    <w:rsid w:val="00C92025"/>
    <w:rsid w:val="00C9551D"/>
    <w:rsid w:val="00C9582C"/>
    <w:rsid w:val="00CA55AE"/>
    <w:rsid w:val="00CB55F3"/>
    <w:rsid w:val="00CC7839"/>
    <w:rsid w:val="00CD4992"/>
    <w:rsid w:val="00CD71EB"/>
    <w:rsid w:val="00CE7666"/>
    <w:rsid w:val="00CF4413"/>
    <w:rsid w:val="00D02CE4"/>
    <w:rsid w:val="00D07838"/>
    <w:rsid w:val="00D15BC0"/>
    <w:rsid w:val="00D15C92"/>
    <w:rsid w:val="00D162FD"/>
    <w:rsid w:val="00D30F85"/>
    <w:rsid w:val="00D3188E"/>
    <w:rsid w:val="00D328B4"/>
    <w:rsid w:val="00D43F80"/>
    <w:rsid w:val="00D4485D"/>
    <w:rsid w:val="00D45B1F"/>
    <w:rsid w:val="00D51513"/>
    <w:rsid w:val="00D52A62"/>
    <w:rsid w:val="00D57505"/>
    <w:rsid w:val="00D73D13"/>
    <w:rsid w:val="00D855A1"/>
    <w:rsid w:val="00D92A93"/>
    <w:rsid w:val="00DA24DE"/>
    <w:rsid w:val="00DA680E"/>
    <w:rsid w:val="00DB2B18"/>
    <w:rsid w:val="00DB510C"/>
    <w:rsid w:val="00DD1098"/>
    <w:rsid w:val="00DE0C22"/>
    <w:rsid w:val="00DE2337"/>
    <w:rsid w:val="00DE39ED"/>
    <w:rsid w:val="00DF321E"/>
    <w:rsid w:val="00E01DB0"/>
    <w:rsid w:val="00E03F4B"/>
    <w:rsid w:val="00E11F91"/>
    <w:rsid w:val="00E15E6A"/>
    <w:rsid w:val="00E2171A"/>
    <w:rsid w:val="00E218A5"/>
    <w:rsid w:val="00E3026C"/>
    <w:rsid w:val="00E30F42"/>
    <w:rsid w:val="00E4024A"/>
    <w:rsid w:val="00E428C4"/>
    <w:rsid w:val="00E46101"/>
    <w:rsid w:val="00E52902"/>
    <w:rsid w:val="00E5481D"/>
    <w:rsid w:val="00E57401"/>
    <w:rsid w:val="00E61262"/>
    <w:rsid w:val="00E617B9"/>
    <w:rsid w:val="00E67C3D"/>
    <w:rsid w:val="00E70AF1"/>
    <w:rsid w:val="00E7133D"/>
    <w:rsid w:val="00E71CE3"/>
    <w:rsid w:val="00E73FC3"/>
    <w:rsid w:val="00E766FC"/>
    <w:rsid w:val="00E81B82"/>
    <w:rsid w:val="00E82081"/>
    <w:rsid w:val="00E83C4F"/>
    <w:rsid w:val="00E84836"/>
    <w:rsid w:val="00E93673"/>
    <w:rsid w:val="00E9657E"/>
    <w:rsid w:val="00EA016E"/>
    <w:rsid w:val="00EA2F1A"/>
    <w:rsid w:val="00EB129A"/>
    <w:rsid w:val="00EB6168"/>
    <w:rsid w:val="00ED2CB2"/>
    <w:rsid w:val="00EE24BA"/>
    <w:rsid w:val="00EE3108"/>
    <w:rsid w:val="00EE5F4D"/>
    <w:rsid w:val="00EE6780"/>
    <w:rsid w:val="00EE7C62"/>
    <w:rsid w:val="00EF0A80"/>
    <w:rsid w:val="00EF547C"/>
    <w:rsid w:val="00EF740D"/>
    <w:rsid w:val="00F024EC"/>
    <w:rsid w:val="00F0325D"/>
    <w:rsid w:val="00F062BF"/>
    <w:rsid w:val="00F11AF0"/>
    <w:rsid w:val="00F15E26"/>
    <w:rsid w:val="00F16F48"/>
    <w:rsid w:val="00F171B8"/>
    <w:rsid w:val="00F22268"/>
    <w:rsid w:val="00F25F8F"/>
    <w:rsid w:val="00F32912"/>
    <w:rsid w:val="00F344D4"/>
    <w:rsid w:val="00F353C4"/>
    <w:rsid w:val="00F4069D"/>
    <w:rsid w:val="00F40AC1"/>
    <w:rsid w:val="00F40AE0"/>
    <w:rsid w:val="00F414B7"/>
    <w:rsid w:val="00F45998"/>
    <w:rsid w:val="00F50733"/>
    <w:rsid w:val="00F556F8"/>
    <w:rsid w:val="00F55A6C"/>
    <w:rsid w:val="00F62635"/>
    <w:rsid w:val="00F673C7"/>
    <w:rsid w:val="00F71F26"/>
    <w:rsid w:val="00F74F59"/>
    <w:rsid w:val="00F86E79"/>
    <w:rsid w:val="00F90E03"/>
    <w:rsid w:val="00F94149"/>
    <w:rsid w:val="00FA2D4B"/>
    <w:rsid w:val="00FB15D0"/>
    <w:rsid w:val="00FB3EA6"/>
    <w:rsid w:val="00FB4854"/>
    <w:rsid w:val="00FC0AB5"/>
    <w:rsid w:val="00FC16C2"/>
    <w:rsid w:val="00FC5670"/>
    <w:rsid w:val="00FD4CD0"/>
    <w:rsid w:val="00FD5390"/>
    <w:rsid w:val="00FD5F7A"/>
    <w:rsid w:val="00FD6D40"/>
    <w:rsid w:val="00FE3267"/>
    <w:rsid w:val="00FE377A"/>
    <w:rsid w:val="00FE618C"/>
    <w:rsid w:val="00FF1777"/>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basedOn w:val="a"/>
    <w:link w:val="ac"/>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link w:val="ab"/>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8D60-9C70-4B50-BFB2-C93FDC7E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5394</Words>
  <Characters>30750</Characters>
  <Application>Microsoft Office Word</Application>
  <DocSecurity>0</DocSecurity>
  <Lines>256</Lines>
  <Paragraphs>72</Paragraphs>
  <ScaleCrop>false</ScaleCrop>
  <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蔣中萍</cp:lastModifiedBy>
  <cp:revision>3</cp:revision>
  <cp:lastPrinted>2017-09-12T07:26:00Z</cp:lastPrinted>
  <dcterms:created xsi:type="dcterms:W3CDTF">2017-09-12T07:27:00Z</dcterms:created>
  <dcterms:modified xsi:type="dcterms:W3CDTF">2018-03-13T07:52:00Z</dcterms:modified>
</cp:coreProperties>
</file>