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A22" w:rsidRPr="00022F3B" w:rsidRDefault="00AC36EA" w:rsidP="003C28D0">
      <w:pPr>
        <w:spacing w:line="500" w:lineRule="exact"/>
        <w:jc w:val="center"/>
        <w:rPr>
          <w:rFonts w:ascii="Times New Roman" w:eastAsia="標楷體" w:hAnsi="Times New Roman"/>
          <w:b/>
          <w:sz w:val="40"/>
        </w:rPr>
      </w:pPr>
      <w:bookmarkStart w:id="0" w:name="_GoBack"/>
      <w:r w:rsidRPr="00022F3B">
        <w:rPr>
          <w:rFonts w:ascii="Times New Roman" w:eastAsia="標楷體" w:hAnsi="Times New Roman" w:hint="eastAsia"/>
          <w:b/>
          <w:sz w:val="40"/>
        </w:rPr>
        <w:t>剖析特別收入基金</w:t>
      </w:r>
      <w:r w:rsidR="00880CCD" w:rsidRPr="00022F3B">
        <w:rPr>
          <w:rFonts w:ascii="Times New Roman" w:eastAsia="標楷體" w:hAnsi="Times New Roman" w:hint="eastAsia"/>
          <w:b/>
          <w:sz w:val="40"/>
        </w:rPr>
        <w:t>會計交易處理</w:t>
      </w:r>
      <w:r w:rsidRPr="00022F3B">
        <w:rPr>
          <w:rFonts w:ascii="Times New Roman" w:eastAsia="標楷體" w:hAnsi="Times New Roman" w:hint="eastAsia"/>
          <w:b/>
          <w:sz w:val="40"/>
        </w:rPr>
        <w:t>之變革</w:t>
      </w:r>
    </w:p>
    <w:bookmarkEnd w:id="0"/>
    <w:p w:rsidR="002E2E45" w:rsidRPr="00022F3B" w:rsidRDefault="002E2E45" w:rsidP="003C28D0">
      <w:pPr>
        <w:spacing w:line="500" w:lineRule="exact"/>
        <w:jc w:val="center"/>
        <w:rPr>
          <w:rFonts w:ascii="Times New Roman" w:eastAsia="標楷體" w:hAnsi="Times New Roman"/>
          <w:b/>
          <w:sz w:val="40"/>
        </w:rPr>
      </w:pPr>
      <w:r w:rsidRPr="00022F3B">
        <w:rPr>
          <w:rFonts w:ascii="Times New Roman" w:eastAsia="標楷體" w:hAnsi="Times New Roman"/>
          <w:b/>
          <w:noProof/>
          <w:sz w:val="40"/>
        </w:rPr>
        <mc:AlternateContent>
          <mc:Choice Requires="wps">
            <w:drawing>
              <wp:anchor distT="0" distB="0" distL="114300" distR="114300" simplePos="0" relativeHeight="251682816" behindDoc="0" locked="0" layoutInCell="1" allowOverlap="1" wp14:anchorId="590F5A24" wp14:editId="3D01FD35">
                <wp:simplePos x="0" y="0"/>
                <wp:positionH relativeFrom="column">
                  <wp:posOffset>140970</wp:posOffset>
                </wp:positionH>
                <wp:positionV relativeFrom="paragraph">
                  <wp:posOffset>158750</wp:posOffset>
                </wp:positionV>
                <wp:extent cx="6051550" cy="1005840"/>
                <wp:effectExtent l="0" t="0" r="25400" b="2286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005840"/>
                        </a:xfrm>
                        <a:prstGeom prst="rect">
                          <a:avLst/>
                        </a:prstGeom>
                        <a:solidFill>
                          <a:srgbClr val="FFFFFF"/>
                        </a:solidFill>
                        <a:ln w="9525" cap="rnd">
                          <a:solidFill>
                            <a:srgbClr val="000000"/>
                          </a:solidFill>
                          <a:miter lim="800000"/>
                          <a:headEnd/>
                          <a:tailEnd/>
                        </a:ln>
                      </wps:spPr>
                      <wps:txbx>
                        <w:txbxContent>
                          <w:p w:rsidR="00254C9D" w:rsidRPr="002F0297" w:rsidRDefault="00254C9D" w:rsidP="002805F4">
                            <w:pPr>
                              <w:rPr>
                                <w:rFonts w:ascii="Times New Roman" w:eastAsia="標楷體" w:hAnsi="Times New Roman"/>
                              </w:rPr>
                            </w:pPr>
                            <w:r w:rsidRPr="002F0297">
                              <w:rPr>
                                <w:rFonts w:ascii="Times New Roman" w:eastAsia="標楷體" w:hAnsi="Times New Roman" w:hint="eastAsia"/>
                              </w:rPr>
                              <w:t>行政院主計總處函示</w:t>
                            </w:r>
                            <w:r>
                              <w:rPr>
                                <w:rFonts w:ascii="Times New Roman" w:eastAsia="標楷體" w:hAnsi="Times New Roman" w:hint="eastAsia"/>
                              </w:rPr>
                              <w:t>：</w:t>
                            </w:r>
                            <w:r w:rsidRPr="002F0297">
                              <w:rPr>
                                <w:rFonts w:ascii="Times New Roman" w:eastAsia="標楷體" w:hAnsi="Times New Roman" w:hint="eastAsia"/>
                              </w:rPr>
                              <w:t>特別收入基金</w:t>
                            </w:r>
                            <w:r w:rsidRPr="00741BFB">
                              <w:rPr>
                                <w:rFonts w:ascii="Times New Roman" w:eastAsia="標楷體" w:hAnsi="Times New Roman" w:hint="eastAsia"/>
                              </w:rPr>
                              <w:t>會計交易處理</w:t>
                            </w:r>
                            <w:r>
                              <w:rPr>
                                <w:rFonts w:ascii="Times New Roman" w:eastAsia="標楷體" w:hAnsi="Times New Roman" w:hint="eastAsia"/>
                              </w:rPr>
                              <w:t>須</w:t>
                            </w:r>
                            <w:r w:rsidRPr="002F0297">
                              <w:rPr>
                                <w:rFonts w:ascii="Times New Roman" w:eastAsia="標楷體" w:hAnsi="Times New Roman" w:hint="eastAsia"/>
                              </w:rPr>
                              <w:t>配合修正會計法第</w:t>
                            </w:r>
                            <w:r w:rsidRPr="002F0297">
                              <w:rPr>
                                <w:rFonts w:ascii="Times New Roman" w:eastAsia="標楷體" w:hAnsi="Times New Roman" w:hint="eastAsia"/>
                              </w:rPr>
                              <w:t>29</w:t>
                            </w:r>
                            <w:r w:rsidRPr="002F0297">
                              <w:rPr>
                                <w:rFonts w:ascii="Times New Roman" w:eastAsia="標楷體" w:hAnsi="Times New Roman" w:hint="eastAsia"/>
                              </w:rPr>
                              <w:t>條刪除固定項目分開原則之規定</w:t>
                            </w:r>
                            <w:r>
                              <w:rPr>
                                <w:rFonts w:ascii="Times New Roman" w:eastAsia="標楷體" w:hAnsi="Times New Roman" w:hint="eastAsia"/>
                              </w:rPr>
                              <w:t>辦理。</w:t>
                            </w:r>
                            <w:r w:rsidRPr="00741BFB">
                              <w:rPr>
                                <w:rFonts w:ascii="Times New Roman" w:eastAsia="標楷體" w:hAnsi="Times New Roman" w:hint="eastAsia"/>
                              </w:rPr>
                              <w:t>因此，</w:t>
                            </w:r>
                            <w:r w:rsidRPr="002F0297">
                              <w:rPr>
                                <w:rFonts w:ascii="Times New Roman" w:eastAsia="標楷體" w:hAnsi="Times New Roman" w:hint="eastAsia"/>
                              </w:rPr>
                              <w:t>本文旨在</w:t>
                            </w:r>
                            <w:r>
                              <w:rPr>
                                <w:rFonts w:ascii="Times New Roman" w:eastAsia="標楷體" w:hAnsi="Times New Roman" w:hint="eastAsia"/>
                              </w:rPr>
                              <w:t>比較分析</w:t>
                            </w:r>
                            <w:r w:rsidRPr="002F0297">
                              <w:rPr>
                                <w:rFonts w:ascii="Times New Roman" w:eastAsia="標楷體" w:hAnsi="Times New Roman" w:hint="eastAsia"/>
                              </w:rPr>
                              <w:t>新修訂政府會計共同規範處理會計事務之變革，以供地方政府所屬公立中小學</w:t>
                            </w:r>
                            <w:proofErr w:type="gramStart"/>
                            <w:r w:rsidRPr="002F0297">
                              <w:rPr>
                                <w:rFonts w:ascii="Times New Roman" w:eastAsia="標楷體" w:hAnsi="Times New Roman" w:hint="eastAsia"/>
                              </w:rPr>
                              <w:t>110</w:t>
                            </w:r>
                            <w:proofErr w:type="gramEnd"/>
                            <w:r w:rsidRPr="002F0297">
                              <w:rPr>
                                <w:rFonts w:ascii="Times New Roman" w:eastAsia="標楷體" w:hAnsi="Times New Roman" w:hint="eastAsia"/>
                              </w:rPr>
                              <w:t>年度處理會計事務之參考</w:t>
                            </w:r>
                            <w:r>
                              <w:rPr>
                                <w:rFonts w:ascii="Times New Roman" w:eastAsia="標楷體" w:hAnsi="Times New Roman" w:hint="eastAsia"/>
                              </w:rPr>
                              <w:t>，且向</w:t>
                            </w:r>
                            <w:r w:rsidRPr="00741BFB">
                              <w:rPr>
                                <w:rFonts w:ascii="Times New Roman" w:eastAsia="標楷體" w:hAnsi="Times New Roman" w:hint="eastAsia"/>
                              </w:rPr>
                              <w:t>該總處</w:t>
                            </w:r>
                            <w:r>
                              <w:rPr>
                                <w:rFonts w:ascii="Times New Roman" w:eastAsia="標楷體" w:hAnsi="Times New Roman" w:hint="eastAsia"/>
                              </w:rPr>
                              <w:t>提出誠懇建議</w:t>
                            </w:r>
                            <w:r w:rsidRPr="002F0297">
                              <w:rPr>
                                <w:rFonts w:ascii="Times New Roman" w:eastAsia="標楷體" w:hAnsi="Times New Roman"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F5A24" id="_x0000_t202" coordsize="21600,21600" o:spt="202" path="m,l,21600r21600,l21600,xe">
                <v:stroke joinstyle="miter"/>
                <v:path gradientshapeok="t" o:connecttype="rect"/>
              </v:shapetype>
              <v:shape id="文字方塊 2" o:spid="_x0000_s1026" type="#_x0000_t202" style="position:absolute;left:0;text-align:left;margin-left:11.1pt;margin-top:12.5pt;width:476.5pt;height:7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">
                <v:stroke endcap="round"/>
                <v:textbox>
                  <w:txbxContent>
                    <w:p w:rsidR="00254C9D" w:rsidRPr="002F0297" w:rsidRDefault="00254C9D" w:rsidP="002805F4">
                      <w:pPr>
                        <w:rPr>
                          <w:rFonts w:ascii="Times New Roman" w:eastAsia="標楷體" w:hAnsi="Times New Roman"/>
                        </w:rPr>
                      </w:pPr>
                      <w:r w:rsidRPr="002F0297">
                        <w:rPr>
                          <w:rFonts w:ascii="Times New Roman" w:eastAsia="標楷體" w:hAnsi="Times New Roman" w:hint="eastAsia"/>
                        </w:rPr>
                        <w:t>行政院主計總處函示</w:t>
                      </w:r>
                      <w:r>
                        <w:rPr>
                          <w:rFonts w:ascii="Times New Roman" w:eastAsia="標楷體" w:hAnsi="Times New Roman" w:hint="eastAsia"/>
                        </w:rPr>
                        <w:t>：</w:t>
                      </w:r>
                      <w:r w:rsidRPr="002F0297">
                        <w:rPr>
                          <w:rFonts w:ascii="Times New Roman" w:eastAsia="標楷體" w:hAnsi="Times New Roman" w:hint="eastAsia"/>
                        </w:rPr>
                        <w:t>特別收入基金</w:t>
                      </w:r>
                      <w:r w:rsidRPr="00741BFB">
                        <w:rPr>
                          <w:rFonts w:ascii="Times New Roman" w:eastAsia="標楷體" w:hAnsi="Times New Roman" w:hint="eastAsia"/>
                        </w:rPr>
                        <w:t>會計交易處理</w:t>
                      </w:r>
                      <w:r>
                        <w:rPr>
                          <w:rFonts w:ascii="Times New Roman" w:eastAsia="標楷體" w:hAnsi="Times New Roman" w:hint="eastAsia"/>
                        </w:rPr>
                        <w:t>須</w:t>
                      </w:r>
                      <w:r w:rsidRPr="002F0297">
                        <w:rPr>
                          <w:rFonts w:ascii="Times New Roman" w:eastAsia="標楷體" w:hAnsi="Times New Roman" w:hint="eastAsia"/>
                        </w:rPr>
                        <w:t>配合修正會計法第</w:t>
                      </w:r>
                      <w:r w:rsidRPr="002F0297">
                        <w:rPr>
                          <w:rFonts w:ascii="Times New Roman" w:eastAsia="標楷體" w:hAnsi="Times New Roman" w:hint="eastAsia"/>
                        </w:rPr>
                        <w:t>29</w:t>
                      </w:r>
                      <w:r w:rsidRPr="002F0297">
                        <w:rPr>
                          <w:rFonts w:ascii="Times New Roman" w:eastAsia="標楷體" w:hAnsi="Times New Roman" w:hint="eastAsia"/>
                        </w:rPr>
                        <w:t>條刪除固定項目分開原則之規定</w:t>
                      </w:r>
                      <w:r>
                        <w:rPr>
                          <w:rFonts w:ascii="Times New Roman" w:eastAsia="標楷體" w:hAnsi="Times New Roman" w:hint="eastAsia"/>
                        </w:rPr>
                        <w:t>辦理。</w:t>
                      </w:r>
                      <w:r w:rsidRPr="00741BFB">
                        <w:rPr>
                          <w:rFonts w:ascii="Times New Roman" w:eastAsia="標楷體" w:hAnsi="Times New Roman" w:hint="eastAsia"/>
                        </w:rPr>
                        <w:t>因此，</w:t>
                      </w:r>
                      <w:r w:rsidRPr="002F0297">
                        <w:rPr>
                          <w:rFonts w:ascii="Times New Roman" w:eastAsia="標楷體" w:hAnsi="Times New Roman" w:hint="eastAsia"/>
                        </w:rPr>
                        <w:t>本文旨在</w:t>
                      </w:r>
                      <w:r>
                        <w:rPr>
                          <w:rFonts w:ascii="Times New Roman" w:eastAsia="標楷體" w:hAnsi="Times New Roman" w:hint="eastAsia"/>
                        </w:rPr>
                        <w:t>比較分析</w:t>
                      </w:r>
                      <w:r w:rsidRPr="002F0297">
                        <w:rPr>
                          <w:rFonts w:ascii="Times New Roman" w:eastAsia="標楷體" w:hAnsi="Times New Roman" w:hint="eastAsia"/>
                        </w:rPr>
                        <w:t>新修訂政府會計共同規範處理會計事務之變革，以供地方政府所屬公立中小學</w:t>
                      </w:r>
                      <w:proofErr w:type="gramStart"/>
                      <w:r w:rsidRPr="002F0297">
                        <w:rPr>
                          <w:rFonts w:ascii="Times New Roman" w:eastAsia="標楷體" w:hAnsi="Times New Roman" w:hint="eastAsia"/>
                        </w:rPr>
                        <w:t>110</w:t>
                      </w:r>
                      <w:proofErr w:type="gramEnd"/>
                      <w:r w:rsidRPr="002F0297">
                        <w:rPr>
                          <w:rFonts w:ascii="Times New Roman" w:eastAsia="標楷體" w:hAnsi="Times New Roman" w:hint="eastAsia"/>
                        </w:rPr>
                        <w:t>年度處理會計事務之參考</w:t>
                      </w:r>
                      <w:r>
                        <w:rPr>
                          <w:rFonts w:ascii="Times New Roman" w:eastAsia="標楷體" w:hAnsi="Times New Roman" w:hint="eastAsia"/>
                        </w:rPr>
                        <w:t>，且向</w:t>
                      </w:r>
                      <w:r w:rsidRPr="00741BFB">
                        <w:rPr>
                          <w:rFonts w:ascii="Times New Roman" w:eastAsia="標楷體" w:hAnsi="Times New Roman" w:hint="eastAsia"/>
                        </w:rPr>
                        <w:t>該總處</w:t>
                      </w:r>
                      <w:r>
                        <w:rPr>
                          <w:rFonts w:ascii="Times New Roman" w:eastAsia="標楷體" w:hAnsi="Times New Roman" w:hint="eastAsia"/>
                        </w:rPr>
                        <w:t>提出誠懇建議</w:t>
                      </w:r>
                      <w:r w:rsidRPr="002F0297">
                        <w:rPr>
                          <w:rFonts w:ascii="Times New Roman" w:eastAsia="標楷體" w:hAnsi="Times New Roman" w:hint="eastAsia"/>
                        </w:rPr>
                        <w:t>。</w:t>
                      </w:r>
                    </w:p>
                  </w:txbxContent>
                </v:textbox>
              </v:shape>
            </w:pict>
          </mc:Fallback>
        </mc:AlternateContent>
      </w:r>
    </w:p>
    <w:p w:rsidR="002E2E45" w:rsidRPr="00022F3B" w:rsidRDefault="002E2E45" w:rsidP="003C28D0">
      <w:pPr>
        <w:spacing w:line="500" w:lineRule="exact"/>
        <w:jc w:val="center"/>
        <w:rPr>
          <w:rFonts w:ascii="Times New Roman" w:eastAsia="標楷體" w:hAnsi="Times New Roman"/>
          <w:b/>
          <w:sz w:val="40"/>
        </w:rPr>
      </w:pPr>
    </w:p>
    <w:p w:rsidR="002E2E45" w:rsidRPr="00022F3B" w:rsidRDefault="002E2E45" w:rsidP="003C28D0">
      <w:pPr>
        <w:spacing w:line="500" w:lineRule="exact"/>
        <w:jc w:val="center"/>
        <w:rPr>
          <w:rFonts w:ascii="Times New Roman" w:eastAsia="標楷體" w:hAnsi="Times New Roman"/>
          <w:b/>
          <w:sz w:val="40"/>
        </w:rPr>
      </w:pPr>
    </w:p>
    <w:p w:rsidR="00BB197E" w:rsidRDefault="00BB197E" w:rsidP="00BD4C6F">
      <w:pPr>
        <w:spacing w:line="440" w:lineRule="exact"/>
        <w:jc w:val="right"/>
        <w:rPr>
          <w:rFonts w:ascii="Times New Roman" w:eastAsia="標楷體" w:hAnsi="Times New Roman"/>
          <w:szCs w:val="24"/>
        </w:rPr>
      </w:pPr>
    </w:p>
    <w:p w:rsidR="00AC36EA" w:rsidRPr="00022F3B" w:rsidRDefault="00AC36EA" w:rsidP="00BD4C6F">
      <w:pPr>
        <w:spacing w:line="440" w:lineRule="exact"/>
        <w:jc w:val="right"/>
        <w:rPr>
          <w:rFonts w:ascii="Times New Roman" w:eastAsia="標楷體" w:hAnsi="Times New Roman"/>
          <w:szCs w:val="24"/>
        </w:rPr>
      </w:pPr>
      <w:r w:rsidRPr="00022F3B">
        <w:rPr>
          <w:rFonts w:ascii="Times New Roman" w:eastAsia="標楷體" w:hAnsi="Times New Roman" w:hint="eastAsia"/>
          <w:szCs w:val="24"/>
        </w:rPr>
        <w:t>黃永傳</w:t>
      </w:r>
      <w:r w:rsidR="00880CCD" w:rsidRPr="00022F3B">
        <w:rPr>
          <w:rFonts w:ascii="Times New Roman" w:eastAsia="標楷體" w:hAnsi="Times New Roman" w:hint="eastAsia"/>
          <w:szCs w:val="24"/>
        </w:rPr>
        <w:t>(</w:t>
      </w:r>
      <w:r w:rsidRPr="00022F3B">
        <w:rPr>
          <w:rFonts w:ascii="Times New Roman" w:eastAsia="標楷體" w:hAnsi="Times New Roman" w:hint="eastAsia"/>
          <w:szCs w:val="24"/>
        </w:rPr>
        <w:t>科技部主計處</w:t>
      </w:r>
      <w:r w:rsidR="00575CD3">
        <w:rPr>
          <w:rFonts w:ascii="Times New Roman" w:eastAsia="標楷體" w:hAnsi="Times New Roman" w:hint="eastAsia"/>
          <w:szCs w:val="24"/>
        </w:rPr>
        <w:t>前</w:t>
      </w:r>
      <w:r w:rsidR="009E545B" w:rsidRPr="00022F3B">
        <w:rPr>
          <w:rFonts w:ascii="Times New Roman" w:eastAsia="標楷體" w:hAnsi="Times New Roman" w:hint="eastAsia"/>
          <w:szCs w:val="24"/>
        </w:rPr>
        <w:t>處</w:t>
      </w:r>
      <w:r w:rsidRPr="00022F3B">
        <w:rPr>
          <w:rFonts w:ascii="Times New Roman" w:eastAsia="標楷體" w:hAnsi="Times New Roman" w:hint="eastAsia"/>
          <w:szCs w:val="24"/>
        </w:rPr>
        <w:t>長</w:t>
      </w:r>
      <w:r w:rsidR="00880CCD" w:rsidRPr="00022F3B">
        <w:rPr>
          <w:rFonts w:ascii="Times New Roman" w:eastAsia="標楷體" w:hAnsi="Times New Roman" w:hint="eastAsia"/>
          <w:szCs w:val="24"/>
        </w:rPr>
        <w:t>)</w:t>
      </w:r>
    </w:p>
    <w:p w:rsidR="00AC36EA" w:rsidRPr="00022F3B" w:rsidRDefault="00AC36EA" w:rsidP="0004574F">
      <w:pPr>
        <w:pStyle w:val="a3"/>
        <w:numPr>
          <w:ilvl w:val="0"/>
          <w:numId w:val="1"/>
        </w:numPr>
        <w:spacing w:line="360" w:lineRule="exact"/>
        <w:ind w:leftChars="0" w:left="0" w:firstLine="0"/>
        <w:jc w:val="both"/>
        <w:rPr>
          <w:rFonts w:ascii="Times New Roman" w:eastAsia="標楷體" w:hAnsi="Times New Roman"/>
          <w:b/>
          <w:sz w:val="28"/>
          <w:szCs w:val="28"/>
        </w:rPr>
      </w:pPr>
      <w:r w:rsidRPr="00022F3B">
        <w:rPr>
          <w:rFonts w:ascii="Times New Roman" w:eastAsia="標楷體" w:hAnsi="Times New Roman" w:hint="eastAsia"/>
          <w:b/>
          <w:sz w:val="28"/>
          <w:szCs w:val="28"/>
        </w:rPr>
        <w:t>前言</w:t>
      </w:r>
    </w:p>
    <w:p w:rsidR="00AC36EA" w:rsidRPr="00022F3B" w:rsidRDefault="00AC36EA" w:rsidP="00CD003E">
      <w:pPr>
        <w:pStyle w:val="a3"/>
        <w:spacing w:line="340" w:lineRule="exact"/>
        <w:ind w:leftChars="0" w:left="505" w:firstLineChars="198" w:firstLine="475"/>
        <w:jc w:val="both"/>
        <w:rPr>
          <w:rFonts w:ascii="Times New Roman" w:eastAsia="標楷體" w:hAnsi="Times New Roman"/>
          <w:szCs w:val="24"/>
        </w:rPr>
      </w:pPr>
      <w:r w:rsidRPr="00022F3B">
        <w:rPr>
          <w:rFonts w:ascii="Times New Roman" w:eastAsia="標楷體" w:hAnsi="Times New Roman" w:hint="eastAsia"/>
          <w:szCs w:val="24"/>
        </w:rPr>
        <w:t>依行政院主計總處</w:t>
      </w:r>
      <w:r w:rsidR="00153B22" w:rsidRPr="00022F3B">
        <w:rPr>
          <w:rFonts w:ascii="Times New Roman" w:eastAsia="標楷體" w:hAnsi="Times New Roman" w:hint="eastAsia"/>
          <w:szCs w:val="24"/>
        </w:rPr>
        <w:t>（</w:t>
      </w:r>
      <w:r w:rsidRPr="00022F3B">
        <w:rPr>
          <w:rFonts w:ascii="Times New Roman" w:eastAsia="標楷體" w:hAnsi="Times New Roman" w:hint="eastAsia"/>
          <w:szCs w:val="24"/>
        </w:rPr>
        <w:t>以下簡稱主計總處</w:t>
      </w:r>
      <w:r w:rsidR="00153B22" w:rsidRPr="00022F3B">
        <w:rPr>
          <w:rFonts w:ascii="Times New Roman" w:eastAsia="標楷體" w:hAnsi="Times New Roman" w:hint="eastAsia"/>
          <w:szCs w:val="24"/>
        </w:rPr>
        <w:t>）</w:t>
      </w:r>
      <w:r w:rsidRPr="00022F3B">
        <w:rPr>
          <w:rFonts w:ascii="Times New Roman" w:eastAsia="標楷體" w:hAnsi="Times New Roman" w:hint="eastAsia"/>
          <w:szCs w:val="24"/>
        </w:rPr>
        <w:t>於</w:t>
      </w:r>
      <w:r w:rsidRPr="00022F3B">
        <w:rPr>
          <w:rFonts w:ascii="Times New Roman" w:eastAsia="標楷體" w:hAnsi="Times New Roman" w:hint="eastAsia"/>
          <w:szCs w:val="24"/>
        </w:rPr>
        <w:t>108</w:t>
      </w:r>
      <w:r w:rsidRPr="00022F3B">
        <w:rPr>
          <w:rFonts w:ascii="Times New Roman" w:eastAsia="標楷體" w:hAnsi="Times New Roman" w:hint="eastAsia"/>
          <w:szCs w:val="24"/>
        </w:rPr>
        <w:t>年</w:t>
      </w:r>
      <w:r w:rsidRPr="00022F3B">
        <w:rPr>
          <w:rFonts w:ascii="Times New Roman" w:eastAsia="標楷體" w:hAnsi="Times New Roman" w:hint="eastAsia"/>
          <w:szCs w:val="24"/>
        </w:rPr>
        <w:t>12</w:t>
      </w:r>
      <w:r w:rsidRPr="00022F3B">
        <w:rPr>
          <w:rFonts w:ascii="Times New Roman" w:eastAsia="標楷體" w:hAnsi="Times New Roman" w:hint="eastAsia"/>
          <w:szCs w:val="24"/>
        </w:rPr>
        <w:t>月</w:t>
      </w:r>
      <w:r w:rsidRPr="00022F3B">
        <w:rPr>
          <w:rFonts w:ascii="Times New Roman" w:eastAsia="標楷體" w:hAnsi="Times New Roman" w:hint="eastAsia"/>
          <w:szCs w:val="24"/>
        </w:rPr>
        <w:t>31</w:t>
      </w:r>
      <w:r w:rsidRPr="00022F3B">
        <w:rPr>
          <w:rFonts w:ascii="Times New Roman" w:eastAsia="標楷體" w:hAnsi="Times New Roman" w:hint="eastAsia"/>
          <w:szCs w:val="24"/>
        </w:rPr>
        <w:t>日以主會發字第</w:t>
      </w:r>
      <w:r w:rsidRPr="00022F3B">
        <w:rPr>
          <w:rFonts w:ascii="Times New Roman" w:eastAsia="標楷體" w:hAnsi="Times New Roman" w:hint="eastAsia"/>
          <w:szCs w:val="24"/>
        </w:rPr>
        <w:t>1080501181C</w:t>
      </w:r>
      <w:r w:rsidRPr="00022F3B">
        <w:rPr>
          <w:rFonts w:ascii="Times New Roman" w:eastAsia="標楷體" w:hAnsi="Times New Roman" w:hint="eastAsia"/>
          <w:szCs w:val="24"/>
        </w:rPr>
        <w:t>號函示，中央</w:t>
      </w:r>
      <w:r w:rsidR="002433A2" w:rsidRPr="00022F3B">
        <w:rPr>
          <w:rFonts w:ascii="Times New Roman" w:eastAsia="標楷體" w:hAnsi="Times New Roman" w:hint="eastAsia"/>
          <w:szCs w:val="24"/>
        </w:rPr>
        <w:t>政</w:t>
      </w:r>
      <w:r w:rsidRPr="00022F3B">
        <w:rPr>
          <w:rFonts w:ascii="Times New Roman" w:eastAsia="標楷體" w:hAnsi="Times New Roman" w:hint="eastAsia"/>
          <w:szCs w:val="24"/>
        </w:rPr>
        <w:t>府所屬特別收入基金自</w:t>
      </w:r>
      <w:proofErr w:type="gramStart"/>
      <w:r w:rsidRPr="00022F3B">
        <w:rPr>
          <w:rFonts w:ascii="Times New Roman" w:eastAsia="標楷體" w:hAnsi="Times New Roman" w:hint="eastAsia"/>
          <w:szCs w:val="24"/>
        </w:rPr>
        <w:t>109</w:t>
      </w:r>
      <w:proofErr w:type="gramEnd"/>
      <w:r w:rsidRPr="00022F3B">
        <w:rPr>
          <w:rFonts w:ascii="Times New Roman" w:eastAsia="標楷體" w:hAnsi="Times New Roman" w:hint="eastAsia"/>
          <w:szCs w:val="24"/>
        </w:rPr>
        <w:t>年度起，配合</w:t>
      </w:r>
      <w:r w:rsidRPr="00022F3B">
        <w:rPr>
          <w:rFonts w:ascii="Times New Roman" w:eastAsia="標楷體" w:hAnsi="Times New Roman" w:hint="eastAsia"/>
          <w:szCs w:val="24"/>
        </w:rPr>
        <w:t>108</w:t>
      </w:r>
      <w:r w:rsidRPr="00022F3B">
        <w:rPr>
          <w:rFonts w:ascii="Times New Roman" w:eastAsia="標楷體" w:hAnsi="Times New Roman" w:hint="eastAsia"/>
          <w:szCs w:val="24"/>
        </w:rPr>
        <w:t>年</w:t>
      </w:r>
      <w:r w:rsidRPr="00022F3B">
        <w:rPr>
          <w:rFonts w:ascii="Times New Roman" w:eastAsia="標楷體" w:hAnsi="Times New Roman" w:hint="eastAsia"/>
          <w:szCs w:val="24"/>
        </w:rPr>
        <w:t>11</w:t>
      </w:r>
      <w:r w:rsidRPr="00022F3B">
        <w:rPr>
          <w:rFonts w:ascii="Times New Roman" w:eastAsia="標楷體" w:hAnsi="Times New Roman" w:hint="eastAsia"/>
          <w:szCs w:val="24"/>
        </w:rPr>
        <w:t>月</w:t>
      </w:r>
      <w:r w:rsidRPr="00022F3B">
        <w:rPr>
          <w:rFonts w:ascii="Times New Roman" w:eastAsia="標楷體" w:hAnsi="Times New Roman" w:hint="eastAsia"/>
          <w:szCs w:val="24"/>
        </w:rPr>
        <w:t>20</w:t>
      </w:r>
      <w:r w:rsidRPr="00022F3B">
        <w:rPr>
          <w:rFonts w:ascii="Times New Roman" w:eastAsia="標楷體" w:hAnsi="Times New Roman" w:hint="eastAsia"/>
          <w:szCs w:val="24"/>
        </w:rPr>
        <w:t>日修正會計法第</w:t>
      </w:r>
      <w:r w:rsidRPr="00022F3B">
        <w:rPr>
          <w:rFonts w:ascii="Times New Roman" w:eastAsia="標楷體" w:hAnsi="Times New Roman" w:hint="eastAsia"/>
          <w:szCs w:val="24"/>
        </w:rPr>
        <w:t>29</w:t>
      </w:r>
      <w:r w:rsidRPr="00022F3B">
        <w:rPr>
          <w:rFonts w:ascii="Times New Roman" w:eastAsia="標楷體" w:hAnsi="Times New Roman" w:hint="eastAsia"/>
          <w:szCs w:val="24"/>
        </w:rPr>
        <w:t>條刪除固定項目分開原則</w:t>
      </w:r>
      <w:r w:rsidR="00880CCD" w:rsidRPr="00022F3B">
        <w:rPr>
          <w:rFonts w:ascii="Times New Roman" w:eastAsia="標楷體" w:hAnsi="Times New Roman" w:hint="eastAsia"/>
          <w:szCs w:val="24"/>
        </w:rPr>
        <w:t>（註</w:t>
      </w:r>
      <w:r w:rsidR="00880CCD" w:rsidRPr="00022F3B">
        <w:rPr>
          <w:rFonts w:ascii="Times New Roman" w:eastAsia="標楷體" w:hAnsi="Times New Roman" w:hint="eastAsia"/>
          <w:szCs w:val="24"/>
        </w:rPr>
        <w:t>1</w:t>
      </w:r>
      <w:r w:rsidR="00880CCD" w:rsidRPr="00022F3B">
        <w:rPr>
          <w:rFonts w:ascii="Times New Roman" w:eastAsia="標楷體" w:hAnsi="Times New Roman" w:hint="eastAsia"/>
          <w:szCs w:val="24"/>
        </w:rPr>
        <w:t>）</w:t>
      </w:r>
      <w:r w:rsidRPr="00022F3B">
        <w:rPr>
          <w:rFonts w:ascii="Times New Roman" w:eastAsia="標楷體" w:hAnsi="Times New Roman" w:hint="eastAsia"/>
          <w:szCs w:val="24"/>
        </w:rPr>
        <w:t>之規定，</w:t>
      </w:r>
      <w:r w:rsidR="009E545B" w:rsidRPr="00022F3B">
        <w:rPr>
          <w:rFonts w:ascii="Times New Roman" w:eastAsia="標楷體" w:hAnsi="Times New Roman" w:hint="eastAsia"/>
          <w:szCs w:val="24"/>
        </w:rPr>
        <w:t>按</w:t>
      </w:r>
      <w:r w:rsidRPr="00022F3B">
        <w:rPr>
          <w:rFonts w:ascii="Times New Roman" w:eastAsia="標楷體" w:hAnsi="Times New Roman" w:hint="eastAsia"/>
          <w:szCs w:val="24"/>
        </w:rPr>
        <w:t>新修訂政府會計共同規範處理會計</w:t>
      </w:r>
      <w:r w:rsidR="00880CCD" w:rsidRPr="00022F3B">
        <w:rPr>
          <w:rFonts w:ascii="Times New Roman" w:eastAsia="標楷體" w:hAnsi="Times New Roman" w:hint="eastAsia"/>
          <w:szCs w:val="24"/>
        </w:rPr>
        <w:t>事</w:t>
      </w:r>
      <w:r w:rsidRPr="00022F3B">
        <w:rPr>
          <w:rFonts w:ascii="Times New Roman" w:eastAsia="標楷體" w:hAnsi="Times New Roman" w:hint="eastAsia"/>
          <w:szCs w:val="24"/>
        </w:rPr>
        <w:t>務</w:t>
      </w:r>
      <w:r w:rsidR="00880CCD" w:rsidRPr="00022F3B">
        <w:rPr>
          <w:rFonts w:ascii="Times New Roman" w:eastAsia="標楷體" w:hAnsi="Times New Roman" w:hint="eastAsia"/>
          <w:szCs w:val="24"/>
        </w:rPr>
        <w:t>；</w:t>
      </w:r>
      <w:r w:rsidRPr="00022F3B">
        <w:rPr>
          <w:rFonts w:ascii="Times New Roman" w:eastAsia="標楷體" w:hAnsi="Times New Roman" w:hint="eastAsia"/>
          <w:szCs w:val="24"/>
        </w:rPr>
        <w:t>復依主計總處</w:t>
      </w:r>
      <w:r w:rsidRPr="00022F3B">
        <w:rPr>
          <w:rFonts w:ascii="Times New Roman" w:eastAsia="標楷體" w:hAnsi="Times New Roman" w:hint="eastAsia"/>
          <w:szCs w:val="24"/>
        </w:rPr>
        <w:t>108</w:t>
      </w:r>
      <w:r w:rsidRPr="00022F3B">
        <w:rPr>
          <w:rFonts w:ascii="Times New Roman" w:eastAsia="標楷體" w:hAnsi="Times New Roman" w:hint="eastAsia"/>
          <w:szCs w:val="24"/>
        </w:rPr>
        <w:t>年</w:t>
      </w:r>
      <w:r w:rsidRPr="00022F3B">
        <w:rPr>
          <w:rFonts w:ascii="Times New Roman" w:eastAsia="標楷體" w:hAnsi="Times New Roman" w:hint="eastAsia"/>
          <w:szCs w:val="24"/>
        </w:rPr>
        <w:t>12</w:t>
      </w:r>
      <w:r w:rsidRPr="00022F3B">
        <w:rPr>
          <w:rFonts w:ascii="Times New Roman" w:eastAsia="標楷體" w:hAnsi="Times New Roman" w:hint="eastAsia"/>
          <w:szCs w:val="24"/>
        </w:rPr>
        <w:t>月</w:t>
      </w:r>
      <w:r w:rsidRPr="00022F3B">
        <w:rPr>
          <w:rFonts w:ascii="Times New Roman" w:eastAsia="標楷體" w:hAnsi="Times New Roman" w:hint="eastAsia"/>
          <w:szCs w:val="24"/>
        </w:rPr>
        <w:t>31</w:t>
      </w:r>
      <w:r w:rsidRPr="00022F3B">
        <w:rPr>
          <w:rFonts w:ascii="Times New Roman" w:eastAsia="標楷體" w:hAnsi="Times New Roman" w:hint="eastAsia"/>
          <w:szCs w:val="24"/>
        </w:rPr>
        <w:t>日主會發字第</w:t>
      </w:r>
      <w:r w:rsidRPr="00022F3B">
        <w:rPr>
          <w:rFonts w:ascii="Times New Roman" w:eastAsia="標楷體" w:hAnsi="Times New Roman" w:hint="eastAsia"/>
          <w:szCs w:val="24"/>
        </w:rPr>
        <w:t>1080501181E</w:t>
      </w:r>
      <w:r w:rsidRPr="00022F3B">
        <w:rPr>
          <w:rFonts w:ascii="Times New Roman" w:eastAsia="標楷體" w:hAnsi="Times New Roman" w:hint="eastAsia"/>
          <w:szCs w:val="24"/>
        </w:rPr>
        <w:t>號函</w:t>
      </w:r>
      <w:r w:rsidR="00880CCD" w:rsidRPr="00022F3B">
        <w:rPr>
          <w:rFonts w:ascii="Times New Roman" w:eastAsia="標楷體" w:hAnsi="Times New Roman" w:hint="eastAsia"/>
          <w:szCs w:val="24"/>
        </w:rPr>
        <w:t>示</w:t>
      </w:r>
      <w:r w:rsidRPr="00022F3B">
        <w:rPr>
          <w:rFonts w:ascii="Times New Roman" w:eastAsia="標楷體" w:hAnsi="Times New Roman" w:hint="eastAsia"/>
          <w:szCs w:val="24"/>
        </w:rPr>
        <w:t>，地方政府</w:t>
      </w:r>
      <w:r w:rsidR="009E545B" w:rsidRPr="00022F3B">
        <w:rPr>
          <w:rFonts w:ascii="Times New Roman" w:eastAsia="標楷體" w:hAnsi="Times New Roman" w:hint="eastAsia"/>
          <w:szCs w:val="24"/>
        </w:rPr>
        <w:t>所屬</w:t>
      </w:r>
      <w:r w:rsidRPr="00022F3B">
        <w:rPr>
          <w:rFonts w:ascii="Times New Roman" w:eastAsia="標楷體" w:hAnsi="Times New Roman" w:hint="eastAsia"/>
          <w:szCs w:val="24"/>
        </w:rPr>
        <w:t>特別收入</w:t>
      </w:r>
      <w:r w:rsidR="009E545B" w:rsidRPr="00022F3B">
        <w:rPr>
          <w:rFonts w:ascii="Times New Roman" w:eastAsia="標楷體" w:hAnsi="Times New Roman" w:hint="eastAsia"/>
          <w:szCs w:val="24"/>
        </w:rPr>
        <w:t>基金</w:t>
      </w:r>
      <w:r w:rsidRPr="00022F3B">
        <w:rPr>
          <w:rFonts w:ascii="Times New Roman" w:eastAsia="標楷體" w:hAnsi="Times New Roman" w:hint="eastAsia"/>
          <w:szCs w:val="24"/>
        </w:rPr>
        <w:t>若</w:t>
      </w:r>
      <w:r w:rsidR="00880CCD" w:rsidRPr="00022F3B">
        <w:rPr>
          <w:rFonts w:ascii="Times New Roman" w:eastAsia="標楷體" w:hAnsi="Times New Roman" w:hint="eastAsia"/>
          <w:szCs w:val="24"/>
        </w:rPr>
        <w:t>為</w:t>
      </w:r>
      <w:r w:rsidRPr="00022F3B">
        <w:rPr>
          <w:rFonts w:ascii="Times New Roman" w:eastAsia="標楷體" w:hAnsi="Times New Roman" w:hint="eastAsia"/>
          <w:szCs w:val="24"/>
        </w:rPr>
        <w:t>配合修正資訊系統</w:t>
      </w:r>
      <w:r w:rsidR="00880CCD" w:rsidRPr="00022F3B">
        <w:rPr>
          <w:rFonts w:ascii="Times New Roman" w:eastAsia="標楷體" w:hAnsi="Times New Roman" w:hint="eastAsia"/>
          <w:szCs w:val="24"/>
        </w:rPr>
        <w:t>之需</w:t>
      </w:r>
      <w:r w:rsidRPr="00022F3B">
        <w:rPr>
          <w:rFonts w:ascii="Times New Roman" w:eastAsia="標楷體" w:hAnsi="Times New Roman" w:hint="eastAsia"/>
          <w:szCs w:val="24"/>
        </w:rPr>
        <w:t>，可延至</w:t>
      </w:r>
      <w:proofErr w:type="gramStart"/>
      <w:r w:rsidRPr="00022F3B">
        <w:rPr>
          <w:rFonts w:ascii="Times New Roman" w:eastAsia="標楷體" w:hAnsi="Times New Roman" w:hint="eastAsia"/>
          <w:szCs w:val="24"/>
        </w:rPr>
        <w:t>110</w:t>
      </w:r>
      <w:proofErr w:type="gramEnd"/>
      <w:r w:rsidRPr="00022F3B">
        <w:rPr>
          <w:rFonts w:ascii="Times New Roman" w:eastAsia="標楷體" w:hAnsi="Times New Roman" w:hint="eastAsia"/>
          <w:szCs w:val="24"/>
        </w:rPr>
        <w:t>年度實施。鑑於地方政府所屬公立中小學係屬特別收入基金預算體制，因此，本文旨就特別收入基金</w:t>
      </w:r>
      <w:r w:rsidR="00880CCD" w:rsidRPr="00022F3B">
        <w:rPr>
          <w:rFonts w:ascii="Times New Roman" w:eastAsia="標楷體" w:hAnsi="Times New Roman" w:hint="eastAsia"/>
          <w:szCs w:val="24"/>
        </w:rPr>
        <w:t>會計</w:t>
      </w:r>
      <w:r w:rsidRPr="00022F3B">
        <w:rPr>
          <w:rFonts w:ascii="Times New Roman" w:eastAsia="標楷體" w:hAnsi="Times New Roman" w:hint="eastAsia"/>
          <w:szCs w:val="24"/>
        </w:rPr>
        <w:t>交易分錄與編</w:t>
      </w:r>
      <w:r w:rsidR="00880CCD" w:rsidRPr="00022F3B">
        <w:rPr>
          <w:rFonts w:ascii="Times New Roman" w:eastAsia="標楷體" w:hAnsi="Times New Roman" w:hint="eastAsia"/>
          <w:szCs w:val="24"/>
        </w:rPr>
        <w:t>製主要</w:t>
      </w:r>
      <w:r w:rsidR="002433A2" w:rsidRPr="00022F3B">
        <w:rPr>
          <w:rFonts w:ascii="Times New Roman" w:eastAsia="標楷體" w:hAnsi="Times New Roman" w:hint="eastAsia"/>
          <w:szCs w:val="24"/>
        </w:rPr>
        <w:t>會計</w:t>
      </w:r>
      <w:r w:rsidR="00880CCD" w:rsidRPr="00022F3B">
        <w:rPr>
          <w:rFonts w:ascii="Times New Roman" w:eastAsia="標楷體" w:hAnsi="Times New Roman" w:hint="eastAsia"/>
          <w:szCs w:val="24"/>
        </w:rPr>
        <w:t>報</w:t>
      </w:r>
      <w:r w:rsidRPr="00022F3B">
        <w:rPr>
          <w:rFonts w:ascii="Times New Roman" w:eastAsia="標楷體" w:hAnsi="Times New Roman" w:hint="eastAsia"/>
          <w:szCs w:val="24"/>
        </w:rPr>
        <w:t>表之變革加以</w:t>
      </w:r>
      <w:r w:rsidR="009E545B" w:rsidRPr="00022F3B">
        <w:rPr>
          <w:rFonts w:ascii="Times New Roman" w:eastAsia="標楷體" w:hAnsi="Times New Roman" w:hint="eastAsia"/>
          <w:szCs w:val="24"/>
        </w:rPr>
        <w:t>論述，以利</w:t>
      </w:r>
      <w:r w:rsidR="00880CCD" w:rsidRPr="00022F3B">
        <w:rPr>
          <w:rFonts w:ascii="Times New Roman" w:eastAsia="標楷體" w:hAnsi="Times New Roman" w:hint="eastAsia"/>
          <w:szCs w:val="24"/>
        </w:rPr>
        <w:t>其</w:t>
      </w:r>
      <w:r w:rsidR="009E545B" w:rsidRPr="00022F3B">
        <w:rPr>
          <w:rFonts w:ascii="Times New Roman" w:eastAsia="標楷體" w:hAnsi="Times New Roman" w:hint="eastAsia"/>
          <w:szCs w:val="24"/>
        </w:rPr>
        <w:t>新年度處理會計</w:t>
      </w:r>
      <w:r w:rsidR="00880CCD" w:rsidRPr="00022F3B">
        <w:rPr>
          <w:rFonts w:ascii="Times New Roman" w:eastAsia="標楷體" w:hAnsi="Times New Roman" w:hint="eastAsia"/>
          <w:szCs w:val="24"/>
        </w:rPr>
        <w:t>事</w:t>
      </w:r>
      <w:r w:rsidR="009E545B" w:rsidRPr="00022F3B">
        <w:rPr>
          <w:rFonts w:ascii="Times New Roman" w:eastAsia="標楷體" w:hAnsi="Times New Roman" w:hint="eastAsia"/>
          <w:szCs w:val="24"/>
        </w:rPr>
        <w:t>務。</w:t>
      </w:r>
    </w:p>
    <w:p w:rsidR="00994B8E" w:rsidRPr="00022F3B" w:rsidRDefault="0070103E" w:rsidP="00BD4C6F">
      <w:pPr>
        <w:pStyle w:val="a3"/>
        <w:numPr>
          <w:ilvl w:val="0"/>
          <w:numId w:val="1"/>
        </w:numPr>
        <w:spacing w:beforeLines="100" w:before="360" w:line="360" w:lineRule="exact"/>
        <w:ind w:leftChars="0" w:left="561" w:hangingChars="200" w:hanging="561"/>
        <w:jc w:val="both"/>
        <w:rPr>
          <w:rFonts w:ascii="Times New Roman" w:eastAsia="標楷體" w:hAnsi="Times New Roman"/>
          <w:b/>
          <w:sz w:val="28"/>
          <w:szCs w:val="28"/>
        </w:rPr>
      </w:pPr>
      <w:r w:rsidRPr="00022F3B">
        <w:rPr>
          <w:rFonts w:ascii="Times New Roman" w:eastAsia="標楷體" w:hAnsi="Times New Roman" w:hint="eastAsia"/>
          <w:b/>
          <w:sz w:val="28"/>
          <w:szCs w:val="28"/>
        </w:rPr>
        <w:t>修正要項</w:t>
      </w:r>
    </w:p>
    <w:p w:rsidR="0070103E" w:rsidRPr="00022F3B" w:rsidRDefault="0070103E" w:rsidP="00CD003E">
      <w:pPr>
        <w:pStyle w:val="a3"/>
        <w:spacing w:line="340" w:lineRule="exact"/>
        <w:ind w:leftChars="0" w:left="505" w:firstLineChars="198" w:firstLine="475"/>
        <w:jc w:val="both"/>
        <w:rPr>
          <w:rFonts w:ascii="Times New Roman" w:eastAsia="標楷體" w:hAnsi="Times New Roman"/>
          <w:szCs w:val="24"/>
        </w:rPr>
      </w:pPr>
      <w:r w:rsidRPr="00022F3B">
        <w:rPr>
          <w:rFonts w:ascii="Times New Roman" w:eastAsia="標楷體" w:hAnsi="Times New Roman" w:hint="eastAsia"/>
          <w:szCs w:val="24"/>
        </w:rPr>
        <w:t>茲將特別收入基金配合會計法第</w:t>
      </w:r>
      <w:r w:rsidRPr="00022F3B">
        <w:rPr>
          <w:rFonts w:ascii="Times New Roman" w:eastAsia="標楷體" w:hAnsi="Times New Roman" w:hint="eastAsia"/>
          <w:szCs w:val="24"/>
        </w:rPr>
        <w:t>29</w:t>
      </w:r>
      <w:r w:rsidRPr="00022F3B">
        <w:rPr>
          <w:rFonts w:ascii="Times New Roman" w:eastAsia="標楷體" w:hAnsi="Times New Roman" w:hint="eastAsia"/>
          <w:szCs w:val="24"/>
        </w:rPr>
        <w:t>條</w:t>
      </w:r>
      <w:r w:rsidR="00141756" w:rsidRPr="00141756">
        <w:rPr>
          <w:rFonts w:ascii="Times New Roman" w:eastAsia="標楷體" w:hAnsi="Times New Roman" w:hint="eastAsia"/>
          <w:szCs w:val="24"/>
        </w:rPr>
        <w:t>刪除</w:t>
      </w:r>
      <w:r w:rsidRPr="00022F3B">
        <w:rPr>
          <w:rFonts w:ascii="Times New Roman" w:eastAsia="標楷體" w:hAnsi="Times New Roman" w:hint="eastAsia"/>
          <w:szCs w:val="24"/>
        </w:rPr>
        <w:t>，涉及記錄交易事項之會計</w:t>
      </w:r>
      <w:r w:rsidR="00B227BB" w:rsidRPr="00022F3B">
        <w:rPr>
          <w:rFonts w:ascii="Times New Roman" w:eastAsia="標楷體" w:hAnsi="Times New Roman" w:hint="eastAsia"/>
          <w:szCs w:val="24"/>
        </w:rPr>
        <w:t>事務處理</w:t>
      </w:r>
      <w:r w:rsidRPr="00022F3B">
        <w:rPr>
          <w:rFonts w:ascii="Times New Roman" w:eastAsia="標楷體" w:hAnsi="Times New Roman" w:hint="eastAsia"/>
          <w:szCs w:val="24"/>
        </w:rPr>
        <w:t>原則與編製主要</w:t>
      </w:r>
      <w:r w:rsidR="002433A2" w:rsidRPr="00022F3B">
        <w:rPr>
          <w:rFonts w:ascii="Times New Roman" w:eastAsia="標楷體" w:hAnsi="Times New Roman" w:hint="eastAsia"/>
          <w:szCs w:val="24"/>
        </w:rPr>
        <w:t>會計</w:t>
      </w:r>
      <w:r w:rsidRPr="00022F3B">
        <w:rPr>
          <w:rFonts w:ascii="Times New Roman" w:eastAsia="標楷體" w:hAnsi="Times New Roman" w:hint="eastAsia"/>
          <w:szCs w:val="24"/>
        </w:rPr>
        <w:t>報表之變革</w:t>
      </w:r>
      <w:proofErr w:type="gramStart"/>
      <w:r w:rsidRPr="00022F3B">
        <w:rPr>
          <w:rFonts w:ascii="Times New Roman" w:eastAsia="標楷體" w:hAnsi="Times New Roman" w:hint="eastAsia"/>
          <w:szCs w:val="24"/>
        </w:rPr>
        <w:t>列示如表</w:t>
      </w:r>
      <w:proofErr w:type="gramEnd"/>
      <w:r w:rsidRPr="00022F3B">
        <w:rPr>
          <w:rFonts w:ascii="Times New Roman" w:eastAsia="標楷體" w:hAnsi="Times New Roman" w:hint="eastAsia"/>
          <w:szCs w:val="24"/>
        </w:rPr>
        <w:t>一：</w:t>
      </w:r>
    </w:p>
    <w:tbl>
      <w:tblPr>
        <w:tblStyle w:val="a4"/>
        <w:tblW w:w="0" w:type="auto"/>
        <w:tblInd w:w="640" w:type="dxa"/>
        <w:tblLook w:val="04A0" w:firstRow="1" w:lastRow="0" w:firstColumn="1" w:lastColumn="0" w:noHBand="0" w:noVBand="1"/>
      </w:tblPr>
      <w:tblGrid>
        <w:gridCol w:w="2162"/>
        <w:gridCol w:w="3472"/>
        <w:gridCol w:w="3473"/>
      </w:tblGrid>
      <w:tr w:rsidR="0070103E" w:rsidRPr="00022F3B" w:rsidTr="004237F2">
        <w:tc>
          <w:tcPr>
            <w:tcW w:w="9107" w:type="dxa"/>
            <w:gridSpan w:val="3"/>
            <w:tcBorders>
              <w:top w:val="nil"/>
              <w:left w:val="nil"/>
              <w:right w:val="nil"/>
            </w:tcBorders>
          </w:tcPr>
          <w:p w:rsidR="0070103E" w:rsidRPr="00022F3B" w:rsidRDefault="0070103E" w:rsidP="0004574F">
            <w:pPr>
              <w:pStyle w:val="a3"/>
              <w:spacing w:beforeLines="50" w:before="180" w:line="360" w:lineRule="exact"/>
              <w:ind w:leftChars="0" w:left="0"/>
              <w:jc w:val="center"/>
              <w:rPr>
                <w:rFonts w:ascii="Times New Roman" w:eastAsia="標楷體" w:hAnsi="Times New Roman"/>
                <w:szCs w:val="24"/>
              </w:rPr>
            </w:pPr>
            <w:r w:rsidRPr="00022F3B">
              <w:rPr>
                <w:rFonts w:ascii="Times New Roman" w:eastAsia="標楷體" w:hAnsi="Times New Roman" w:hint="eastAsia"/>
                <w:szCs w:val="24"/>
              </w:rPr>
              <w:t>表</w:t>
            </w:r>
            <w:proofErr w:type="gramStart"/>
            <w:r w:rsidRPr="00022F3B">
              <w:rPr>
                <w:rFonts w:ascii="Times New Roman" w:eastAsia="標楷體" w:hAnsi="Times New Roman" w:hint="eastAsia"/>
                <w:szCs w:val="24"/>
              </w:rPr>
              <w:t>一</w:t>
            </w:r>
            <w:proofErr w:type="gramEnd"/>
            <w:r w:rsidRPr="00022F3B">
              <w:rPr>
                <w:rFonts w:ascii="Times New Roman" w:eastAsia="標楷體" w:hAnsi="Times New Roman" w:hint="eastAsia"/>
                <w:szCs w:val="24"/>
              </w:rPr>
              <w:t xml:space="preserve">  </w:t>
            </w:r>
            <w:r w:rsidRPr="00022F3B">
              <w:rPr>
                <w:rFonts w:ascii="Times New Roman" w:eastAsia="標楷體" w:hAnsi="Times New Roman" w:hint="eastAsia"/>
                <w:szCs w:val="24"/>
              </w:rPr>
              <w:t>會計事務處理原則變革之比較表</w:t>
            </w:r>
          </w:p>
        </w:tc>
      </w:tr>
      <w:tr w:rsidR="000F402C" w:rsidRPr="00022F3B" w:rsidTr="00A648FA">
        <w:tc>
          <w:tcPr>
            <w:tcW w:w="2162" w:type="dxa"/>
            <w:tcBorders>
              <w:bottom w:val="single" w:sz="4" w:space="0" w:color="auto"/>
            </w:tcBorders>
          </w:tcPr>
          <w:p w:rsidR="000F402C" w:rsidRPr="00022F3B" w:rsidRDefault="000F402C" w:rsidP="00FE156E">
            <w:pPr>
              <w:pStyle w:val="a3"/>
              <w:spacing w:line="320" w:lineRule="exact"/>
              <w:ind w:leftChars="0" w:left="0"/>
              <w:jc w:val="center"/>
              <w:rPr>
                <w:rFonts w:ascii="Times New Roman" w:eastAsia="標楷體" w:hAnsi="Times New Roman"/>
                <w:sz w:val="22"/>
              </w:rPr>
            </w:pPr>
            <w:r w:rsidRPr="00022F3B">
              <w:rPr>
                <w:rFonts w:ascii="Times New Roman" w:eastAsia="標楷體" w:hAnsi="Times New Roman" w:hint="eastAsia"/>
                <w:sz w:val="22"/>
              </w:rPr>
              <w:t>項目</w:t>
            </w:r>
          </w:p>
        </w:tc>
        <w:tc>
          <w:tcPr>
            <w:tcW w:w="3472" w:type="dxa"/>
            <w:tcBorders>
              <w:bottom w:val="single" w:sz="4" w:space="0" w:color="auto"/>
            </w:tcBorders>
          </w:tcPr>
          <w:p w:rsidR="000F402C" w:rsidRPr="00022F3B" w:rsidRDefault="000F402C" w:rsidP="00FE156E">
            <w:pPr>
              <w:pStyle w:val="a3"/>
              <w:spacing w:line="320" w:lineRule="exact"/>
              <w:ind w:leftChars="0" w:left="0"/>
              <w:jc w:val="center"/>
              <w:rPr>
                <w:rFonts w:ascii="Times New Roman" w:eastAsia="標楷體" w:hAnsi="Times New Roman"/>
                <w:sz w:val="22"/>
              </w:rPr>
            </w:pPr>
            <w:r w:rsidRPr="00022F3B">
              <w:rPr>
                <w:rFonts w:ascii="Times New Roman" w:eastAsia="標楷體" w:hAnsi="Times New Roman" w:hint="eastAsia"/>
                <w:sz w:val="22"/>
              </w:rPr>
              <w:t>修正後規定</w:t>
            </w:r>
          </w:p>
        </w:tc>
        <w:tc>
          <w:tcPr>
            <w:tcW w:w="3473" w:type="dxa"/>
            <w:tcBorders>
              <w:bottom w:val="single" w:sz="4" w:space="0" w:color="auto"/>
            </w:tcBorders>
          </w:tcPr>
          <w:p w:rsidR="000F402C" w:rsidRPr="00022F3B" w:rsidRDefault="000F402C" w:rsidP="00FE156E">
            <w:pPr>
              <w:pStyle w:val="a3"/>
              <w:spacing w:line="320" w:lineRule="exact"/>
              <w:ind w:leftChars="0" w:left="0"/>
              <w:jc w:val="center"/>
              <w:rPr>
                <w:rFonts w:ascii="Times New Roman" w:eastAsia="標楷體" w:hAnsi="Times New Roman"/>
                <w:sz w:val="22"/>
              </w:rPr>
            </w:pPr>
            <w:r w:rsidRPr="00022F3B">
              <w:rPr>
                <w:rFonts w:ascii="Times New Roman" w:eastAsia="標楷體" w:hAnsi="Times New Roman" w:hint="eastAsia"/>
                <w:sz w:val="22"/>
              </w:rPr>
              <w:t>修正前規定</w:t>
            </w:r>
          </w:p>
        </w:tc>
      </w:tr>
      <w:tr w:rsidR="0070103E" w:rsidRPr="00022F3B" w:rsidTr="004237F2">
        <w:tc>
          <w:tcPr>
            <w:tcW w:w="2162" w:type="dxa"/>
            <w:tcBorders>
              <w:bottom w:val="nil"/>
            </w:tcBorders>
          </w:tcPr>
          <w:p w:rsidR="0070103E" w:rsidRPr="00022F3B" w:rsidRDefault="0070103E" w:rsidP="00A01FED">
            <w:pPr>
              <w:pStyle w:val="a3"/>
              <w:numPr>
                <w:ilvl w:val="0"/>
                <w:numId w:val="3"/>
              </w:numPr>
              <w:spacing w:line="300" w:lineRule="exact"/>
              <w:ind w:leftChars="0"/>
              <w:jc w:val="both"/>
              <w:rPr>
                <w:rFonts w:ascii="Times New Roman" w:eastAsia="標楷體" w:hAnsi="Times New Roman"/>
                <w:sz w:val="22"/>
              </w:rPr>
            </w:pPr>
            <w:r w:rsidRPr="00022F3B">
              <w:rPr>
                <w:rFonts w:ascii="Times New Roman" w:eastAsia="標楷體" w:hAnsi="Times New Roman" w:hint="eastAsia"/>
                <w:sz w:val="22"/>
              </w:rPr>
              <w:t>會計基礎</w:t>
            </w:r>
          </w:p>
          <w:p w:rsidR="00A01FED" w:rsidRPr="00022F3B" w:rsidRDefault="00A01FED" w:rsidP="00382924">
            <w:pPr>
              <w:spacing w:line="100" w:lineRule="exact"/>
              <w:jc w:val="both"/>
              <w:rPr>
                <w:rFonts w:ascii="Times New Roman" w:eastAsia="標楷體" w:hAnsi="Times New Roman"/>
                <w:sz w:val="22"/>
              </w:rPr>
            </w:pPr>
          </w:p>
        </w:tc>
        <w:tc>
          <w:tcPr>
            <w:tcW w:w="3472" w:type="dxa"/>
            <w:tcBorders>
              <w:bottom w:val="nil"/>
            </w:tcBorders>
          </w:tcPr>
          <w:p w:rsidR="0070103E" w:rsidRPr="00022F3B" w:rsidRDefault="000F402C" w:rsidP="00CD003E">
            <w:pPr>
              <w:pStyle w:val="a3"/>
              <w:spacing w:line="300" w:lineRule="exact"/>
              <w:ind w:leftChars="0" w:left="0"/>
              <w:jc w:val="both"/>
              <w:rPr>
                <w:rFonts w:ascii="Times New Roman" w:eastAsia="標楷體" w:hAnsi="Times New Roman"/>
                <w:sz w:val="22"/>
              </w:rPr>
            </w:pPr>
            <w:r w:rsidRPr="00022F3B">
              <w:rPr>
                <w:rFonts w:ascii="Times New Roman" w:eastAsia="標楷體" w:hAnsi="Times New Roman" w:hint="eastAsia"/>
                <w:sz w:val="22"/>
              </w:rPr>
              <w:t>未修正</w:t>
            </w:r>
          </w:p>
        </w:tc>
        <w:tc>
          <w:tcPr>
            <w:tcW w:w="3473" w:type="dxa"/>
            <w:tcBorders>
              <w:bottom w:val="nil"/>
            </w:tcBorders>
          </w:tcPr>
          <w:p w:rsidR="0070103E" w:rsidRPr="00022F3B" w:rsidRDefault="000F402C" w:rsidP="00CD003E">
            <w:pPr>
              <w:pStyle w:val="a3"/>
              <w:spacing w:line="300" w:lineRule="exact"/>
              <w:ind w:leftChars="0" w:left="0"/>
              <w:jc w:val="both"/>
              <w:rPr>
                <w:rFonts w:ascii="Times New Roman" w:eastAsia="標楷體" w:hAnsi="Times New Roman"/>
                <w:sz w:val="22"/>
              </w:rPr>
            </w:pPr>
            <w:r w:rsidRPr="00022F3B">
              <w:rPr>
                <w:rFonts w:ascii="Times New Roman" w:eastAsia="標楷體" w:hAnsi="Times New Roman" w:hint="eastAsia"/>
                <w:sz w:val="22"/>
              </w:rPr>
              <w:t>應計制（註</w:t>
            </w:r>
            <w:r w:rsidRPr="00022F3B">
              <w:rPr>
                <w:rFonts w:ascii="Times New Roman" w:eastAsia="標楷體" w:hAnsi="Times New Roman" w:hint="eastAsia"/>
                <w:sz w:val="22"/>
              </w:rPr>
              <w:t>2</w:t>
            </w:r>
            <w:r w:rsidRPr="00022F3B">
              <w:rPr>
                <w:rFonts w:ascii="Times New Roman" w:eastAsia="標楷體" w:hAnsi="Times New Roman" w:hint="eastAsia"/>
                <w:sz w:val="22"/>
              </w:rPr>
              <w:t>）</w:t>
            </w:r>
          </w:p>
        </w:tc>
      </w:tr>
      <w:tr w:rsidR="0070103E" w:rsidRPr="00022F3B" w:rsidTr="004237F2">
        <w:tc>
          <w:tcPr>
            <w:tcW w:w="2162" w:type="dxa"/>
            <w:tcBorders>
              <w:top w:val="nil"/>
              <w:bottom w:val="nil"/>
            </w:tcBorders>
          </w:tcPr>
          <w:p w:rsidR="0070103E" w:rsidRPr="00022F3B" w:rsidRDefault="0070103E" w:rsidP="004129E4">
            <w:pPr>
              <w:pStyle w:val="a3"/>
              <w:numPr>
                <w:ilvl w:val="0"/>
                <w:numId w:val="3"/>
              </w:numPr>
              <w:spacing w:line="300" w:lineRule="exact"/>
              <w:ind w:leftChars="0"/>
              <w:jc w:val="both"/>
              <w:rPr>
                <w:rFonts w:ascii="Times New Roman" w:eastAsia="標楷體" w:hAnsi="Times New Roman"/>
                <w:sz w:val="22"/>
              </w:rPr>
            </w:pPr>
            <w:r w:rsidRPr="00022F3B">
              <w:rPr>
                <w:rFonts w:ascii="Times New Roman" w:eastAsia="標楷體" w:hAnsi="Times New Roman" w:hint="eastAsia"/>
                <w:sz w:val="22"/>
              </w:rPr>
              <w:t>衡量</w:t>
            </w:r>
            <w:r w:rsidR="004129E4" w:rsidRPr="004129E4">
              <w:rPr>
                <w:rFonts w:ascii="Times New Roman" w:eastAsia="標楷體" w:hAnsi="Times New Roman" w:hint="eastAsia"/>
                <w:sz w:val="22"/>
              </w:rPr>
              <w:t>焦</w:t>
            </w:r>
            <w:r w:rsidRPr="00022F3B">
              <w:rPr>
                <w:rFonts w:ascii="Times New Roman" w:eastAsia="標楷體" w:hAnsi="Times New Roman" w:hint="eastAsia"/>
                <w:sz w:val="22"/>
              </w:rPr>
              <w:t>點</w:t>
            </w:r>
          </w:p>
          <w:p w:rsidR="00A01FED" w:rsidRPr="00022F3B" w:rsidRDefault="00A01FED" w:rsidP="00382924">
            <w:pPr>
              <w:spacing w:line="100" w:lineRule="exact"/>
              <w:jc w:val="both"/>
              <w:rPr>
                <w:rFonts w:ascii="Times New Roman" w:eastAsia="標楷體" w:hAnsi="Times New Roman"/>
                <w:sz w:val="22"/>
              </w:rPr>
            </w:pPr>
          </w:p>
        </w:tc>
        <w:tc>
          <w:tcPr>
            <w:tcW w:w="3472" w:type="dxa"/>
            <w:tcBorders>
              <w:top w:val="nil"/>
              <w:bottom w:val="nil"/>
            </w:tcBorders>
          </w:tcPr>
          <w:p w:rsidR="0070103E" w:rsidRPr="00022F3B" w:rsidRDefault="000F402C" w:rsidP="00CD003E">
            <w:pPr>
              <w:pStyle w:val="a3"/>
              <w:spacing w:line="300" w:lineRule="exact"/>
              <w:ind w:leftChars="0" w:left="0"/>
              <w:jc w:val="both"/>
              <w:rPr>
                <w:rFonts w:ascii="Times New Roman" w:eastAsia="標楷體" w:hAnsi="Times New Roman"/>
                <w:sz w:val="22"/>
              </w:rPr>
            </w:pPr>
            <w:r w:rsidRPr="00022F3B">
              <w:rPr>
                <w:rFonts w:ascii="Times New Roman" w:eastAsia="標楷體" w:hAnsi="Times New Roman" w:hint="eastAsia"/>
                <w:sz w:val="22"/>
              </w:rPr>
              <w:t>經濟資源流量（註</w:t>
            </w:r>
            <w:r w:rsidRPr="00022F3B">
              <w:rPr>
                <w:rFonts w:ascii="Times New Roman" w:eastAsia="標楷體" w:hAnsi="Times New Roman" w:hint="eastAsia"/>
                <w:sz w:val="22"/>
              </w:rPr>
              <w:t>3</w:t>
            </w:r>
            <w:r w:rsidRPr="00022F3B">
              <w:rPr>
                <w:rFonts w:ascii="Times New Roman" w:eastAsia="標楷體" w:hAnsi="Times New Roman" w:hint="eastAsia"/>
                <w:sz w:val="22"/>
              </w:rPr>
              <w:t>）</w:t>
            </w:r>
          </w:p>
        </w:tc>
        <w:tc>
          <w:tcPr>
            <w:tcW w:w="3473" w:type="dxa"/>
            <w:tcBorders>
              <w:top w:val="nil"/>
              <w:bottom w:val="nil"/>
            </w:tcBorders>
          </w:tcPr>
          <w:p w:rsidR="0070103E" w:rsidRPr="00022F3B" w:rsidRDefault="000F402C" w:rsidP="00CD003E">
            <w:pPr>
              <w:pStyle w:val="a3"/>
              <w:spacing w:line="300" w:lineRule="exact"/>
              <w:ind w:leftChars="0" w:left="0"/>
              <w:jc w:val="both"/>
              <w:rPr>
                <w:rFonts w:ascii="Times New Roman" w:eastAsia="標楷體" w:hAnsi="Times New Roman"/>
                <w:sz w:val="22"/>
              </w:rPr>
            </w:pPr>
            <w:r w:rsidRPr="00022F3B">
              <w:rPr>
                <w:rFonts w:ascii="Times New Roman" w:eastAsia="標楷體" w:hAnsi="Times New Roman" w:hint="eastAsia"/>
                <w:sz w:val="22"/>
              </w:rPr>
              <w:t>當期財務資源流量（同註</w:t>
            </w:r>
            <w:r w:rsidRPr="00022F3B">
              <w:rPr>
                <w:rFonts w:ascii="Times New Roman" w:eastAsia="標楷體" w:hAnsi="Times New Roman" w:hint="eastAsia"/>
                <w:sz w:val="22"/>
              </w:rPr>
              <w:t>3</w:t>
            </w:r>
            <w:r w:rsidRPr="00022F3B">
              <w:rPr>
                <w:rFonts w:ascii="Times New Roman" w:eastAsia="標楷體" w:hAnsi="Times New Roman" w:hint="eastAsia"/>
                <w:sz w:val="22"/>
              </w:rPr>
              <w:t>）</w:t>
            </w:r>
          </w:p>
        </w:tc>
      </w:tr>
      <w:tr w:rsidR="0070103E" w:rsidRPr="00022F3B" w:rsidTr="004237F2">
        <w:tc>
          <w:tcPr>
            <w:tcW w:w="2162" w:type="dxa"/>
            <w:tcBorders>
              <w:top w:val="nil"/>
              <w:bottom w:val="nil"/>
            </w:tcBorders>
          </w:tcPr>
          <w:p w:rsidR="0070103E" w:rsidRPr="00022F3B" w:rsidRDefault="0070103E" w:rsidP="00CD003E">
            <w:pPr>
              <w:pStyle w:val="a3"/>
              <w:spacing w:line="300" w:lineRule="exact"/>
              <w:ind w:leftChars="0" w:left="0"/>
              <w:jc w:val="both"/>
              <w:rPr>
                <w:rFonts w:ascii="Times New Roman" w:eastAsia="標楷體" w:hAnsi="Times New Roman"/>
                <w:sz w:val="22"/>
              </w:rPr>
            </w:pPr>
            <w:r w:rsidRPr="00022F3B">
              <w:rPr>
                <w:rFonts w:ascii="Times New Roman" w:eastAsia="標楷體" w:hAnsi="Times New Roman" w:hint="eastAsia"/>
                <w:sz w:val="22"/>
              </w:rPr>
              <w:t>三、主要財務報表</w:t>
            </w:r>
          </w:p>
        </w:tc>
        <w:tc>
          <w:tcPr>
            <w:tcW w:w="3472" w:type="dxa"/>
            <w:tcBorders>
              <w:top w:val="nil"/>
              <w:bottom w:val="nil"/>
            </w:tcBorders>
          </w:tcPr>
          <w:p w:rsidR="0070103E"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一</w:t>
            </w:r>
            <w:r w:rsidRPr="00022F3B">
              <w:rPr>
                <w:rFonts w:ascii="Times New Roman" w:eastAsia="標楷體" w:hAnsi="Times New Roman" w:hint="eastAsia"/>
                <w:sz w:val="22"/>
              </w:rPr>
              <w:t>)</w:t>
            </w:r>
            <w:r w:rsidRPr="00022F3B">
              <w:rPr>
                <w:rFonts w:ascii="Times New Roman" w:eastAsia="標楷體" w:hAnsi="Times New Roman" w:hint="eastAsia"/>
                <w:sz w:val="22"/>
              </w:rPr>
              <w:t>收入支出表</w:t>
            </w: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二</w:t>
            </w:r>
            <w:r w:rsidRPr="00022F3B">
              <w:rPr>
                <w:rFonts w:ascii="Times New Roman" w:eastAsia="標楷體" w:hAnsi="Times New Roman" w:hint="eastAsia"/>
                <w:sz w:val="22"/>
              </w:rPr>
              <w:t>)</w:t>
            </w:r>
            <w:r w:rsidRPr="00022F3B">
              <w:rPr>
                <w:rFonts w:ascii="Times New Roman" w:eastAsia="標楷體" w:hAnsi="Times New Roman" w:hint="eastAsia"/>
                <w:sz w:val="22"/>
              </w:rPr>
              <w:t>現金流量表</w:t>
            </w: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三</w:t>
            </w:r>
            <w:r w:rsidRPr="00022F3B">
              <w:rPr>
                <w:rFonts w:ascii="Times New Roman" w:eastAsia="標楷體" w:hAnsi="Times New Roman" w:hint="eastAsia"/>
                <w:sz w:val="22"/>
              </w:rPr>
              <w:t>)</w:t>
            </w:r>
            <w:r w:rsidRPr="00022F3B">
              <w:rPr>
                <w:rFonts w:ascii="Times New Roman" w:eastAsia="標楷體" w:hAnsi="Times New Roman" w:hint="eastAsia"/>
                <w:sz w:val="22"/>
              </w:rPr>
              <w:t>平衡表</w:t>
            </w:r>
          </w:p>
        </w:tc>
        <w:tc>
          <w:tcPr>
            <w:tcW w:w="3473" w:type="dxa"/>
            <w:tcBorders>
              <w:top w:val="nil"/>
              <w:bottom w:val="nil"/>
            </w:tcBorders>
          </w:tcPr>
          <w:p w:rsidR="0070103E"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一</w:t>
            </w:r>
            <w:r w:rsidRPr="00022F3B">
              <w:rPr>
                <w:rFonts w:ascii="Times New Roman" w:eastAsia="標楷體" w:hAnsi="Times New Roman" w:hint="eastAsia"/>
                <w:sz w:val="22"/>
              </w:rPr>
              <w:t>)</w:t>
            </w:r>
            <w:r w:rsidRPr="00022F3B">
              <w:rPr>
                <w:rFonts w:ascii="Times New Roman" w:eastAsia="標楷體" w:hAnsi="Times New Roman" w:hint="eastAsia"/>
                <w:sz w:val="22"/>
              </w:rPr>
              <w:t>基金來源、用途及餘絀表</w:t>
            </w: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二</w:t>
            </w:r>
            <w:r w:rsidRPr="00022F3B">
              <w:rPr>
                <w:rFonts w:ascii="Times New Roman" w:eastAsia="標楷體" w:hAnsi="Times New Roman" w:hint="eastAsia"/>
                <w:sz w:val="22"/>
              </w:rPr>
              <w:t>)</w:t>
            </w:r>
            <w:r w:rsidRPr="00022F3B">
              <w:rPr>
                <w:rFonts w:ascii="Times New Roman" w:eastAsia="標楷體" w:hAnsi="Times New Roman" w:hint="eastAsia"/>
                <w:sz w:val="22"/>
              </w:rPr>
              <w:t>現金流量表</w:t>
            </w: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三</w:t>
            </w:r>
            <w:r w:rsidRPr="00022F3B">
              <w:rPr>
                <w:rFonts w:ascii="Times New Roman" w:eastAsia="標楷體" w:hAnsi="Times New Roman" w:hint="eastAsia"/>
                <w:sz w:val="22"/>
              </w:rPr>
              <w:t>)</w:t>
            </w:r>
            <w:r w:rsidRPr="00022F3B">
              <w:rPr>
                <w:rFonts w:ascii="Times New Roman" w:eastAsia="標楷體" w:hAnsi="Times New Roman" w:hint="eastAsia"/>
                <w:sz w:val="22"/>
              </w:rPr>
              <w:t>平衡表</w:t>
            </w:r>
          </w:p>
        </w:tc>
      </w:tr>
      <w:tr w:rsidR="0070103E" w:rsidRPr="00022F3B" w:rsidTr="00A648FA">
        <w:tc>
          <w:tcPr>
            <w:tcW w:w="2162" w:type="dxa"/>
            <w:tcBorders>
              <w:top w:val="nil"/>
              <w:bottom w:val="nil"/>
            </w:tcBorders>
          </w:tcPr>
          <w:p w:rsidR="00BD4C6F" w:rsidRPr="00022F3B" w:rsidRDefault="00BD4C6F" w:rsidP="00382924">
            <w:pPr>
              <w:pStyle w:val="a3"/>
              <w:spacing w:line="100" w:lineRule="exact"/>
              <w:ind w:leftChars="0" w:left="0"/>
              <w:jc w:val="both"/>
              <w:rPr>
                <w:rFonts w:ascii="Times New Roman" w:eastAsia="標楷體" w:hAnsi="Times New Roman"/>
                <w:sz w:val="22"/>
              </w:rPr>
            </w:pPr>
          </w:p>
          <w:p w:rsidR="0070103E" w:rsidRPr="00022F3B" w:rsidRDefault="000F402C" w:rsidP="00CD003E">
            <w:pPr>
              <w:pStyle w:val="a3"/>
              <w:spacing w:line="300" w:lineRule="exact"/>
              <w:ind w:leftChars="0" w:left="440" w:hangingChars="200" w:hanging="440"/>
              <w:jc w:val="both"/>
              <w:rPr>
                <w:rFonts w:ascii="Times New Roman" w:eastAsia="標楷體" w:hAnsi="Times New Roman"/>
                <w:sz w:val="22"/>
              </w:rPr>
            </w:pPr>
            <w:r w:rsidRPr="00022F3B">
              <w:rPr>
                <w:rFonts w:ascii="Times New Roman" w:eastAsia="標楷體" w:hAnsi="Times New Roman" w:hint="eastAsia"/>
                <w:sz w:val="22"/>
              </w:rPr>
              <w:t>四、上述報表資訊揭露方式</w:t>
            </w:r>
          </w:p>
        </w:tc>
        <w:tc>
          <w:tcPr>
            <w:tcW w:w="3472" w:type="dxa"/>
            <w:tcBorders>
              <w:top w:val="nil"/>
              <w:bottom w:val="nil"/>
            </w:tcBorders>
          </w:tcPr>
          <w:p w:rsidR="00BD4C6F" w:rsidRPr="00022F3B" w:rsidRDefault="00BD4C6F" w:rsidP="00382924">
            <w:pPr>
              <w:pStyle w:val="a3"/>
              <w:spacing w:line="100" w:lineRule="exact"/>
              <w:ind w:leftChars="0" w:left="0"/>
              <w:jc w:val="both"/>
              <w:rPr>
                <w:rFonts w:ascii="Times New Roman" w:eastAsia="標楷體" w:hAnsi="Times New Roman"/>
                <w:sz w:val="22"/>
              </w:rPr>
            </w:pP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一</w:t>
            </w:r>
            <w:r w:rsidRPr="00022F3B">
              <w:rPr>
                <w:rFonts w:ascii="Times New Roman" w:eastAsia="標楷體" w:hAnsi="Times New Roman" w:hint="eastAsia"/>
                <w:sz w:val="22"/>
              </w:rPr>
              <w:t>)</w:t>
            </w:r>
            <w:r w:rsidRPr="00022F3B">
              <w:rPr>
                <w:rFonts w:ascii="Times New Roman" w:eastAsia="標楷體" w:hAnsi="Times New Roman" w:hint="eastAsia"/>
                <w:sz w:val="22"/>
              </w:rPr>
              <w:t>收入：以來源別表達。</w:t>
            </w:r>
          </w:p>
          <w:p w:rsidR="00E20D53" w:rsidRPr="00022F3B" w:rsidRDefault="00E20D53" w:rsidP="00CD003E">
            <w:pPr>
              <w:pStyle w:val="a3"/>
              <w:spacing w:line="300" w:lineRule="exact"/>
              <w:ind w:leftChars="0" w:left="396" w:hangingChars="180" w:hanging="396"/>
              <w:jc w:val="both"/>
              <w:rPr>
                <w:rFonts w:ascii="Times New Roman" w:eastAsia="標楷體" w:hAnsi="Times New Roman"/>
                <w:sz w:val="22"/>
              </w:rPr>
            </w:pP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二</w:t>
            </w:r>
            <w:r w:rsidRPr="00022F3B">
              <w:rPr>
                <w:rFonts w:ascii="Times New Roman" w:eastAsia="標楷體" w:hAnsi="Times New Roman" w:hint="eastAsia"/>
                <w:sz w:val="22"/>
              </w:rPr>
              <w:t>)</w:t>
            </w:r>
            <w:r w:rsidRPr="00022F3B">
              <w:rPr>
                <w:rFonts w:ascii="Times New Roman" w:eastAsia="標楷體" w:hAnsi="Times New Roman" w:hint="eastAsia"/>
                <w:sz w:val="22"/>
              </w:rPr>
              <w:t>支出：以用途別表達。</w:t>
            </w:r>
          </w:p>
          <w:p w:rsidR="00E20D53" w:rsidRPr="00022F3B" w:rsidRDefault="00E20D53" w:rsidP="00CD003E">
            <w:pPr>
              <w:pStyle w:val="a3"/>
              <w:spacing w:line="300" w:lineRule="exact"/>
              <w:ind w:leftChars="0" w:left="396" w:hangingChars="180" w:hanging="396"/>
              <w:jc w:val="both"/>
              <w:rPr>
                <w:rFonts w:ascii="Times New Roman" w:eastAsia="標楷體" w:hAnsi="Times New Roman"/>
                <w:sz w:val="22"/>
              </w:rPr>
            </w:pP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三</w:t>
            </w:r>
            <w:r w:rsidRPr="00022F3B">
              <w:rPr>
                <w:rFonts w:ascii="Times New Roman" w:eastAsia="標楷體" w:hAnsi="Times New Roman" w:hint="eastAsia"/>
                <w:sz w:val="22"/>
              </w:rPr>
              <w:t>)</w:t>
            </w:r>
            <w:r w:rsidRPr="00022F3B">
              <w:rPr>
                <w:rFonts w:ascii="Times New Roman" w:eastAsia="標楷體" w:hAnsi="Times New Roman" w:hint="eastAsia"/>
                <w:sz w:val="22"/>
              </w:rPr>
              <w:t>現金流量表：揭露業務活動、投資活動及籌資活動之現金流量。</w:t>
            </w:r>
          </w:p>
          <w:p w:rsidR="0004574F" w:rsidRPr="00022F3B" w:rsidRDefault="00A52161"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四</w:t>
            </w:r>
            <w:r w:rsidRPr="00022F3B">
              <w:rPr>
                <w:rFonts w:ascii="Times New Roman" w:eastAsia="標楷體" w:hAnsi="Times New Roman" w:hint="eastAsia"/>
                <w:sz w:val="22"/>
              </w:rPr>
              <w:t>)</w:t>
            </w:r>
            <w:r w:rsidRPr="00022F3B">
              <w:rPr>
                <w:rFonts w:ascii="Times New Roman" w:eastAsia="標楷體" w:hAnsi="Times New Roman" w:hint="eastAsia"/>
                <w:sz w:val="22"/>
              </w:rPr>
              <w:t>平衡表：以經濟資源流量為衡量焦點，故資訊揭露含固定項目（註</w:t>
            </w:r>
            <w:r w:rsidRPr="00022F3B">
              <w:rPr>
                <w:rFonts w:ascii="Times New Roman" w:eastAsia="標楷體" w:hAnsi="Times New Roman" w:hint="eastAsia"/>
                <w:sz w:val="22"/>
              </w:rPr>
              <w:t>4</w:t>
            </w:r>
            <w:r w:rsidRPr="00022F3B">
              <w:rPr>
                <w:rFonts w:ascii="Times New Roman" w:eastAsia="標楷體" w:hAnsi="Times New Roman" w:hint="eastAsia"/>
                <w:sz w:val="22"/>
              </w:rPr>
              <w:t>）。</w:t>
            </w:r>
          </w:p>
        </w:tc>
        <w:tc>
          <w:tcPr>
            <w:tcW w:w="3473" w:type="dxa"/>
            <w:tcBorders>
              <w:top w:val="nil"/>
              <w:bottom w:val="nil"/>
            </w:tcBorders>
          </w:tcPr>
          <w:p w:rsidR="00BD4C6F" w:rsidRPr="00022F3B" w:rsidRDefault="00BD4C6F" w:rsidP="00382924">
            <w:pPr>
              <w:pStyle w:val="a3"/>
              <w:spacing w:line="100" w:lineRule="exact"/>
              <w:ind w:leftChars="0" w:left="0"/>
              <w:jc w:val="both"/>
              <w:rPr>
                <w:rFonts w:ascii="Times New Roman" w:eastAsia="標楷體" w:hAnsi="Times New Roman"/>
                <w:sz w:val="22"/>
              </w:rPr>
            </w:pPr>
          </w:p>
          <w:p w:rsidR="0070103E"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一</w:t>
            </w:r>
            <w:r w:rsidRPr="00022F3B">
              <w:rPr>
                <w:rFonts w:ascii="Times New Roman" w:eastAsia="標楷體" w:hAnsi="Times New Roman" w:hint="eastAsia"/>
                <w:sz w:val="22"/>
              </w:rPr>
              <w:t>)</w:t>
            </w:r>
            <w:r w:rsidRPr="00022F3B">
              <w:rPr>
                <w:rFonts w:ascii="Times New Roman" w:eastAsia="標楷體" w:hAnsi="Times New Roman" w:hint="eastAsia"/>
                <w:sz w:val="22"/>
              </w:rPr>
              <w:t>基金之資金來源：以來源別表達。</w:t>
            </w: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二</w:t>
            </w:r>
            <w:r w:rsidRPr="00022F3B">
              <w:rPr>
                <w:rFonts w:ascii="Times New Roman" w:eastAsia="標楷體" w:hAnsi="Times New Roman" w:hint="eastAsia"/>
                <w:sz w:val="22"/>
              </w:rPr>
              <w:t>)</w:t>
            </w:r>
            <w:r w:rsidRPr="00022F3B">
              <w:rPr>
                <w:rFonts w:ascii="Times New Roman" w:eastAsia="標楷體" w:hAnsi="Times New Roman" w:hint="eastAsia"/>
                <w:sz w:val="22"/>
              </w:rPr>
              <w:t>基金之資金用途：以計畫別表達。</w:t>
            </w:r>
          </w:p>
          <w:p w:rsidR="000F402C" w:rsidRPr="00022F3B" w:rsidRDefault="000F402C"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三</w:t>
            </w:r>
            <w:r w:rsidRPr="00022F3B">
              <w:rPr>
                <w:rFonts w:ascii="Times New Roman" w:eastAsia="標楷體" w:hAnsi="Times New Roman" w:hint="eastAsia"/>
                <w:sz w:val="22"/>
              </w:rPr>
              <w:t>)</w:t>
            </w:r>
            <w:r w:rsidRPr="00022F3B">
              <w:rPr>
                <w:rFonts w:ascii="Times New Roman" w:eastAsia="標楷體" w:hAnsi="Times New Roman" w:hint="eastAsia"/>
                <w:sz w:val="22"/>
              </w:rPr>
              <w:t>現金流量表：揭露業務活動及其他活動之現金流量。</w:t>
            </w:r>
          </w:p>
          <w:p w:rsidR="00FE156E" w:rsidRPr="00022F3B" w:rsidRDefault="00FE156E" w:rsidP="00CD003E">
            <w:pPr>
              <w:pStyle w:val="a3"/>
              <w:spacing w:line="300" w:lineRule="exact"/>
              <w:ind w:leftChars="0" w:left="396" w:hangingChars="180" w:hanging="396"/>
              <w:jc w:val="both"/>
              <w:rPr>
                <w:rFonts w:ascii="Times New Roman" w:eastAsia="標楷體" w:hAnsi="Times New Roman"/>
                <w:sz w:val="22"/>
              </w:rPr>
            </w:pPr>
          </w:p>
          <w:p w:rsidR="00A52161" w:rsidRPr="00022F3B" w:rsidRDefault="00A52161"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四</w:t>
            </w:r>
            <w:r w:rsidRPr="00022F3B">
              <w:rPr>
                <w:rFonts w:ascii="Times New Roman" w:eastAsia="標楷體" w:hAnsi="Times New Roman" w:hint="eastAsia"/>
                <w:sz w:val="22"/>
              </w:rPr>
              <w:t>)</w:t>
            </w:r>
            <w:r w:rsidRPr="00022F3B">
              <w:rPr>
                <w:rFonts w:ascii="Times New Roman" w:eastAsia="標楷體" w:hAnsi="Times New Roman" w:hint="eastAsia"/>
                <w:sz w:val="22"/>
              </w:rPr>
              <w:t>平衡表：以</w:t>
            </w:r>
            <w:r w:rsidR="002433A2" w:rsidRPr="00022F3B">
              <w:rPr>
                <w:rFonts w:ascii="Times New Roman" w:eastAsia="標楷體" w:hAnsi="Times New Roman" w:hint="eastAsia"/>
                <w:sz w:val="22"/>
              </w:rPr>
              <w:t>當期</w:t>
            </w:r>
            <w:r w:rsidRPr="00022F3B">
              <w:rPr>
                <w:rFonts w:ascii="Times New Roman" w:eastAsia="標楷體" w:hAnsi="Times New Roman" w:hint="eastAsia"/>
                <w:sz w:val="22"/>
              </w:rPr>
              <w:t>財務資源流量為衡量焦點，故資訊揭露不含固定項目。</w:t>
            </w:r>
          </w:p>
        </w:tc>
      </w:tr>
      <w:tr w:rsidR="0070103E" w:rsidRPr="00022F3B" w:rsidTr="004237F2">
        <w:tc>
          <w:tcPr>
            <w:tcW w:w="2162" w:type="dxa"/>
            <w:tcBorders>
              <w:top w:val="nil"/>
              <w:bottom w:val="single" w:sz="4" w:space="0" w:color="auto"/>
            </w:tcBorders>
          </w:tcPr>
          <w:p w:rsidR="00BD4C6F" w:rsidRPr="00022F3B" w:rsidRDefault="00BD4C6F" w:rsidP="00382924">
            <w:pPr>
              <w:pStyle w:val="a3"/>
              <w:spacing w:line="100" w:lineRule="exact"/>
              <w:ind w:leftChars="0" w:left="0"/>
              <w:jc w:val="both"/>
              <w:rPr>
                <w:rFonts w:ascii="Times New Roman" w:eastAsia="標楷體" w:hAnsi="Times New Roman"/>
                <w:sz w:val="22"/>
              </w:rPr>
            </w:pPr>
          </w:p>
          <w:p w:rsidR="0070103E" w:rsidRPr="00022F3B" w:rsidRDefault="00A52161" w:rsidP="00CD003E">
            <w:pPr>
              <w:pStyle w:val="a3"/>
              <w:spacing w:line="300" w:lineRule="exact"/>
              <w:ind w:leftChars="0" w:left="0"/>
              <w:jc w:val="both"/>
              <w:rPr>
                <w:rFonts w:ascii="Times New Roman" w:eastAsia="標楷體" w:hAnsi="Times New Roman"/>
                <w:sz w:val="22"/>
              </w:rPr>
            </w:pPr>
            <w:r w:rsidRPr="00022F3B">
              <w:rPr>
                <w:rFonts w:ascii="Times New Roman" w:eastAsia="標楷體" w:hAnsi="Times New Roman" w:hint="eastAsia"/>
                <w:sz w:val="22"/>
              </w:rPr>
              <w:t>五、其他項目</w:t>
            </w:r>
          </w:p>
        </w:tc>
        <w:tc>
          <w:tcPr>
            <w:tcW w:w="3472" w:type="dxa"/>
            <w:tcBorders>
              <w:top w:val="nil"/>
              <w:bottom w:val="single" w:sz="4" w:space="0" w:color="auto"/>
            </w:tcBorders>
          </w:tcPr>
          <w:p w:rsidR="00BD4C6F" w:rsidRPr="00022F3B" w:rsidRDefault="00BD4C6F" w:rsidP="00382924">
            <w:pPr>
              <w:pStyle w:val="a3"/>
              <w:spacing w:line="100" w:lineRule="exact"/>
              <w:ind w:leftChars="0" w:left="0"/>
              <w:jc w:val="both"/>
              <w:rPr>
                <w:rFonts w:ascii="Times New Roman" w:eastAsia="標楷體" w:hAnsi="Times New Roman"/>
                <w:sz w:val="22"/>
              </w:rPr>
            </w:pPr>
          </w:p>
          <w:p w:rsidR="00F62ABA" w:rsidRPr="00022F3B" w:rsidRDefault="00F62ABA"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一</w:t>
            </w:r>
            <w:r w:rsidRPr="00022F3B">
              <w:rPr>
                <w:rFonts w:ascii="Times New Roman" w:eastAsia="標楷體" w:hAnsi="Times New Roman" w:hint="eastAsia"/>
                <w:sz w:val="22"/>
              </w:rPr>
              <w:t>)</w:t>
            </w:r>
            <w:r w:rsidRPr="00022F3B">
              <w:rPr>
                <w:rFonts w:ascii="Times New Roman" w:eastAsia="標楷體" w:hAnsi="Times New Roman" w:hint="eastAsia"/>
                <w:sz w:val="22"/>
              </w:rPr>
              <w:t>未修正。</w:t>
            </w:r>
          </w:p>
          <w:p w:rsidR="00100EBE" w:rsidRPr="00022F3B" w:rsidRDefault="00100EBE" w:rsidP="00CD003E">
            <w:pPr>
              <w:pStyle w:val="a3"/>
              <w:spacing w:line="300" w:lineRule="exact"/>
              <w:ind w:leftChars="0" w:left="396" w:hangingChars="180" w:hanging="396"/>
              <w:jc w:val="both"/>
              <w:rPr>
                <w:rFonts w:ascii="Times New Roman" w:eastAsia="標楷體" w:hAnsi="Times New Roman"/>
                <w:sz w:val="22"/>
              </w:rPr>
            </w:pPr>
          </w:p>
          <w:p w:rsidR="00100EBE" w:rsidRPr="00022F3B" w:rsidRDefault="00100EBE" w:rsidP="00CD003E">
            <w:pPr>
              <w:pStyle w:val="a3"/>
              <w:spacing w:line="300" w:lineRule="exact"/>
              <w:ind w:leftChars="0" w:left="396" w:hangingChars="180" w:hanging="396"/>
              <w:jc w:val="both"/>
              <w:rPr>
                <w:rFonts w:ascii="Times New Roman" w:eastAsia="標楷體" w:hAnsi="Times New Roman"/>
                <w:sz w:val="22"/>
              </w:rPr>
            </w:pPr>
          </w:p>
          <w:p w:rsidR="00100EBE" w:rsidRPr="00022F3B" w:rsidRDefault="00100EBE" w:rsidP="00CD003E">
            <w:pPr>
              <w:pStyle w:val="a3"/>
              <w:spacing w:line="300" w:lineRule="exact"/>
              <w:ind w:leftChars="0" w:left="396" w:hangingChars="180" w:hanging="396"/>
              <w:jc w:val="both"/>
              <w:rPr>
                <w:rFonts w:ascii="Times New Roman" w:eastAsia="標楷體" w:hAnsi="Times New Roman"/>
                <w:sz w:val="22"/>
              </w:rPr>
            </w:pPr>
          </w:p>
          <w:p w:rsidR="00100EBE" w:rsidRPr="00022F3B" w:rsidRDefault="00100EBE" w:rsidP="00CD003E">
            <w:pPr>
              <w:pStyle w:val="a3"/>
              <w:spacing w:line="300" w:lineRule="exact"/>
              <w:ind w:leftChars="0" w:left="396" w:hangingChars="180" w:hanging="396"/>
              <w:jc w:val="both"/>
              <w:rPr>
                <w:rFonts w:ascii="Times New Roman" w:eastAsia="標楷體" w:hAnsi="Times New Roman"/>
                <w:sz w:val="22"/>
              </w:rPr>
            </w:pPr>
          </w:p>
          <w:p w:rsidR="00F62ABA" w:rsidRPr="00022F3B" w:rsidRDefault="00F62ABA"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lastRenderedPageBreak/>
              <w:t>(</w:t>
            </w:r>
            <w:r w:rsidRPr="00022F3B">
              <w:rPr>
                <w:rFonts w:ascii="Times New Roman" w:eastAsia="標楷體" w:hAnsi="Times New Roman" w:hint="eastAsia"/>
                <w:sz w:val="22"/>
              </w:rPr>
              <w:t>二</w:t>
            </w:r>
            <w:r w:rsidRPr="00022F3B">
              <w:rPr>
                <w:rFonts w:ascii="Times New Roman" w:eastAsia="標楷體" w:hAnsi="Times New Roman" w:hint="eastAsia"/>
                <w:sz w:val="22"/>
              </w:rPr>
              <w:t>)</w:t>
            </w:r>
            <w:proofErr w:type="gramStart"/>
            <w:r w:rsidRPr="00022F3B">
              <w:rPr>
                <w:rFonts w:ascii="Times New Roman" w:eastAsia="標楷體" w:hAnsi="Times New Roman" w:hint="eastAsia"/>
                <w:sz w:val="22"/>
              </w:rPr>
              <w:t>110</w:t>
            </w:r>
            <w:proofErr w:type="gramEnd"/>
            <w:r w:rsidRPr="00022F3B">
              <w:rPr>
                <w:rFonts w:ascii="Times New Roman" w:eastAsia="標楷體" w:hAnsi="Times New Roman" w:hint="eastAsia"/>
                <w:sz w:val="22"/>
              </w:rPr>
              <w:t>年度開始，為使平衡表增列固定項目，以同額「</w:t>
            </w:r>
            <w:r w:rsidR="002433A2" w:rsidRPr="00022F3B">
              <w:rPr>
                <w:rFonts w:ascii="Times New Roman" w:eastAsia="標楷體" w:hAnsi="Times New Roman" w:hint="eastAsia"/>
                <w:sz w:val="22"/>
              </w:rPr>
              <w:t>累積餘額</w:t>
            </w:r>
            <w:r w:rsidRPr="00022F3B">
              <w:rPr>
                <w:rFonts w:ascii="Times New Roman" w:eastAsia="標楷體" w:hAnsi="Times New Roman" w:hint="eastAsia"/>
                <w:sz w:val="22"/>
              </w:rPr>
              <w:t>」</w:t>
            </w:r>
            <w:r w:rsidR="00B227BB" w:rsidRPr="00022F3B">
              <w:rPr>
                <w:rFonts w:ascii="Times New Roman" w:eastAsia="標楷體" w:hAnsi="Times New Roman" w:hint="eastAsia"/>
                <w:sz w:val="22"/>
              </w:rPr>
              <w:t>科</w:t>
            </w:r>
            <w:r w:rsidRPr="00022F3B">
              <w:rPr>
                <w:rFonts w:ascii="Times New Roman" w:eastAsia="標楷體" w:hAnsi="Times New Roman" w:hint="eastAsia"/>
                <w:sz w:val="22"/>
              </w:rPr>
              <w:t>目調整</w:t>
            </w:r>
            <w:r w:rsidR="006B32C2" w:rsidRPr="006B32C2">
              <w:rPr>
                <w:rFonts w:ascii="Times New Roman" w:eastAsia="標楷體" w:hAnsi="Times New Roman" w:hint="eastAsia"/>
                <w:color w:val="7030A0"/>
                <w:sz w:val="22"/>
              </w:rPr>
              <w:t>。</w:t>
            </w:r>
          </w:p>
        </w:tc>
        <w:tc>
          <w:tcPr>
            <w:tcW w:w="3473" w:type="dxa"/>
            <w:tcBorders>
              <w:top w:val="nil"/>
              <w:bottom w:val="single" w:sz="4" w:space="0" w:color="auto"/>
            </w:tcBorders>
          </w:tcPr>
          <w:p w:rsidR="00BD4C6F" w:rsidRPr="00022F3B" w:rsidRDefault="00BD4C6F" w:rsidP="00382924">
            <w:pPr>
              <w:pStyle w:val="a3"/>
              <w:spacing w:line="100" w:lineRule="exact"/>
              <w:ind w:leftChars="0" w:left="0"/>
              <w:jc w:val="both"/>
              <w:rPr>
                <w:rFonts w:ascii="Times New Roman" w:eastAsia="標楷體" w:hAnsi="Times New Roman"/>
                <w:sz w:val="22"/>
              </w:rPr>
            </w:pPr>
          </w:p>
          <w:p w:rsidR="0070103E" w:rsidRPr="00022F3B" w:rsidRDefault="00F62ABA" w:rsidP="00CD003E">
            <w:pPr>
              <w:pStyle w:val="a3"/>
              <w:spacing w:line="300" w:lineRule="exact"/>
              <w:ind w:leftChars="0" w:left="396" w:hangingChars="180" w:hanging="396"/>
              <w:jc w:val="both"/>
              <w:rPr>
                <w:rFonts w:ascii="Times New Roman" w:eastAsia="標楷體" w:hAnsi="Times New Roman"/>
                <w:sz w:val="22"/>
              </w:rPr>
            </w:pPr>
            <w:r w:rsidRPr="00022F3B">
              <w:rPr>
                <w:rFonts w:ascii="Times New Roman" w:eastAsia="標楷體" w:hAnsi="Times New Roman" w:hint="eastAsia"/>
                <w:sz w:val="22"/>
              </w:rPr>
              <w:t>(</w:t>
            </w:r>
            <w:r w:rsidRPr="00022F3B">
              <w:rPr>
                <w:rFonts w:ascii="Times New Roman" w:eastAsia="標楷體" w:hAnsi="Times New Roman" w:hint="eastAsia"/>
                <w:sz w:val="22"/>
              </w:rPr>
              <w:t>一</w:t>
            </w:r>
            <w:r w:rsidRPr="00022F3B">
              <w:rPr>
                <w:rFonts w:ascii="Times New Roman" w:eastAsia="標楷體" w:hAnsi="Times New Roman" w:hint="eastAsia"/>
                <w:sz w:val="22"/>
              </w:rPr>
              <w:t>)</w:t>
            </w:r>
            <w:r w:rsidRPr="00022F3B">
              <w:rPr>
                <w:rFonts w:ascii="Times New Roman" w:eastAsia="標楷體" w:hAnsi="Times New Roman" w:hint="eastAsia"/>
                <w:sz w:val="22"/>
              </w:rPr>
              <w:t>配合審計法第</w:t>
            </w:r>
            <w:r w:rsidRPr="00022F3B">
              <w:rPr>
                <w:rFonts w:ascii="Times New Roman" w:eastAsia="標楷體" w:hAnsi="Times New Roman" w:hint="eastAsia"/>
                <w:sz w:val="22"/>
              </w:rPr>
              <w:t>51</w:t>
            </w:r>
            <w:r w:rsidRPr="00022F3B">
              <w:rPr>
                <w:rFonts w:ascii="Times New Roman" w:eastAsia="標楷體" w:hAnsi="Times New Roman" w:hint="eastAsia"/>
                <w:sz w:val="22"/>
              </w:rPr>
              <w:t>條「公有營業及事業之盈虧，以審計機關審定數為準。」之規定，</w:t>
            </w:r>
            <w:r w:rsidR="002433A2" w:rsidRPr="00022F3B">
              <w:rPr>
                <w:rFonts w:ascii="Times New Roman" w:eastAsia="標楷體" w:hAnsi="Times New Roman" w:hint="eastAsia"/>
                <w:sz w:val="22"/>
              </w:rPr>
              <w:t>以其他收入或其他支出</w:t>
            </w:r>
            <w:r w:rsidR="00B227BB" w:rsidRPr="00022F3B">
              <w:rPr>
                <w:rFonts w:ascii="Times New Roman" w:eastAsia="標楷體" w:hAnsi="Times New Roman" w:hint="eastAsia"/>
                <w:sz w:val="22"/>
              </w:rPr>
              <w:t>科</w:t>
            </w:r>
            <w:r w:rsidR="002433A2" w:rsidRPr="00022F3B">
              <w:rPr>
                <w:rFonts w:ascii="Times New Roman" w:eastAsia="標楷體" w:hAnsi="Times New Roman" w:hint="eastAsia"/>
                <w:sz w:val="22"/>
              </w:rPr>
              <w:t>目</w:t>
            </w:r>
            <w:r w:rsidR="00757C06" w:rsidRPr="00022F3B">
              <w:rPr>
                <w:rFonts w:ascii="Times New Roman" w:eastAsia="標楷體" w:hAnsi="Times New Roman" w:hint="eastAsia"/>
                <w:sz w:val="22"/>
              </w:rPr>
              <w:t>，</w:t>
            </w:r>
            <w:r w:rsidRPr="00022F3B">
              <w:rPr>
                <w:rFonts w:ascii="Times New Roman" w:eastAsia="標楷體" w:hAnsi="Times New Roman" w:hint="eastAsia"/>
                <w:sz w:val="22"/>
              </w:rPr>
              <w:t>認列以前年度收益</w:t>
            </w:r>
            <w:proofErr w:type="gramStart"/>
            <w:r w:rsidRPr="00022F3B">
              <w:rPr>
                <w:rFonts w:ascii="Times New Roman" w:eastAsia="標楷體" w:hAnsi="Times New Roman" w:hint="eastAsia"/>
                <w:sz w:val="22"/>
              </w:rPr>
              <w:t>或費損</w:t>
            </w:r>
            <w:proofErr w:type="gramEnd"/>
            <w:r w:rsidR="002433A2" w:rsidRPr="00022F3B">
              <w:rPr>
                <w:rFonts w:ascii="Times New Roman" w:eastAsia="標楷體" w:hAnsi="Times New Roman" w:hint="eastAsia"/>
                <w:sz w:val="22"/>
              </w:rPr>
              <w:t>。</w:t>
            </w:r>
          </w:p>
          <w:p w:rsidR="00F62ABA" w:rsidRPr="00022F3B" w:rsidRDefault="008C7C8B" w:rsidP="008C7C8B">
            <w:pPr>
              <w:pStyle w:val="a3"/>
              <w:spacing w:line="300" w:lineRule="exact"/>
              <w:ind w:leftChars="0" w:left="396" w:hangingChars="180" w:hanging="396"/>
              <w:jc w:val="both"/>
              <w:rPr>
                <w:rFonts w:ascii="Times New Roman" w:eastAsia="標楷體" w:hAnsi="Times New Roman"/>
                <w:sz w:val="22"/>
              </w:rPr>
            </w:pPr>
            <w:r w:rsidRPr="00474F3A">
              <w:rPr>
                <w:rFonts w:ascii="Times New Roman" w:eastAsia="標楷體" w:hAnsi="Times New Roman" w:hint="eastAsia"/>
                <w:sz w:val="22"/>
              </w:rPr>
              <w:lastRenderedPageBreak/>
              <w:t>(</w:t>
            </w:r>
            <w:r w:rsidR="00336F06" w:rsidRPr="00474F3A">
              <w:rPr>
                <w:rFonts w:ascii="Times New Roman" w:eastAsia="標楷體" w:hAnsi="Times New Roman" w:hint="eastAsia"/>
                <w:sz w:val="22"/>
              </w:rPr>
              <w:t>二</w:t>
            </w:r>
            <w:r w:rsidRPr="00474F3A">
              <w:rPr>
                <w:rFonts w:ascii="Times New Roman" w:eastAsia="標楷體" w:hAnsi="Times New Roman" w:hint="eastAsia"/>
                <w:sz w:val="22"/>
              </w:rPr>
              <w:t>)</w:t>
            </w:r>
            <w:r w:rsidR="00F62ABA" w:rsidRPr="00022F3B">
              <w:rPr>
                <w:rFonts w:ascii="Times New Roman" w:eastAsia="標楷體" w:hAnsi="Times New Roman" w:hint="eastAsia"/>
                <w:sz w:val="22"/>
              </w:rPr>
              <w:t>無類此事項。</w:t>
            </w:r>
          </w:p>
        </w:tc>
      </w:tr>
      <w:tr w:rsidR="00760FBD" w:rsidRPr="00022F3B" w:rsidTr="004237F2">
        <w:tc>
          <w:tcPr>
            <w:tcW w:w="9107" w:type="dxa"/>
            <w:gridSpan w:val="3"/>
            <w:tcBorders>
              <w:left w:val="nil"/>
              <w:bottom w:val="nil"/>
              <w:right w:val="nil"/>
            </w:tcBorders>
          </w:tcPr>
          <w:p w:rsidR="00760FBD" w:rsidRPr="00AF0C94" w:rsidRDefault="00760FBD" w:rsidP="00A01FED">
            <w:pPr>
              <w:pStyle w:val="a3"/>
              <w:spacing w:line="300" w:lineRule="exact"/>
              <w:ind w:leftChars="0" w:left="0"/>
              <w:jc w:val="both"/>
              <w:rPr>
                <w:rFonts w:ascii="Times New Roman" w:eastAsia="標楷體" w:hAnsi="Times New Roman"/>
                <w:sz w:val="22"/>
                <w:szCs w:val="24"/>
              </w:rPr>
            </w:pPr>
            <w:r w:rsidRPr="00AF0C94">
              <w:rPr>
                <w:rFonts w:ascii="Times New Roman" w:eastAsia="標楷體" w:hAnsi="Times New Roman" w:hint="eastAsia"/>
                <w:sz w:val="22"/>
                <w:szCs w:val="24"/>
              </w:rPr>
              <w:lastRenderedPageBreak/>
              <w:t>（資料來源：黃永傳</w:t>
            </w:r>
            <w:r w:rsidR="00FF4D3F" w:rsidRPr="00AF0C94">
              <w:rPr>
                <w:rFonts w:ascii="Times New Roman" w:eastAsia="標楷體" w:hAnsi="Times New Roman" w:hint="eastAsia"/>
                <w:sz w:val="22"/>
                <w:szCs w:val="24"/>
              </w:rPr>
              <w:t>，民</w:t>
            </w:r>
            <w:r w:rsidRPr="00AF0C94">
              <w:rPr>
                <w:rFonts w:ascii="Times New Roman" w:eastAsia="標楷體" w:hAnsi="Times New Roman" w:hint="eastAsia"/>
                <w:sz w:val="22"/>
                <w:szCs w:val="24"/>
              </w:rPr>
              <w:t>92</w:t>
            </w:r>
            <w:r w:rsidRPr="00AF0C94">
              <w:rPr>
                <w:rFonts w:ascii="Times New Roman" w:eastAsia="標楷體" w:hAnsi="Times New Roman" w:hint="eastAsia"/>
                <w:sz w:val="22"/>
                <w:szCs w:val="24"/>
              </w:rPr>
              <w:t>及</w:t>
            </w:r>
            <w:r w:rsidR="004237F2" w:rsidRPr="00AF0C94">
              <w:rPr>
                <w:rFonts w:ascii="Times New Roman" w:eastAsia="標楷體" w:hAnsi="Times New Roman" w:hint="eastAsia"/>
                <w:sz w:val="22"/>
                <w:szCs w:val="24"/>
              </w:rPr>
              <w:t>自行整理。</w:t>
            </w:r>
            <w:r w:rsidR="00FF4D3F" w:rsidRPr="00AF0C94">
              <w:rPr>
                <w:rFonts w:ascii="Times New Roman" w:eastAsia="標楷體" w:hAnsi="Times New Roman" w:hint="eastAsia"/>
                <w:sz w:val="22"/>
                <w:szCs w:val="24"/>
              </w:rPr>
              <w:t>）</w:t>
            </w:r>
          </w:p>
        </w:tc>
      </w:tr>
      <w:tr w:rsidR="00F62ABA" w:rsidRPr="00022F3B" w:rsidTr="004237F2">
        <w:tc>
          <w:tcPr>
            <w:tcW w:w="9107" w:type="dxa"/>
            <w:gridSpan w:val="3"/>
            <w:tcBorders>
              <w:top w:val="nil"/>
              <w:left w:val="nil"/>
              <w:bottom w:val="nil"/>
              <w:right w:val="nil"/>
            </w:tcBorders>
          </w:tcPr>
          <w:p w:rsidR="00F62ABA" w:rsidRPr="00AF0C94" w:rsidRDefault="00F62ABA" w:rsidP="00B227BB">
            <w:pPr>
              <w:pStyle w:val="a3"/>
              <w:spacing w:line="320" w:lineRule="exact"/>
              <w:ind w:leftChars="0" w:left="0" w:firstLineChars="200" w:firstLine="480"/>
              <w:jc w:val="both"/>
              <w:rPr>
                <w:rFonts w:ascii="Times New Roman" w:eastAsia="標楷體" w:hAnsi="Times New Roman"/>
                <w:szCs w:val="24"/>
              </w:rPr>
            </w:pPr>
            <w:r w:rsidRPr="00AF0C94">
              <w:rPr>
                <w:rFonts w:ascii="Times New Roman" w:eastAsia="標楷體" w:hAnsi="Times New Roman" w:hint="eastAsia"/>
                <w:szCs w:val="24"/>
              </w:rPr>
              <w:t>至</w:t>
            </w:r>
            <w:r w:rsidR="00B227BB" w:rsidRPr="00AF0C94">
              <w:rPr>
                <w:rFonts w:ascii="Times New Roman" w:eastAsia="標楷體" w:hAnsi="Times New Roman" w:hint="eastAsia"/>
                <w:szCs w:val="24"/>
              </w:rPr>
              <w:t>主要</w:t>
            </w:r>
            <w:r w:rsidRPr="00AF0C94">
              <w:rPr>
                <w:rFonts w:ascii="Times New Roman" w:eastAsia="標楷體" w:hAnsi="Times New Roman" w:hint="eastAsia"/>
                <w:szCs w:val="24"/>
              </w:rPr>
              <w:t>會計</w:t>
            </w:r>
            <w:r w:rsidR="00B227BB" w:rsidRPr="00AF0C94">
              <w:rPr>
                <w:rFonts w:ascii="Times New Roman" w:eastAsia="標楷體" w:hAnsi="Times New Roman" w:hint="eastAsia"/>
                <w:szCs w:val="24"/>
              </w:rPr>
              <w:t>科</w:t>
            </w:r>
            <w:r w:rsidRPr="00AF0C94">
              <w:rPr>
                <w:rFonts w:ascii="Times New Roman" w:eastAsia="標楷體" w:hAnsi="Times New Roman" w:hint="eastAsia"/>
                <w:szCs w:val="24"/>
              </w:rPr>
              <w:t>目更</w:t>
            </w:r>
            <w:r w:rsidR="002433A2" w:rsidRPr="00AF0C94">
              <w:rPr>
                <w:rFonts w:ascii="Times New Roman" w:eastAsia="標楷體" w:hAnsi="Times New Roman" w:hint="eastAsia"/>
                <w:szCs w:val="24"/>
              </w:rPr>
              <w:t>易</w:t>
            </w:r>
            <w:r w:rsidRPr="00AF0C94">
              <w:rPr>
                <w:rFonts w:ascii="Times New Roman" w:eastAsia="標楷體" w:hAnsi="Times New Roman" w:hint="eastAsia"/>
                <w:szCs w:val="24"/>
              </w:rPr>
              <w:t>部分，係將</w:t>
            </w:r>
            <w:r w:rsidR="002433A2" w:rsidRPr="00AF0C94">
              <w:rPr>
                <w:rFonts w:ascii="Times New Roman" w:eastAsia="標楷體" w:hAnsi="Times New Roman" w:hint="eastAsia"/>
                <w:szCs w:val="24"/>
              </w:rPr>
              <w:t>一級</w:t>
            </w:r>
            <w:r w:rsidRPr="00AF0C94">
              <w:rPr>
                <w:rFonts w:ascii="Times New Roman" w:eastAsia="標楷體" w:hAnsi="Times New Roman" w:hint="eastAsia"/>
                <w:szCs w:val="24"/>
              </w:rPr>
              <w:t>用途別科目「</w:t>
            </w:r>
            <w:r w:rsidR="002433A2" w:rsidRPr="00AF0C94">
              <w:rPr>
                <w:rFonts w:ascii="Times New Roman" w:eastAsia="標楷體" w:hAnsi="Times New Roman" w:hint="eastAsia"/>
                <w:szCs w:val="24"/>
              </w:rPr>
              <w:t>5</w:t>
            </w:r>
            <w:r w:rsidR="002433A2" w:rsidRPr="00AF0C94">
              <w:rPr>
                <w:rFonts w:ascii="Times New Roman" w:eastAsia="標楷體" w:hAnsi="Times New Roman" w:hint="eastAsia"/>
                <w:szCs w:val="24"/>
              </w:rPr>
              <w:t>購建固定資產、無形資產及</w:t>
            </w:r>
            <w:r w:rsidR="002433A2" w:rsidRPr="00345F97">
              <w:rPr>
                <w:rFonts w:ascii="Times New Roman" w:eastAsia="標楷體" w:hAnsi="Times New Roman" w:hint="eastAsia"/>
                <w:color w:val="000000" w:themeColor="text1"/>
                <w:szCs w:val="24"/>
              </w:rPr>
              <w:t>非理財目的之長期</w:t>
            </w:r>
            <w:r w:rsidR="002433A2" w:rsidRPr="00AF0C94">
              <w:rPr>
                <w:rFonts w:ascii="Times New Roman" w:eastAsia="標楷體" w:hAnsi="Times New Roman" w:hint="eastAsia"/>
                <w:szCs w:val="24"/>
              </w:rPr>
              <w:t>投資」項下二級科目「</w:t>
            </w:r>
            <w:r w:rsidR="002433A2" w:rsidRPr="00AF0C94">
              <w:rPr>
                <w:rFonts w:ascii="Times New Roman" w:eastAsia="標楷體" w:hAnsi="Times New Roman" w:hint="eastAsia"/>
                <w:szCs w:val="24"/>
              </w:rPr>
              <w:t>51</w:t>
            </w:r>
            <w:r w:rsidR="002433A2" w:rsidRPr="00AF0C94">
              <w:rPr>
                <w:rFonts w:ascii="Times New Roman" w:eastAsia="標楷體" w:hAnsi="Times New Roman" w:hint="eastAsia"/>
                <w:szCs w:val="24"/>
              </w:rPr>
              <w:t>購建固定資產」、「</w:t>
            </w:r>
            <w:r w:rsidR="002433A2" w:rsidRPr="00AF0C94">
              <w:rPr>
                <w:rFonts w:ascii="Times New Roman" w:eastAsia="標楷體" w:hAnsi="Times New Roman" w:hint="eastAsia"/>
                <w:szCs w:val="24"/>
              </w:rPr>
              <w:t>52</w:t>
            </w:r>
            <w:r w:rsidR="002433A2" w:rsidRPr="00AF0C94">
              <w:rPr>
                <w:rFonts w:ascii="Times New Roman" w:eastAsia="標楷體" w:hAnsi="Times New Roman" w:hint="eastAsia"/>
                <w:szCs w:val="24"/>
              </w:rPr>
              <w:t>購置無形資產」、「</w:t>
            </w:r>
            <w:r w:rsidR="002433A2" w:rsidRPr="00AF0C94">
              <w:rPr>
                <w:rFonts w:ascii="Times New Roman" w:eastAsia="標楷體" w:hAnsi="Times New Roman" w:hint="eastAsia"/>
                <w:szCs w:val="24"/>
              </w:rPr>
              <w:t>53</w:t>
            </w:r>
            <w:r w:rsidR="002433A2" w:rsidRPr="00345F97">
              <w:rPr>
                <w:rFonts w:ascii="Times New Roman" w:eastAsia="標楷體" w:hAnsi="Times New Roman" w:hint="eastAsia"/>
                <w:color w:val="000000" w:themeColor="text1"/>
                <w:szCs w:val="24"/>
              </w:rPr>
              <w:t>非理財目的之長期</w:t>
            </w:r>
            <w:r w:rsidR="002433A2" w:rsidRPr="00AF0C94">
              <w:rPr>
                <w:rFonts w:ascii="Times New Roman" w:eastAsia="標楷體" w:hAnsi="Times New Roman" w:hint="eastAsia"/>
                <w:szCs w:val="24"/>
              </w:rPr>
              <w:t>投資」及「</w:t>
            </w:r>
            <w:r w:rsidR="002433A2" w:rsidRPr="00AF0C94">
              <w:rPr>
                <w:rFonts w:ascii="Times New Roman" w:eastAsia="標楷體" w:hAnsi="Times New Roman" w:hint="eastAsia"/>
                <w:szCs w:val="24"/>
              </w:rPr>
              <w:t>54</w:t>
            </w:r>
            <w:r w:rsidR="002433A2" w:rsidRPr="00AF0C94">
              <w:rPr>
                <w:rFonts w:ascii="Times New Roman" w:eastAsia="標楷體" w:hAnsi="Times New Roman" w:hint="eastAsia"/>
                <w:szCs w:val="24"/>
              </w:rPr>
              <w:t>遞延支出</w:t>
            </w:r>
            <w:r w:rsidRPr="00AF0C94">
              <w:rPr>
                <w:rFonts w:ascii="Times New Roman" w:eastAsia="標楷體" w:hAnsi="Times New Roman" w:hint="eastAsia"/>
                <w:szCs w:val="24"/>
              </w:rPr>
              <w:t>」</w:t>
            </w:r>
            <w:proofErr w:type="gramStart"/>
            <w:r w:rsidR="002433A2" w:rsidRPr="00AF0C94">
              <w:rPr>
                <w:rFonts w:ascii="Times New Roman" w:eastAsia="標楷體" w:hAnsi="Times New Roman" w:hint="eastAsia"/>
                <w:szCs w:val="24"/>
              </w:rPr>
              <w:t>及其項下三</w:t>
            </w:r>
            <w:proofErr w:type="gramEnd"/>
            <w:r w:rsidR="002433A2" w:rsidRPr="00AF0C94">
              <w:rPr>
                <w:rFonts w:ascii="Times New Roman" w:eastAsia="標楷體" w:hAnsi="Times New Roman" w:hint="eastAsia"/>
                <w:szCs w:val="24"/>
              </w:rPr>
              <w:t>級用途別科目</w:t>
            </w:r>
            <w:r w:rsidRPr="00AF0C94">
              <w:rPr>
                <w:rFonts w:ascii="Times New Roman" w:eastAsia="標楷體" w:hAnsi="Times New Roman" w:hint="eastAsia"/>
                <w:szCs w:val="24"/>
              </w:rPr>
              <w:t>全部刪除，改列平衡表</w:t>
            </w:r>
            <w:r w:rsidR="00760FBD" w:rsidRPr="00AF0C94">
              <w:rPr>
                <w:rFonts w:ascii="Times New Roman" w:eastAsia="標楷體" w:hAnsi="Times New Roman" w:hint="eastAsia"/>
                <w:szCs w:val="24"/>
              </w:rPr>
              <w:t>資產項下二級科目「</w:t>
            </w:r>
            <w:r w:rsidR="00760FBD" w:rsidRPr="00AF0C94">
              <w:rPr>
                <w:rFonts w:ascii="Times New Roman" w:eastAsia="標楷體" w:hAnsi="Times New Roman" w:hint="eastAsia"/>
                <w:szCs w:val="24"/>
              </w:rPr>
              <w:t>13</w:t>
            </w:r>
            <w:r w:rsidR="00760FBD" w:rsidRPr="00AF0C94">
              <w:rPr>
                <w:rFonts w:ascii="Times New Roman" w:eastAsia="標楷體" w:hAnsi="Times New Roman" w:hint="eastAsia"/>
                <w:szCs w:val="24"/>
              </w:rPr>
              <w:t>長期投資</w:t>
            </w:r>
            <w:r w:rsidRPr="00AF0C94">
              <w:rPr>
                <w:rFonts w:ascii="Times New Roman" w:eastAsia="標楷體" w:hAnsi="Times New Roman" w:hint="eastAsia"/>
                <w:szCs w:val="24"/>
              </w:rPr>
              <w:t>」</w:t>
            </w:r>
            <w:r w:rsidR="00760FBD" w:rsidRPr="00AF0C94">
              <w:rPr>
                <w:rFonts w:ascii="Times New Roman" w:eastAsia="標楷體" w:hAnsi="Times New Roman" w:hint="eastAsia"/>
                <w:szCs w:val="24"/>
              </w:rPr>
              <w:t>、「</w:t>
            </w:r>
            <w:r w:rsidR="00760FBD" w:rsidRPr="00AF0C94">
              <w:rPr>
                <w:rFonts w:ascii="Times New Roman" w:eastAsia="標楷體" w:hAnsi="Times New Roman" w:hint="eastAsia"/>
                <w:szCs w:val="24"/>
              </w:rPr>
              <w:t>14</w:t>
            </w:r>
            <w:r w:rsidR="00760FBD" w:rsidRPr="00AF0C94">
              <w:rPr>
                <w:rFonts w:ascii="Times New Roman" w:eastAsia="標楷體" w:hAnsi="Times New Roman" w:hint="eastAsia"/>
                <w:szCs w:val="24"/>
              </w:rPr>
              <w:t>固定資產」、「</w:t>
            </w:r>
            <w:r w:rsidR="00760FBD" w:rsidRPr="00AF0C94">
              <w:rPr>
                <w:rFonts w:ascii="Times New Roman" w:eastAsia="標楷體" w:hAnsi="Times New Roman" w:hint="eastAsia"/>
                <w:szCs w:val="24"/>
              </w:rPr>
              <w:t>15</w:t>
            </w:r>
            <w:r w:rsidR="00760FBD" w:rsidRPr="00AF0C94">
              <w:rPr>
                <w:rFonts w:ascii="Times New Roman" w:eastAsia="標楷體" w:hAnsi="Times New Roman" w:hint="eastAsia"/>
                <w:szCs w:val="24"/>
              </w:rPr>
              <w:t>遞</w:t>
            </w:r>
            <w:r w:rsidR="00BB223D" w:rsidRPr="00FE32FE">
              <w:rPr>
                <w:rFonts w:ascii="Times New Roman" w:eastAsia="標楷體" w:hAnsi="Times New Roman" w:hint="eastAsia"/>
                <w:szCs w:val="24"/>
              </w:rPr>
              <w:t>耗</w:t>
            </w:r>
            <w:r w:rsidR="00760FBD" w:rsidRPr="00AF0C94">
              <w:rPr>
                <w:rFonts w:ascii="Times New Roman" w:eastAsia="標楷體" w:hAnsi="Times New Roman" w:hint="eastAsia"/>
                <w:szCs w:val="24"/>
              </w:rPr>
              <w:t>資產」與「</w:t>
            </w:r>
            <w:r w:rsidR="00760FBD" w:rsidRPr="00AF0C94">
              <w:rPr>
                <w:rFonts w:ascii="Times New Roman" w:eastAsia="標楷體" w:hAnsi="Times New Roman" w:hint="eastAsia"/>
                <w:szCs w:val="24"/>
              </w:rPr>
              <w:t>16</w:t>
            </w:r>
            <w:r w:rsidR="00760FBD" w:rsidRPr="00AF0C94">
              <w:rPr>
                <w:rFonts w:ascii="Times New Roman" w:eastAsia="標楷體" w:hAnsi="Times New Roman" w:hint="eastAsia"/>
                <w:szCs w:val="24"/>
              </w:rPr>
              <w:t>無形資產」及其相關三級、四級科目</w:t>
            </w:r>
            <w:r w:rsidR="00B227BB" w:rsidRPr="00AF0C94">
              <w:rPr>
                <w:rFonts w:ascii="Times New Roman" w:eastAsia="標楷體" w:hAnsi="Times New Roman" w:hint="eastAsia"/>
                <w:szCs w:val="24"/>
              </w:rPr>
              <w:t>；</w:t>
            </w:r>
            <w:r w:rsidR="00760FBD" w:rsidRPr="00AF0C94">
              <w:rPr>
                <w:rFonts w:ascii="Times New Roman" w:eastAsia="標楷體" w:hAnsi="Times New Roman" w:hint="eastAsia"/>
                <w:szCs w:val="24"/>
              </w:rPr>
              <w:t>增列負債項下二級科目「</w:t>
            </w:r>
            <w:r w:rsidR="00760FBD" w:rsidRPr="00AF0C94">
              <w:rPr>
                <w:rFonts w:ascii="Times New Roman" w:eastAsia="標楷體" w:hAnsi="Times New Roman" w:hint="eastAsia"/>
                <w:szCs w:val="24"/>
              </w:rPr>
              <w:t>23</w:t>
            </w:r>
            <w:r w:rsidR="00760FBD" w:rsidRPr="00AF0C94">
              <w:rPr>
                <w:rFonts w:ascii="Times New Roman" w:eastAsia="標楷體" w:hAnsi="Times New Roman" w:hint="eastAsia"/>
                <w:szCs w:val="24"/>
              </w:rPr>
              <w:t>長期負債」及其相關三級、四級科目</w:t>
            </w:r>
            <w:r w:rsidR="00B227BB" w:rsidRPr="00AF0C94">
              <w:rPr>
                <w:rFonts w:ascii="Times New Roman" w:eastAsia="標楷體" w:hAnsi="Times New Roman" w:hint="eastAsia"/>
                <w:szCs w:val="24"/>
              </w:rPr>
              <w:t>；並將「</w:t>
            </w:r>
            <w:r w:rsidR="00C5118B">
              <w:rPr>
                <w:rFonts w:ascii="Times New Roman" w:eastAsia="標楷體" w:hAnsi="Times New Roman" w:hint="eastAsia"/>
                <w:szCs w:val="24"/>
              </w:rPr>
              <w:t>3</w:t>
            </w:r>
            <w:r w:rsidR="00B227BB" w:rsidRPr="00AF0C94">
              <w:rPr>
                <w:rFonts w:ascii="Times New Roman" w:eastAsia="標楷體" w:hAnsi="Times New Roman" w:hint="eastAsia"/>
                <w:szCs w:val="24"/>
              </w:rPr>
              <w:t>基金餘額」</w:t>
            </w:r>
            <w:r w:rsidR="00C5118B">
              <w:rPr>
                <w:rFonts w:ascii="Times New Roman" w:eastAsia="標楷體" w:hAnsi="Times New Roman" w:hint="eastAsia"/>
                <w:szCs w:val="24"/>
              </w:rPr>
              <w:t>一級</w:t>
            </w:r>
            <w:r w:rsidR="00B227BB" w:rsidRPr="00AF0C94">
              <w:rPr>
                <w:rFonts w:ascii="Times New Roman" w:eastAsia="標楷體" w:hAnsi="Times New Roman" w:hint="eastAsia"/>
                <w:szCs w:val="24"/>
              </w:rPr>
              <w:t>科目修正為「</w:t>
            </w:r>
            <w:r w:rsidR="00C5118B">
              <w:rPr>
                <w:rFonts w:ascii="Times New Roman" w:eastAsia="標楷體" w:hAnsi="Times New Roman" w:hint="eastAsia"/>
                <w:szCs w:val="24"/>
              </w:rPr>
              <w:t>3</w:t>
            </w:r>
            <w:r w:rsidR="00B227BB" w:rsidRPr="00AF0C94">
              <w:rPr>
                <w:rFonts w:ascii="Times New Roman" w:eastAsia="標楷體" w:hAnsi="Times New Roman" w:hint="eastAsia"/>
                <w:szCs w:val="24"/>
              </w:rPr>
              <w:t>淨資產」</w:t>
            </w:r>
            <w:r w:rsidR="00C5118B">
              <w:rPr>
                <w:rFonts w:ascii="Times New Roman" w:eastAsia="標楷體" w:hAnsi="Times New Roman" w:hint="eastAsia"/>
                <w:szCs w:val="24"/>
              </w:rPr>
              <w:t>，至二、三級科目「基金餘額」</w:t>
            </w:r>
            <w:proofErr w:type="gramStart"/>
            <w:r w:rsidR="00C5118B">
              <w:rPr>
                <w:rFonts w:ascii="Times New Roman" w:eastAsia="標楷體" w:hAnsi="Times New Roman" w:hint="eastAsia"/>
                <w:szCs w:val="24"/>
              </w:rPr>
              <w:t>併</w:t>
            </w:r>
            <w:proofErr w:type="gramEnd"/>
            <w:r w:rsidR="00C5118B">
              <w:rPr>
                <w:rFonts w:ascii="Times New Roman" w:eastAsia="標楷體" w:hAnsi="Times New Roman" w:hint="eastAsia"/>
                <w:szCs w:val="24"/>
              </w:rPr>
              <w:t>同修正為「淨資產」</w:t>
            </w:r>
            <w:r w:rsidRPr="00AF0C94">
              <w:rPr>
                <w:rFonts w:ascii="Times New Roman" w:eastAsia="標楷體" w:hAnsi="Times New Roman" w:hint="eastAsia"/>
                <w:szCs w:val="24"/>
              </w:rPr>
              <w:t>。</w:t>
            </w:r>
          </w:p>
        </w:tc>
      </w:tr>
    </w:tbl>
    <w:p w:rsidR="00F62ABA" w:rsidRPr="00022F3B" w:rsidRDefault="00F62ABA" w:rsidP="00BD4C6F">
      <w:pPr>
        <w:pStyle w:val="a3"/>
        <w:numPr>
          <w:ilvl w:val="0"/>
          <w:numId w:val="1"/>
        </w:numPr>
        <w:spacing w:beforeLines="100" w:before="360" w:line="360" w:lineRule="exact"/>
        <w:ind w:leftChars="0" w:left="561" w:hangingChars="200" w:hanging="561"/>
        <w:jc w:val="both"/>
        <w:rPr>
          <w:rFonts w:ascii="Times New Roman" w:eastAsia="標楷體" w:hAnsi="Times New Roman"/>
          <w:b/>
          <w:sz w:val="28"/>
          <w:szCs w:val="28"/>
        </w:rPr>
      </w:pPr>
      <w:r w:rsidRPr="00022F3B">
        <w:rPr>
          <w:rFonts w:ascii="Times New Roman" w:eastAsia="標楷體" w:hAnsi="Times New Roman" w:hint="eastAsia"/>
          <w:b/>
          <w:sz w:val="28"/>
          <w:szCs w:val="28"/>
        </w:rPr>
        <w:t>會計分錄之更易</w:t>
      </w:r>
    </w:p>
    <w:p w:rsidR="00F62ABA" w:rsidRPr="00022F3B" w:rsidRDefault="00F62ABA" w:rsidP="00760FBD">
      <w:pPr>
        <w:pStyle w:val="a3"/>
        <w:spacing w:line="360" w:lineRule="exact"/>
        <w:ind w:leftChars="0" w:left="482" w:firstLineChars="200" w:firstLine="480"/>
        <w:jc w:val="both"/>
        <w:rPr>
          <w:rFonts w:ascii="Times New Roman" w:eastAsia="標楷體" w:hAnsi="Times New Roman"/>
          <w:szCs w:val="24"/>
        </w:rPr>
      </w:pPr>
      <w:proofErr w:type="gramStart"/>
      <w:r w:rsidRPr="00022F3B">
        <w:rPr>
          <w:rFonts w:ascii="Times New Roman" w:eastAsia="標楷體" w:hAnsi="Times New Roman" w:hint="eastAsia"/>
          <w:szCs w:val="24"/>
        </w:rPr>
        <w:t>茲依表一所</w:t>
      </w:r>
      <w:proofErr w:type="gramEnd"/>
      <w:r w:rsidRPr="00022F3B">
        <w:rPr>
          <w:rFonts w:ascii="Times New Roman" w:eastAsia="標楷體" w:hAnsi="Times New Roman" w:hint="eastAsia"/>
          <w:szCs w:val="24"/>
        </w:rPr>
        <w:t>列修正要項，舉例</w:t>
      </w:r>
      <w:r w:rsidR="00B227BB" w:rsidRPr="00022F3B">
        <w:rPr>
          <w:rFonts w:ascii="Times New Roman" w:eastAsia="標楷體" w:hAnsi="Times New Roman" w:hint="eastAsia"/>
          <w:szCs w:val="24"/>
        </w:rPr>
        <w:t>甲特別收入基金交易事項，</w:t>
      </w:r>
      <w:r w:rsidRPr="00022F3B">
        <w:rPr>
          <w:rFonts w:ascii="Times New Roman" w:eastAsia="標楷體" w:hAnsi="Times New Roman" w:hint="eastAsia"/>
          <w:szCs w:val="24"/>
        </w:rPr>
        <w:t>說明會計分錄之更易如表二：</w:t>
      </w:r>
    </w:p>
    <w:tbl>
      <w:tblPr>
        <w:tblStyle w:val="a4"/>
        <w:tblW w:w="9072" w:type="dxa"/>
        <w:tblInd w:w="675" w:type="dxa"/>
        <w:tblLook w:val="04A0" w:firstRow="1" w:lastRow="0" w:firstColumn="1" w:lastColumn="0" w:noHBand="0" w:noVBand="1"/>
      </w:tblPr>
      <w:tblGrid>
        <w:gridCol w:w="1560"/>
        <w:gridCol w:w="2661"/>
        <w:gridCol w:w="741"/>
        <w:gridCol w:w="3332"/>
        <w:gridCol w:w="778"/>
      </w:tblGrid>
      <w:tr w:rsidR="00F62ABA" w:rsidRPr="00022F3B" w:rsidTr="004237F2">
        <w:tc>
          <w:tcPr>
            <w:tcW w:w="9072" w:type="dxa"/>
            <w:gridSpan w:val="5"/>
            <w:tcBorders>
              <w:top w:val="nil"/>
              <w:left w:val="nil"/>
              <w:bottom w:val="nil"/>
              <w:right w:val="nil"/>
            </w:tcBorders>
          </w:tcPr>
          <w:p w:rsidR="00F62ABA" w:rsidRPr="00022F3B" w:rsidRDefault="00F62ABA" w:rsidP="002B5C5B">
            <w:pPr>
              <w:pStyle w:val="a3"/>
              <w:spacing w:beforeLines="50" w:before="180" w:line="300" w:lineRule="exact"/>
              <w:ind w:leftChars="0" w:left="0"/>
              <w:jc w:val="center"/>
              <w:rPr>
                <w:rFonts w:ascii="Times New Roman" w:eastAsia="標楷體" w:hAnsi="Times New Roman"/>
                <w:szCs w:val="24"/>
              </w:rPr>
            </w:pPr>
            <w:r w:rsidRPr="00022F3B">
              <w:rPr>
                <w:rFonts w:ascii="Times New Roman" w:eastAsia="標楷體" w:hAnsi="Times New Roman" w:hint="eastAsia"/>
                <w:szCs w:val="24"/>
              </w:rPr>
              <w:t>表二</w:t>
            </w:r>
            <w:r w:rsidRPr="00022F3B">
              <w:rPr>
                <w:rFonts w:ascii="Times New Roman" w:eastAsia="標楷體" w:hAnsi="Times New Roman" w:hint="eastAsia"/>
                <w:szCs w:val="24"/>
              </w:rPr>
              <w:t xml:space="preserve">  </w:t>
            </w:r>
            <w:r w:rsidRPr="00022F3B">
              <w:rPr>
                <w:rFonts w:ascii="Times New Roman" w:eastAsia="標楷體" w:hAnsi="Times New Roman" w:hint="eastAsia"/>
                <w:szCs w:val="24"/>
              </w:rPr>
              <w:t>會計分錄更易之比較表</w:t>
            </w:r>
          </w:p>
        </w:tc>
      </w:tr>
      <w:tr w:rsidR="00F62ABA" w:rsidRPr="00022F3B" w:rsidTr="004237F2">
        <w:tc>
          <w:tcPr>
            <w:tcW w:w="9072" w:type="dxa"/>
            <w:gridSpan w:val="5"/>
            <w:tcBorders>
              <w:top w:val="nil"/>
              <w:left w:val="nil"/>
              <w:right w:val="nil"/>
            </w:tcBorders>
          </w:tcPr>
          <w:p w:rsidR="00F62ABA" w:rsidRPr="00022F3B" w:rsidRDefault="00F62ABA" w:rsidP="00BD4C6F">
            <w:pPr>
              <w:pStyle w:val="a3"/>
              <w:spacing w:line="240" w:lineRule="exact"/>
              <w:ind w:leftChars="0" w:left="0"/>
              <w:jc w:val="right"/>
              <w:rPr>
                <w:rFonts w:ascii="Times New Roman" w:eastAsia="標楷體" w:hAnsi="Times New Roman"/>
                <w:sz w:val="22"/>
              </w:rPr>
            </w:pPr>
            <w:r w:rsidRPr="00022F3B">
              <w:rPr>
                <w:rFonts w:ascii="Times New Roman" w:eastAsia="標楷體" w:hAnsi="Times New Roman" w:hint="eastAsia"/>
                <w:sz w:val="22"/>
              </w:rPr>
              <w:t>貨幣單位：千元</w:t>
            </w:r>
          </w:p>
        </w:tc>
      </w:tr>
      <w:tr w:rsidR="00FE32FE" w:rsidRPr="00FE32FE" w:rsidTr="00791FCB">
        <w:tc>
          <w:tcPr>
            <w:tcW w:w="1560" w:type="dxa"/>
            <w:tcBorders>
              <w:bottom w:val="single" w:sz="4" w:space="0" w:color="auto"/>
            </w:tcBorders>
          </w:tcPr>
          <w:p w:rsidR="00F62ABA" w:rsidRPr="00FE32FE" w:rsidRDefault="00F62ABA" w:rsidP="00100EBE">
            <w:pPr>
              <w:pStyle w:val="a3"/>
              <w:spacing w:line="320" w:lineRule="exact"/>
              <w:ind w:leftChars="0" w:left="0"/>
              <w:jc w:val="center"/>
              <w:rPr>
                <w:rFonts w:ascii="Times New Roman" w:eastAsia="標楷體" w:hAnsi="Times New Roman"/>
                <w:sz w:val="22"/>
              </w:rPr>
            </w:pPr>
            <w:r w:rsidRPr="00FE32FE">
              <w:rPr>
                <w:rFonts w:ascii="Times New Roman" w:eastAsia="標楷體" w:hAnsi="Times New Roman" w:hint="eastAsia"/>
                <w:sz w:val="22"/>
              </w:rPr>
              <w:t>交易事項</w:t>
            </w:r>
          </w:p>
        </w:tc>
        <w:tc>
          <w:tcPr>
            <w:tcW w:w="3402" w:type="dxa"/>
            <w:gridSpan w:val="2"/>
            <w:tcBorders>
              <w:bottom w:val="single" w:sz="4" w:space="0" w:color="auto"/>
            </w:tcBorders>
          </w:tcPr>
          <w:p w:rsidR="00F62ABA" w:rsidRPr="00FE32FE" w:rsidRDefault="00F62ABA" w:rsidP="00100EBE">
            <w:pPr>
              <w:pStyle w:val="a3"/>
              <w:spacing w:line="320" w:lineRule="exact"/>
              <w:ind w:leftChars="0" w:left="0"/>
              <w:jc w:val="center"/>
              <w:rPr>
                <w:rFonts w:ascii="Times New Roman" w:eastAsia="標楷體" w:hAnsi="Times New Roman"/>
                <w:sz w:val="22"/>
              </w:rPr>
            </w:pPr>
            <w:r w:rsidRPr="00FE32FE">
              <w:rPr>
                <w:rFonts w:ascii="Times New Roman" w:eastAsia="標楷體" w:hAnsi="Times New Roman" w:hint="eastAsia"/>
                <w:sz w:val="22"/>
              </w:rPr>
              <w:t>修正後分錄</w:t>
            </w:r>
          </w:p>
        </w:tc>
        <w:tc>
          <w:tcPr>
            <w:tcW w:w="4110" w:type="dxa"/>
            <w:gridSpan w:val="2"/>
            <w:tcBorders>
              <w:bottom w:val="single" w:sz="4" w:space="0" w:color="auto"/>
            </w:tcBorders>
          </w:tcPr>
          <w:p w:rsidR="00F62ABA" w:rsidRPr="00FE32FE" w:rsidRDefault="00F62ABA" w:rsidP="00100EBE">
            <w:pPr>
              <w:pStyle w:val="a3"/>
              <w:spacing w:line="320" w:lineRule="exact"/>
              <w:ind w:leftChars="0" w:left="0"/>
              <w:jc w:val="center"/>
              <w:rPr>
                <w:rFonts w:ascii="Times New Roman" w:eastAsia="標楷體" w:hAnsi="Times New Roman"/>
                <w:sz w:val="22"/>
              </w:rPr>
            </w:pPr>
            <w:r w:rsidRPr="00FE32FE">
              <w:rPr>
                <w:rFonts w:ascii="Times New Roman" w:eastAsia="標楷體" w:hAnsi="Times New Roman" w:hint="eastAsia"/>
                <w:sz w:val="22"/>
              </w:rPr>
              <w:t>修正前分錄</w:t>
            </w:r>
          </w:p>
        </w:tc>
      </w:tr>
      <w:tr w:rsidR="00FE32FE" w:rsidRPr="00FE32FE" w:rsidTr="00791FCB">
        <w:tc>
          <w:tcPr>
            <w:tcW w:w="1560" w:type="dxa"/>
            <w:tcBorders>
              <w:bottom w:val="nil"/>
            </w:tcBorders>
            <w:tcMar>
              <w:left w:w="0" w:type="dxa"/>
              <w:right w:w="113" w:type="dxa"/>
            </w:tcMar>
          </w:tcPr>
          <w:p w:rsidR="00C873C6" w:rsidRPr="00FE32FE" w:rsidRDefault="00C873C6" w:rsidP="00CD003E">
            <w:pPr>
              <w:pStyle w:val="a3"/>
              <w:autoSpaceDE w:val="0"/>
              <w:autoSpaceDN w:val="0"/>
              <w:spacing w:line="280" w:lineRule="exact"/>
              <w:ind w:leftChars="0" w:left="0"/>
              <w:jc w:val="both"/>
              <w:rPr>
                <w:rFonts w:ascii="Times New Roman" w:eastAsia="標楷體" w:hAnsi="Times New Roman"/>
                <w:spacing w:val="-20"/>
                <w:sz w:val="22"/>
              </w:rPr>
            </w:pPr>
            <w:r w:rsidRPr="00FE32FE">
              <w:rPr>
                <w:rFonts w:ascii="Times New Roman" w:eastAsia="標楷體" w:hAnsi="Times New Roman" w:hint="eastAsia"/>
                <w:spacing w:val="-20"/>
                <w:sz w:val="22"/>
              </w:rPr>
              <w:t>一、政府增撥基金</w:t>
            </w:r>
          </w:p>
        </w:tc>
        <w:tc>
          <w:tcPr>
            <w:tcW w:w="2661" w:type="dxa"/>
            <w:tcBorders>
              <w:bottom w:val="nil"/>
              <w:right w:val="nil"/>
            </w:tcBorders>
            <w:tcMar>
              <w:left w:w="0" w:type="dxa"/>
              <w:right w:w="28" w:type="dxa"/>
            </w:tcMar>
          </w:tcPr>
          <w:p w:rsidR="00C873C6" w:rsidRPr="00FE32FE" w:rsidRDefault="00C873C6"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銀行存款</w:t>
            </w:r>
          </w:p>
          <w:p w:rsidR="00C873C6" w:rsidRPr="00FE32FE" w:rsidRDefault="00C873C6" w:rsidP="00FC366B">
            <w:pPr>
              <w:pStyle w:val="a3"/>
              <w:spacing w:line="280" w:lineRule="exact"/>
              <w:ind w:leftChars="0" w:left="0" w:firstLineChars="200" w:firstLine="440"/>
              <w:jc w:val="both"/>
              <w:rPr>
                <w:rFonts w:ascii="Times New Roman" w:eastAsia="標楷體" w:hAnsi="Times New Roman"/>
                <w:sz w:val="22"/>
              </w:rPr>
            </w:pPr>
            <w:r w:rsidRPr="00FE32FE">
              <w:rPr>
                <w:rFonts w:ascii="Times New Roman" w:eastAsia="標楷體" w:hAnsi="Times New Roman" w:hint="eastAsia"/>
                <w:sz w:val="22"/>
              </w:rPr>
              <w:t>公庫撥款收入</w:t>
            </w:r>
          </w:p>
        </w:tc>
        <w:tc>
          <w:tcPr>
            <w:tcW w:w="741" w:type="dxa"/>
            <w:tcBorders>
              <w:left w:val="nil"/>
              <w:bottom w:val="nil"/>
              <w:right w:val="single" w:sz="4" w:space="0" w:color="auto"/>
            </w:tcBorders>
            <w:tcMar>
              <w:left w:w="0" w:type="dxa"/>
              <w:right w:w="57" w:type="dxa"/>
            </w:tcMar>
          </w:tcPr>
          <w:p w:rsidR="00C873C6" w:rsidRPr="00FE32FE" w:rsidRDefault="00C873C6"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100</w:t>
            </w:r>
          </w:p>
          <w:p w:rsidR="00C873C6" w:rsidRPr="00FE32FE" w:rsidRDefault="00C873C6"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100</w:t>
            </w:r>
          </w:p>
        </w:tc>
        <w:tc>
          <w:tcPr>
            <w:tcW w:w="3332" w:type="dxa"/>
            <w:tcBorders>
              <w:left w:val="single" w:sz="4" w:space="0" w:color="auto"/>
              <w:bottom w:val="nil"/>
              <w:right w:val="nil"/>
            </w:tcBorders>
            <w:tcMar>
              <w:left w:w="0" w:type="dxa"/>
              <w:right w:w="28" w:type="dxa"/>
            </w:tcMar>
          </w:tcPr>
          <w:p w:rsidR="00B123A1" w:rsidRPr="00FE32FE" w:rsidRDefault="00B123A1" w:rsidP="00CD003E">
            <w:pPr>
              <w:spacing w:line="280" w:lineRule="exact"/>
              <w:jc w:val="both"/>
              <w:rPr>
                <w:rFonts w:ascii="Times New Roman" w:eastAsia="標楷體" w:hAnsi="Times New Roman"/>
                <w:sz w:val="22"/>
              </w:rPr>
            </w:pPr>
            <w:r w:rsidRPr="00FE32FE">
              <w:rPr>
                <w:rFonts w:ascii="Times New Roman" w:eastAsia="標楷體" w:hAnsi="Times New Roman" w:hint="eastAsia"/>
                <w:sz w:val="22"/>
              </w:rPr>
              <w:t>銀行存款</w:t>
            </w:r>
            <w:r w:rsidRPr="00FE32FE">
              <w:rPr>
                <w:rFonts w:ascii="Times New Roman" w:eastAsia="標楷體" w:hAnsi="Times New Roman" w:hint="eastAsia"/>
                <w:sz w:val="22"/>
              </w:rPr>
              <w:t xml:space="preserve">        </w:t>
            </w:r>
          </w:p>
          <w:p w:rsidR="00C873C6" w:rsidRPr="00FE32FE" w:rsidRDefault="00B123A1"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公庫撥款收入</w:t>
            </w:r>
            <w:r w:rsidRPr="00FE32FE">
              <w:rPr>
                <w:rFonts w:ascii="Times New Roman" w:eastAsia="標楷體" w:hAnsi="Times New Roman" w:hint="eastAsia"/>
                <w:sz w:val="22"/>
              </w:rPr>
              <w:t xml:space="preserve"> </w:t>
            </w:r>
          </w:p>
        </w:tc>
        <w:tc>
          <w:tcPr>
            <w:tcW w:w="778" w:type="dxa"/>
            <w:tcBorders>
              <w:left w:val="nil"/>
              <w:bottom w:val="nil"/>
            </w:tcBorders>
            <w:tcMar>
              <w:left w:w="0" w:type="dxa"/>
              <w:right w:w="57" w:type="dxa"/>
            </w:tcMar>
          </w:tcPr>
          <w:p w:rsidR="00B123A1" w:rsidRPr="00FE32FE" w:rsidRDefault="00B123A1"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100</w:t>
            </w:r>
          </w:p>
          <w:p w:rsidR="00C873C6" w:rsidRPr="00FE32FE" w:rsidRDefault="00B123A1"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100</w:t>
            </w:r>
          </w:p>
        </w:tc>
      </w:tr>
      <w:tr w:rsidR="00FE32FE" w:rsidRPr="00FE32FE" w:rsidTr="00791FCB">
        <w:tc>
          <w:tcPr>
            <w:tcW w:w="1560" w:type="dxa"/>
            <w:tcBorders>
              <w:top w:val="nil"/>
              <w:bottom w:val="nil"/>
            </w:tcBorders>
            <w:tcMar>
              <w:left w:w="0" w:type="dxa"/>
              <w:right w:w="113"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pacing w:val="-20"/>
                <w:sz w:val="22"/>
              </w:rPr>
            </w:pPr>
          </w:p>
          <w:p w:rsidR="00D569F8" w:rsidRPr="00FE32FE" w:rsidRDefault="00D569F8" w:rsidP="00CD003E">
            <w:pPr>
              <w:pStyle w:val="a3"/>
              <w:autoSpaceDE w:val="0"/>
              <w:autoSpaceDN w:val="0"/>
              <w:spacing w:line="280" w:lineRule="exact"/>
              <w:ind w:leftChars="0" w:left="0"/>
              <w:jc w:val="both"/>
              <w:rPr>
                <w:rFonts w:ascii="Times New Roman" w:eastAsia="標楷體" w:hAnsi="Times New Roman"/>
                <w:spacing w:val="-20"/>
                <w:sz w:val="22"/>
              </w:rPr>
            </w:pPr>
            <w:r w:rsidRPr="00FE32FE">
              <w:rPr>
                <w:rFonts w:ascii="Times New Roman" w:eastAsia="標楷體" w:hAnsi="Times New Roman" w:hint="eastAsia"/>
                <w:spacing w:val="-20"/>
                <w:sz w:val="22"/>
              </w:rPr>
              <w:t>二、購買糧食備售</w:t>
            </w:r>
          </w:p>
        </w:tc>
        <w:tc>
          <w:tcPr>
            <w:tcW w:w="2661" w:type="dxa"/>
            <w:tcBorders>
              <w:top w:val="nil"/>
              <w:bottom w:val="nil"/>
              <w:right w:val="nil"/>
            </w:tcBorders>
            <w:tcMar>
              <w:left w:w="0" w:type="dxa"/>
              <w:right w:w="28" w:type="dxa"/>
            </w:tcMar>
          </w:tcPr>
          <w:p w:rsidR="00FD04B9" w:rsidRPr="00FE32FE" w:rsidRDefault="00FD04B9" w:rsidP="008F4F04">
            <w:pPr>
              <w:autoSpaceDE w:val="0"/>
              <w:autoSpaceDN w:val="0"/>
              <w:spacing w:line="160" w:lineRule="exact"/>
              <w:jc w:val="both"/>
              <w:rPr>
                <w:rFonts w:ascii="Times New Roman" w:eastAsia="標楷體" w:hAnsi="Times New Roman"/>
                <w:sz w:val="22"/>
              </w:rPr>
            </w:pPr>
          </w:p>
          <w:p w:rsidR="00D569F8" w:rsidRPr="00FE32FE" w:rsidRDefault="00D569F8" w:rsidP="00CD003E">
            <w:pPr>
              <w:spacing w:line="280" w:lineRule="exact"/>
              <w:jc w:val="both"/>
              <w:rPr>
                <w:rFonts w:ascii="Times New Roman" w:eastAsia="標楷體" w:hAnsi="Times New Roman"/>
                <w:sz w:val="22"/>
              </w:rPr>
            </w:pPr>
            <w:r w:rsidRPr="00FE32FE">
              <w:rPr>
                <w:rFonts w:ascii="Times New Roman" w:eastAsia="標楷體" w:hAnsi="Times New Roman" w:hint="eastAsia"/>
                <w:sz w:val="22"/>
              </w:rPr>
              <w:t>存貨</w:t>
            </w:r>
            <w:r w:rsidR="00D16EDD" w:rsidRPr="00FE32FE">
              <w:rPr>
                <w:rFonts w:ascii="Times New Roman" w:eastAsia="標楷體" w:hAnsi="Times New Roman" w:hint="eastAsia"/>
                <w:sz w:val="22"/>
              </w:rPr>
              <w:t>－</w:t>
            </w:r>
            <w:r w:rsidRPr="00FE32FE">
              <w:rPr>
                <w:rFonts w:ascii="Times New Roman" w:eastAsia="標楷體" w:hAnsi="Times New Roman" w:hint="eastAsia"/>
                <w:sz w:val="22"/>
              </w:rPr>
              <w:t>商品存貨</w:t>
            </w:r>
          </w:p>
          <w:p w:rsidR="00D569F8" w:rsidRPr="00FE32FE" w:rsidRDefault="00D569F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銀行存款</w:t>
            </w:r>
            <w:r w:rsidRPr="00FE32FE">
              <w:rPr>
                <w:rFonts w:ascii="Times New Roman" w:eastAsia="標楷體" w:hAnsi="Times New Roman" w:hint="eastAsia"/>
                <w:sz w:val="22"/>
              </w:rPr>
              <w:t xml:space="preserve">         </w:t>
            </w:r>
          </w:p>
        </w:tc>
        <w:tc>
          <w:tcPr>
            <w:tcW w:w="741" w:type="dxa"/>
            <w:tcBorders>
              <w:top w:val="nil"/>
              <w:left w:val="nil"/>
              <w:bottom w:val="nil"/>
              <w:right w:val="single" w:sz="4" w:space="0" w:color="auto"/>
            </w:tcBorders>
            <w:tcMar>
              <w:left w:w="0" w:type="dxa"/>
              <w:right w:w="57"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D569F8" w:rsidRPr="00FE32FE" w:rsidRDefault="004129E4" w:rsidP="000E72F7">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3</w:t>
            </w:r>
            <w:r w:rsidR="00D569F8" w:rsidRPr="00FE32FE">
              <w:rPr>
                <w:rFonts w:ascii="Times New Roman" w:eastAsia="標楷體" w:hAnsi="Times New Roman" w:hint="eastAsia"/>
                <w:sz w:val="22"/>
              </w:rPr>
              <w:t>0</w:t>
            </w:r>
          </w:p>
          <w:p w:rsidR="00D569F8" w:rsidRPr="00FE32FE" w:rsidRDefault="004129E4"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r w:rsidR="00D569F8" w:rsidRPr="00FE32FE">
              <w:rPr>
                <w:rFonts w:ascii="Times New Roman" w:eastAsia="標楷體" w:hAnsi="Times New Roman" w:hint="eastAsia"/>
                <w:sz w:val="22"/>
              </w:rPr>
              <w:t>0</w:t>
            </w:r>
          </w:p>
        </w:tc>
        <w:tc>
          <w:tcPr>
            <w:tcW w:w="3332" w:type="dxa"/>
            <w:tcBorders>
              <w:top w:val="nil"/>
              <w:left w:val="single" w:sz="4" w:space="0" w:color="auto"/>
              <w:bottom w:val="nil"/>
              <w:right w:val="nil"/>
            </w:tcBorders>
            <w:tcMar>
              <w:left w:w="0" w:type="dxa"/>
              <w:right w:w="28" w:type="dxa"/>
            </w:tcMar>
          </w:tcPr>
          <w:p w:rsidR="00FD04B9" w:rsidRPr="00FE32FE" w:rsidRDefault="00FD04B9" w:rsidP="008F4F04">
            <w:pPr>
              <w:autoSpaceDE w:val="0"/>
              <w:autoSpaceDN w:val="0"/>
              <w:spacing w:line="160" w:lineRule="exact"/>
              <w:jc w:val="both"/>
              <w:rPr>
                <w:rFonts w:ascii="Times New Roman" w:eastAsia="標楷體" w:hAnsi="Times New Roman"/>
                <w:sz w:val="22"/>
              </w:rPr>
            </w:pPr>
          </w:p>
          <w:p w:rsidR="00D569F8" w:rsidRPr="00FE32FE" w:rsidRDefault="00D569F8" w:rsidP="00CD003E">
            <w:pPr>
              <w:spacing w:line="280" w:lineRule="exact"/>
              <w:jc w:val="both"/>
              <w:rPr>
                <w:rFonts w:ascii="Times New Roman" w:eastAsia="標楷體" w:hAnsi="Times New Roman"/>
                <w:sz w:val="22"/>
              </w:rPr>
            </w:pPr>
            <w:r w:rsidRPr="00FE32FE">
              <w:rPr>
                <w:rFonts w:ascii="Times New Roman" w:eastAsia="標楷體" w:hAnsi="Times New Roman" w:hint="eastAsia"/>
                <w:sz w:val="22"/>
              </w:rPr>
              <w:t>存貨</w:t>
            </w:r>
            <w:r w:rsidR="00D16EDD" w:rsidRPr="00FE32FE">
              <w:rPr>
                <w:rFonts w:ascii="Times New Roman" w:eastAsia="標楷體" w:hAnsi="Times New Roman" w:hint="eastAsia"/>
                <w:sz w:val="22"/>
              </w:rPr>
              <w:t>－</w:t>
            </w:r>
            <w:r w:rsidRPr="00FE32FE">
              <w:rPr>
                <w:rFonts w:ascii="Times New Roman" w:eastAsia="標楷體" w:hAnsi="Times New Roman" w:hint="eastAsia"/>
                <w:sz w:val="22"/>
              </w:rPr>
              <w:t>商品存貨</w:t>
            </w:r>
          </w:p>
          <w:p w:rsidR="00D569F8" w:rsidRPr="00FE32FE" w:rsidRDefault="00D569F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銀行存款</w:t>
            </w:r>
            <w:r w:rsidRPr="00FE32FE">
              <w:rPr>
                <w:rFonts w:ascii="Times New Roman" w:eastAsia="標楷體" w:hAnsi="Times New Roman" w:hint="eastAsia"/>
                <w:sz w:val="22"/>
              </w:rPr>
              <w:t xml:space="preserve">         </w:t>
            </w:r>
          </w:p>
        </w:tc>
        <w:tc>
          <w:tcPr>
            <w:tcW w:w="778" w:type="dxa"/>
            <w:tcBorders>
              <w:top w:val="nil"/>
              <w:left w:val="nil"/>
              <w:bottom w:val="nil"/>
            </w:tcBorders>
            <w:tcMar>
              <w:left w:w="0" w:type="dxa"/>
              <w:right w:w="57"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D569F8" w:rsidRPr="00FE32FE" w:rsidRDefault="004129E4" w:rsidP="00154D36">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3</w:t>
            </w:r>
            <w:r w:rsidR="00D569F8" w:rsidRPr="00FE32FE">
              <w:rPr>
                <w:rFonts w:ascii="Times New Roman" w:eastAsia="標楷體" w:hAnsi="Times New Roman" w:hint="eastAsia"/>
                <w:sz w:val="22"/>
              </w:rPr>
              <w:t>0</w:t>
            </w:r>
          </w:p>
          <w:p w:rsidR="00D569F8" w:rsidRPr="00FE32FE" w:rsidRDefault="004129E4"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r w:rsidR="00D569F8" w:rsidRPr="00FE32FE">
              <w:rPr>
                <w:rFonts w:ascii="Times New Roman" w:eastAsia="標楷體" w:hAnsi="Times New Roman" w:hint="eastAsia"/>
                <w:sz w:val="22"/>
              </w:rPr>
              <w:t>0</w:t>
            </w:r>
          </w:p>
        </w:tc>
      </w:tr>
      <w:tr w:rsidR="00FE32FE" w:rsidRPr="00FE32FE" w:rsidTr="00791FCB">
        <w:tc>
          <w:tcPr>
            <w:tcW w:w="1560" w:type="dxa"/>
            <w:vMerge w:val="restart"/>
            <w:tcBorders>
              <w:top w:val="nil"/>
              <w:bottom w:val="nil"/>
            </w:tcBorders>
            <w:tcMar>
              <w:left w:w="0" w:type="dxa"/>
              <w:right w:w="113" w:type="dxa"/>
            </w:tcMar>
          </w:tcPr>
          <w:p w:rsidR="00FD04B9" w:rsidRPr="00FE32FE" w:rsidRDefault="00FD04B9" w:rsidP="008F4F04">
            <w:pPr>
              <w:autoSpaceDE w:val="0"/>
              <w:autoSpaceDN w:val="0"/>
              <w:spacing w:line="160" w:lineRule="exact"/>
              <w:jc w:val="both"/>
              <w:rPr>
                <w:rFonts w:ascii="Times New Roman" w:eastAsia="標楷體" w:hAnsi="Times New Roman"/>
                <w:spacing w:val="-20"/>
                <w:sz w:val="22"/>
              </w:rPr>
            </w:pPr>
          </w:p>
          <w:p w:rsidR="00CE22D4" w:rsidRPr="00FE32FE" w:rsidRDefault="00CE22D4" w:rsidP="00910D33">
            <w:pPr>
              <w:autoSpaceDE w:val="0"/>
              <w:autoSpaceDN w:val="0"/>
              <w:spacing w:line="280" w:lineRule="exact"/>
              <w:ind w:left="324" w:hangingChars="180" w:hanging="324"/>
              <w:jc w:val="both"/>
              <w:rPr>
                <w:rFonts w:ascii="Times New Roman" w:eastAsia="標楷體" w:hAnsi="Times New Roman"/>
                <w:spacing w:val="-20"/>
                <w:sz w:val="22"/>
              </w:rPr>
            </w:pPr>
            <w:r w:rsidRPr="00FE32FE">
              <w:rPr>
                <w:rFonts w:ascii="Times New Roman" w:eastAsia="標楷體" w:hAnsi="Times New Roman" w:hint="eastAsia"/>
                <w:spacing w:val="-20"/>
                <w:sz w:val="22"/>
              </w:rPr>
              <w:t>三、將前項商品存貨以</w:t>
            </w:r>
            <w:r w:rsidRPr="00FE32FE">
              <w:rPr>
                <w:rFonts w:ascii="Times New Roman" w:eastAsia="標楷體" w:hAnsi="Times New Roman" w:hint="eastAsia"/>
                <w:spacing w:val="-20"/>
                <w:sz w:val="22"/>
              </w:rPr>
              <w:t>$30</w:t>
            </w:r>
            <w:r w:rsidRPr="00FE32FE">
              <w:rPr>
                <w:rFonts w:ascii="Times New Roman" w:eastAsia="標楷體" w:hAnsi="Times New Roman" w:hint="eastAsia"/>
                <w:spacing w:val="-20"/>
                <w:sz w:val="22"/>
              </w:rPr>
              <w:t>售出</w:t>
            </w:r>
            <w:r w:rsidR="00910D33" w:rsidRPr="00FE32FE">
              <w:rPr>
                <w:rFonts w:ascii="Times New Roman" w:eastAsia="標楷體" w:hAnsi="Times New Roman" w:hint="eastAsia"/>
                <w:spacing w:val="-20"/>
                <w:sz w:val="22"/>
              </w:rPr>
              <w:t>3</w:t>
            </w:r>
            <w:r w:rsidR="00910D33" w:rsidRPr="00FE32FE">
              <w:rPr>
                <w:rFonts w:ascii="Times New Roman" w:eastAsia="標楷體" w:hAnsi="Times New Roman" w:hint="eastAsia"/>
                <w:spacing w:val="-20"/>
                <w:sz w:val="22"/>
              </w:rPr>
              <w:t>分之</w:t>
            </w:r>
            <w:r w:rsidR="00910D33" w:rsidRPr="00FE32FE">
              <w:rPr>
                <w:rFonts w:ascii="Times New Roman" w:eastAsia="標楷體" w:hAnsi="Times New Roman" w:hint="eastAsia"/>
                <w:spacing w:val="-20"/>
                <w:sz w:val="22"/>
              </w:rPr>
              <w:t>1</w:t>
            </w:r>
          </w:p>
        </w:tc>
        <w:tc>
          <w:tcPr>
            <w:tcW w:w="2661" w:type="dxa"/>
            <w:tcBorders>
              <w:top w:val="nil"/>
              <w:bottom w:val="nil"/>
              <w:right w:val="nil"/>
            </w:tcBorders>
            <w:tcMar>
              <w:left w:w="0" w:type="dxa"/>
              <w:right w:w="28"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CE22D4" w:rsidRPr="00FE32FE" w:rsidRDefault="00CE22D4"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銀行存款</w:t>
            </w:r>
          </w:p>
          <w:p w:rsidR="00CE22D4" w:rsidRPr="00FE32FE" w:rsidRDefault="00CE22D4" w:rsidP="00FC366B">
            <w:pPr>
              <w:pStyle w:val="a3"/>
              <w:spacing w:line="280" w:lineRule="exact"/>
              <w:ind w:leftChars="0" w:left="585" w:hangingChars="266" w:hanging="585"/>
              <w:jc w:val="both"/>
              <w:rPr>
                <w:rFonts w:ascii="Times New Roman" w:eastAsia="標楷體" w:hAnsi="Times New Roman"/>
                <w:spacing w:val="-12"/>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pacing w:val="-12"/>
                <w:sz w:val="22"/>
              </w:rPr>
              <w:t>農林漁牧收入</w:t>
            </w:r>
            <w:r w:rsidR="00D16EDD" w:rsidRPr="00FE32FE">
              <w:rPr>
                <w:rFonts w:ascii="Times New Roman" w:eastAsia="標楷體" w:hAnsi="Times New Roman" w:hint="eastAsia"/>
                <w:sz w:val="22"/>
              </w:rPr>
              <w:t>－</w:t>
            </w:r>
            <w:r w:rsidRPr="00FE32FE">
              <w:rPr>
                <w:rFonts w:ascii="Times New Roman" w:eastAsia="標楷體" w:hAnsi="Times New Roman" w:hint="eastAsia"/>
                <w:spacing w:val="-12"/>
                <w:sz w:val="22"/>
              </w:rPr>
              <w:t>糧食銷售</w:t>
            </w:r>
          </w:p>
        </w:tc>
        <w:tc>
          <w:tcPr>
            <w:tcW w:w="741" w:type="dxa"/>
            <w:tcBorders>
              <w:top w:val="nil"/>
              <w:left w:val="nil"/>
              <w:bottom w:val="nil"/>
              <w:right w:val="single" w:sz="4" w:space="0" w:color="auto"/>
            </w:tcBorders>
            <w:tcMar>
              <w:left w:w="0" w:type="dxa"/>
              <w:right w:w="57"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CE22D4" w:rsidRPr="00FE32FE" w:rsidRDefault="00C5118B" w:rsidP="000E72F7">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3</w:t>
            </w:r>
            <w:r w:rsidR="00CE22D4" w:rsidRPr="00FE32FE">
              <w:rPr>
                <w:rFonts w:ascii="Times New Roman" w:eastAsia="標楷體" w:hAnsi="Times New Roman" w:hint="eastAsia"/>
                <w:sz w:val="22"/>
              </w:rPr>
              <w:t>0</w:t>
            </w:r>
          </w:p>
          <w:p w:rsidR="00CE22D4" w:rsidRPr="00FE32FE" w:rsidRDefault="00C5118B"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r w:rsidR="00CE22D4" w:rsidRPr="00FE32FE">
              <w:rPr>
                <w:rFonts w:ascii="Times New Roman" w:eastAsia="標楷體" w:hAnsi="Times New Roman" w:hint="eastAsia"/>
                <w:sz w:val="22"/>
              </w:rPr>
              <w:t>0</w:t>
            </w:r>
          </w:p>
        </w:tc>
        <w:tc>
          <w:tcPr>
            <w:tcW w:w="3332" w:type="dxa"/>
            <w:tcBorders>
              <w:top w:val="nil"/>
              <w:left w:val="single" w:sz="4" w:space="0" w:color="auto"/>
              <w:bottom w:val="nil"/>
              <w:right w:val="nil"/>
            </w:tcBorders>
            <w:tcMar>
              <w:left w:w="0" w:type="dxa"/>
              <w:right w:w="28"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CE22D4" w:rsidRPr="00FE32FE" w:rsidRDefault="00CE22D4"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銀行存款</w:t>
            </w:r>
          </w:p>
          <w:p w:rsidR="00CE22D4" w:rsidRPr="00FE32FE" w:rsidRDefault="00CE22D4" w:rsidP="00FC366B">
            <w:pPr>
              <w:pStyle w:val="a3"/>
              <w:spacing w:line="280" w:lineRule="exact"/>
              <w:ind w:leftChars="0" w:left="585" w:hangingChars="266" w:hanging="585"/>
              <w:jc w:val="both"/>
              <w:rPr>
                <w:rFonts w:ascii="Times New Roman" w:eastAsia="標楷體" w:hAnsi="Times New Roman"/>
                <w:spacing w:val="-12"/>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pacing w:val="-12"/>
                <w:sz w:val="22"/>
              </w:rPr>
              <w:t>農林漁牧收入</w:t>
            </w:r>
            <w:r w:rsidR="00D16EDD" w:rsidRPr="00FE32FE">
              <w:rPr>
                <w:rFonts w:ascii="Times New Roman" w:eastAsia="標楷體" w:hAnsi="Times New Roman" w:hint="eastAsia"/>
                <w:sz w:val="22"/>
              </w:rPr>
              <w:t>－</w:t>
            </w:r>
            <w:r w:rsidRPr="00FE32FE">
              <w:rPr>
                <w:rFonts w:ascii="Times New Roman" w:eastAsia="標楷體" w:hAnsi="Times New Roman" w:hint="eastAsia"/>
                <w:spacing w:val="-12"/>
                <w:sz w:val="22"/>
              </w:rPr>
              <w:t>糧食銷售</w:t>
            </w:r>
          </w:p>
        </w:tc>
        <w:tc>
          <w:tcPr>
            <w:tcW w:w="778" w:type="dxa"/>
            <w:tcBorders>
              <w:top w:val="nil"/>
              <w:left w:val="nil"/>
              <w:bottom w:val="nil"/>
            </w:tcBorders>
            <w:tcMar>
              <w:left w:w="0" w:type="dxa"/>
              <w:right w:w="57"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CE22D4" w:rsidRPr="00FE32FE" w:rsidRDefault="00C5118B" w:rsidP="00154D36">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3</w:t>
            </w:r>
            <w:r w:rsidR="00CE22D4" w:rsidRPr="00FE32FE">
              <w:rPr>
                <w:rFonts w:ascii="Times New Roman" w:eastAsia="標楷體" w:hAnsi="Times New Roman" w:hint="eastAsia"/>
                <w:sz w:val="22"/>
              </w:rPr>
              <w:t>0</w:t>
            </w:r>
          </w:p>
          <w:p w:rsidR="00CE22D4" w:rsidRPr="00FE32FE" w:rsidRDefault="00C5118B" w:rsidP="00FC366B">
            <w:pPr>
              <w:pStyle w:val="a3"/>
              <w:spacing w:line="280" w:lineRule="exact"/>
              <w:ind w:leftChars="0" w:left="585" w:hangingChars="266" w:hanging="585"/>
              <w:jc w:val="right"/>
              <w:rPr>
                <w:rFonts w:ascii="Times New Roman" w:eastAsia="標楷體" w:hAnsi="Times New Roman"/>
                <w:sz w:val="22"/>
              </w:rPr>
            </w:pPr>
            <w:r w:rsidRPr="00FE32FE">
              <w:rPr>
                <w:rFonts w:ascii="Times New Roman" w:eastAsia="標楷體" w:hAnsi="Times New Roman" w:hint="eastAsia"/>
                <w:sz w:val="22"/>
              </w:rPr>
              <w:t>3</w:t>
            </w:r>
            <w:r w:rsidR="00CE22D4" w:rsidRPr="00FE32FE">
              <w:rPr>
                <w:rFonts w:ascii="Times New Roman" w:eastAsia="標楷體" w:hAnsi="Times New Roman" w:hint="eastAsia"/>
                <w:sz w:val="22"/>
              </w:rPr>
              <w:t>0</w:t>
            </w:r>
          </w:p>
        </w:tc>
      </w:tr>
      <w:tr w:rsidR="00FE32FE" w:rsidRPr="00FE32FE" w:rsidTr="00791FCB">
        <w:tc>
          <w:tcPr>
            <w:tcW w:w="1560" w:type="dxa"/>
            <w:vMerge/>
            <w:tcBorders>
              <w:top w:val="nil"/>
              <w:bottom w:val="nil"/>
            </w:tcBorders>
            <w:tcMar>
              <w:left w:w="0" w:type="dxa"/>
              <w:right w:w="113" w:type="dxa"/>
            </w:tcMar>
          </w:tcPr>
          <w:p w:rsidR="00CE22D4" w:rsidRPr="00FE32FE" w:rsidRDefault="00CE22D4" w:rsidP="00CD003E">
            <w:pPr>
              <w:pStyle w:val="a3"/>
              <w:autoSpaceDE w:val="0"/>
              <w:autoSpaceDN w:val="0"/>
              <w:spacing w:line="280" w:lineRule="exact"/>
              <w:ind w:leftChars="0" w:left="0"/>
              <w:jc w:val="both"/>
              <w:rPr>
                <w:rFonts w:ascii="Times New Roman" w:eastAsia="標楷體" w:hAnsi="Times New Roman"/>
                <w:spacing w:val="-20"/>
                <w:sz w:val="22"/>
              </w:rPr>
            </w:pPr>
          </w:p>
        </w:tc>
        <w:tc>
          <w:tcPr>
            <w:tcW w:w="2661" w:type="dxa"/>
            <w:tcBorders>
              <w:top w:val="nil"/>
              <w:bottom w:val="nil"/>
              <w:right w:val="nil"/>
            </w:tcBorders>
            <w:tcMar>
              <w:left w:w="0" w:type="dxa"/>
              <w:right w:w="28" w:type="dxa"/>
            </w:tcMar>
          </w:tcPr>
          <w:p w:rsidR="00FD04B9" w:rsidRPr="00FE32FE" w:rsidRDefault="00FD04B9" w:rsidP="00CD003E">
            <w:pPr>
              <w:pStyle w:val="a3"/>
              <w:spacing w:line="280" w:lineRule="exact"/>
              <w:ind w:leftChars="0" w:left="0"/>
              <w:jc w:val="both"/>
              <w:rPr>
                <w:rFonts w:ascii="Times New Roman" w:eastAsia="標楷體" w:hAnsi="Times New Roman"/>
                <w:sz w:val="22"/>
              </w:rPr>
            </w:pPr>
          </w:p>
          <w:p w:rsidR="00CE22D4" w:rsidRPr="00FE32FE" w:rsidRDefault="00CE22D4"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業務支出－商品</w:t>
            </w:r>
          </w:p>
          <w:p w:rsidR="00CE22D4" w:rsidRPr="00FE32FE" w:rsidRDefault="00CE22D4" w:rsidP="00FC366B">
            <w:pPr>
              <w:pStyle w:val="a3"/>
              <w:spacing w:line="280" w:lineRule="exact"/>
              <w:ind w:leftChars="0" w:left="440" w:hangingChars="200" w:hanging="44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存貨</w:t>
            </w:r>
            <w:r w:rsidR="00D16EDD" w:rsidRPr="00FE32FE">
              <w:rPr>
                <w:rFonts w:ascii="Times New Roman" w:eastAsia="標楷體" w:hAnsi="Times New Roman" w:hint="eastAsia"/>
                <w:sz w:val="22"/>
              </w:rPr>
              <w:t>－</w:t>
            </w:r>
            <w:r w:rsidRPr="00FE32FE">
              <w:rPr>
                <w:rFonts w:ascii="Times New Roman" w:eastAsia="標楷體" w:hAnsi="Times New Roman" w:hint="eastAsia"/>
                <w:sz w:val="22"/>
              </w:rPr>
              <w:t>商品存貨</w:t>
            </w:r>
          </w:p>
        </w:tc>
        <w:tc>
          <w:tcPr>
            <w:tcW w:w="741" w:type="dxa"/>
            <w:tcBorders>
              <w:top w:val="nil"/>
              <w:left w:val="nil"/>
              <w:bottom w:val="nil"/>
              <w:right w:val="single" w:sz="4" w:space="0" w:color="auto"/>
            </w:tcBorders>
            <w:tcMar>
              <w:left w:w="0" w:type="dxa"/>
              <w:right w:w="57" w:type="dxa"/>
            </w:tcMar>
          </w:tcPr>
          <w:p w:rsidR="00FD04B9" w:rsidRPr="00FE32FE" w:rsidRDefault="00FD04B9" w:rsidP="00CD003E">
            <w:pPr>
              <w:pStyle w:val="a3"/>
              <w:spacing w:line="280" w:lineRule="exact"/>
              <w:ind w:leftChars="0" w:left="0"/>
              <w:jc w:val="both"/>
              <w:rPr>
                <w:rFonts w:ascii="Times New Roman" w:eastAsia="標楷體" w:hAnsi="Times New Roman"/>
                <w:sz w:val="22"/>
              </w:rPr>
            </w:pPr>
          </w:p>
          <w:p w:rsidR="00CE22D4" w:rsidRPr="00FE32FE" w:rsidRDefault="00CE22D4" w:rsidP="000E72F7">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10</w:t>
            </w:r>
          </w:p>
          <w:p w:rsidR="00CE22D4" w:rsidRPr="00FE32FE" w:rsidRDefault="00CE22D4"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10</w:t>
            </w:r>
          </w:p>
        </w:tc>
        <w:tc>
          <w:tcPr>
            <w:tcW w:w="3332" w:type="dxa"/>
            <w:tcBorders>
              <w:top w:val="nil"/>
              <w:left w:val="single" w:sz="4" w:space="0" w:color="auto"/>
              <w:bottom w:val="nil"/>
              <w:right w:val="nil"/>
            </w:tcBorders>
            <w:tcMar>
              <w:left w:w="0" w:type="dxa"/>
              <w:right w:w="28" w:type="dxa"/>
            </w:tcMar>
          </w:tcPr>
          <w:p w:rsidR="00FD04B9" w:rsidRPr="00FE32FE" w:rsidRDefault="00FD04B9" w:rsidP="00CD003E">
            <w:pPr>
              <w:pStyle w:val="a3"/>
              <w:spacing w:line="280" w:lineRule="exact"/>
              <w:ind w:leftChars="0" w:left="0"/>
              <w:jc w:val="both"/>
              <w:rPr>
                <w:rFonts w:ascii="Times New Roman" w:eastAsia="標楷體" w:hAnsi="Times New Roman"/>
                <w:sz w:val="22"/>
              </w:rPr>
            </w:pPr>
          </w:p>
          <w:p w:rsidR="00CE22D4" w:rsidRPr="00FE32FE" w:rsidRDefault="00CE22D4"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糧政業務</w:t>
            </w:r>
            <w:r w:rsidR="00504AD4" w:rsidRPr="00FE32FE">
              <w:rPr>
                <w:rFonts w:ascii="Times New Roman" w:eastAsia="標楷體" w:hAnsi="Times New Roman" w:hint="eastAsia"/>
                <w:sz w:val="22"/>
              </w:rPr>
              <w:t>計畫</w:t>
            </w:r>
            <w:r w:rsidRPr="00FE32FE">
              <w:rPr>
                <w:rFonts w:ascii="Times New Roman" w:eastAsia="標楷體" w:hAnsi="Times New Roman" w:hint="eastAsia"/>
                <w:sz w:val="22"/>
              </w:rPr>
              <w:t>－商品</w:t>
            </w:r>
          </w:p>
          <w:p w:rsidR="00CE22D4" w:rsidRPr="00FE32FE" w:rsidRDefault="00CE22D4" w:rsidP="00FC366B">
            <w:pPr>
              <w:pStyle w:val="a3"/>
              <w:spacing w:line="280" w:lineRule="exact"/>
              <w:ind w:leftChars="0" w:left="440" w:hangingChars="200" w:hanging="44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存貨</w:t>
            </w:r>
            <w:r w:rsidR="00D16EDD" w:rsidRPr="00FE32FE">
              <w:rPr>
                <w:rFonts w:ascii="Times New Roman" w:eastAsia="標楷體" w:hAnsi="Times New Roman" w:hint="eastAsia"/>
                <w:sz w:val="22"/>
              </w:rPr>
              <w:t>－</w:t>
            </w:r>
            <w:r w:rsidRPr="00FE32FE">
              <w:rPr>
                <w:rFonts w:ascii="Times New Roman" w:eastAsia="標楷體" w:hAnsi="Times New Roman" w:hint="eastAsia"/>
                <w:sz w:val="22"/>
              </w:rPr>
              <w:t>商品存貨</w:t>
            </w:r>
          </w:p>
        </w:tc>
        <w:tc>
          <w:tcPr>
            <w:tcW w:w="778" w:type="dxa"/>
            <w:tcBorders>
              <w:top w:val="nil"/>
              <w:left w:val="nil"/>
              <w:bottom w:val="nil"/>
            </w:tcBorders>
            <w:tcMar>
              <w:left w:w="0" w:type="dxa"/>
              <w:right w:w="57" w:type="dxa"/>
            </w:tcMar>
          </w:tcPr>
          <w:p w:rsidR="00FD04B9" w:rsidRPr="00FE32FE" w:rsidRDefault="00FD04B9" w:rsidP="00CD003E">
            <w:pPr>
              <w:pStyle w:val="a3"/>
              <w:spacing w:line="280" w:lineRule="exact"/>
              <w:ind w:leftChars="0" w:left="0"/>
              <w:jc w:val="both"/>
              <w:rPr>
                <w:rFonts w:ascii="Times New Roman" w:eastAsia="標楷體" w:hAnsi="Times New Roman"/>
                <w:sz w:val="22"/>
              </w:rPr>
            </w:pPr>
          </w:p>
          <w:p w:rsidR="00CE22D4" w:rsidRPr="00FE32FE" w:rsidRDefault="00CE22D4" w:rsidP="00154D36">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10</w:t>
            </w:r>
          </w:p>
          <w:p w:rsidR="00CE22D4" w:rsidRPr="00FE32FE" w:rsidRDefault="00CE22D4"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10</w:t>
            </w:r>
          </w:p>
        </w:tc>
      </w:tr>
      <w:tr w:rsidR="00FE32FE" w:rsidRPr="00FE32FE" w:rsidTr="00791FCB">
        <w:tc>
          <w:tcPr>
            <w:tcW w:w="1560" w:type="dxa"/>
            <w:tcBorders>
              <w:top w:val="nil"/>
              <w:bottom w:val="nil"/>
            </w:tcBorders>
            <w:tcMar>
              <w:left w:w="0" w:type="dxa"/>
              <w:right w:w="113" w:type="dxa"/>
            </w:tcMar>
          </w:tcPr>
          <w:p w:rsidR="00FD04B9" w:rsidRPr="00FE32FE" w:rsidRDefault="00FD04B9" w:rsidP="008F4F04">
            <w:pPr>
              <w:autoSpaceDE w:val="0"/>
              <w:autoSpaceDN w:val="0"/>
              <w:spacing w:line="160" w:lineRule="exact"/>
              <w:jc w:val="both"/>
              <w:rPr>
                <w:rFonts w:ascii="Times New Roman" w:eastAsia="標楷體" w:hAnsi="Times New Roman"/>
                <w:spacing w:val="-20"/>
                <w:sz w:val="22"/>
              </w:rPr>
            </w:pPr>
          </w:p>
          <w:p w:rsidR="002E69BB" w:rsidRPr="00FE32FE" w:rsidRDefault="00486618" w:rsidP="00C5118B">
            <w:pPr>
              <w:autoSpaceDE w:val="0"/>
              <w:autoSpaceDN w:val="0"/>
              <w:spacing w:line="280" w:lineRule="exact"/>
              <w:ind w:left="324" w:hangingChars="180" w:hanging="324"/>
              <w:jc w:val="both"/>
              <w:rPr>
                <w:rFonts w:ascii="Times New Roman" w:eastAsia="標楷體" w:hAnsi="Times New Roman"/>
                <w:spacing w:val="-20"/>
                <w:sz w:val="22"/>
              </w:rPr>
            </w:pPr>
            <w:r w:rsidRPr="00FE32FE">
              <w:rPr>
                <w:rFonts w:ascii="Times New Roman" w:eastAsia="標楷體" w:hAnsi="Times New Roman" w:hint="eastAsia"/>
                <w:spacing w:val="-20"/>
                <w:sz w:val="22"/>
              </w:rPr>
              <w:t>四、</w:t>
            </w:r>
            <w:r w:rsidR="00C5118B" w:rsidRPr="00FE32FE">
              <w:rPr>
                <w:rFonts w:ascii="Times New Roman" w:eastAsia="標楷體" w:hAnsi="Times New Roman" w:hint="eastAsia"/>
                <w:spacing w:val="-20"/>
                <w:sz w:val="22"/>
              </w:rPr>
              <w:t>給付</w:t>
            </w:r>
            <w:r w:rsidRPr="00FE32FE">
              <w:rPr>
                <w:rFonts w:ascii="Times New Roman" w:eastAsia="標楷體" w:hAnsi="Times New Roman" w:hint="eastAsia"/>
                <w:spacing w:val="-20"/>
                <w:sz w:val="22"/>
              </w:rPr>
              <w:t>糧政業務計畫</w:t>
            </w:r>
            <w:r w:rsidR="00C5118B" w:rsidRPr="00FE32FE">
              <w:rPr>
                <w:rFonts w:ascii="Times New Roman" w:eastAsia="標楷體" w:hAnsi="Times New Roman" w:hint="eastAsia"/>
                <w:spacing w:val="-20"/>
                <w:sz w:val="22"/>
              </w:rPr>
              <w:t>利息費用</w:t>
            </w:r>
            <w:r w:rsidR="00C5118B" w:rsidRPr="00FE32FE">
              <w:rPr>
                <w:rFonts w:ascii="Times New Roman" w:eastAsia="標楷體" w:hAnsi="Times New Roman" w:hint="eastAsia"/>
                <w:spacing w:val="-20"/>
                <w:sz w:val="22"/>
              </w:rPr>
              <w:t>$5</w:t>
            </w:r>
            <w:r w:rsidR="00C5118B" w:rsidRPr="00FE32FE">
              <w:rPr>
                <w:rFonts w:ascii="Times New Roman" w:eastAsia="標楷體" w:hAnsi="Times New Roman" w:hint="eastAsia"/>
                <w:spacing w:val="-20"/>
                <w:sz w:val="22"/>
              </w:rPr>
              <w:t>並與該基金總務單位分別支付本期薪資</w:t>
            </w:r>
            <w:r w:rsidRPr="00FE32FE">
              <w:rPr>
                <w:rFonts w:ascii="Times New Roman" w:eastAsia="標楷體" w:hAnsi="Times New Roman" w:hint="eastAsia"/>
                <w:spacing w:val="-20"/>
                <w:sz w:val="22"/>
              </w:rPr>
              <w:t>為</w:t>
            </w:r>
            <w:r w:rsidRPr="00FE32FE">
              <w:rPr>
                <w:rFonts w:ascii="Times New Roman" w:eastAsia="標楷體" w:hAnsi="Times New Roman" w:hint="eastAsia"/>
                <w:spacing w:val="-20"/>
                <w:sz w:val="22"/>
              </w:rPr>
              <w:t>$5</w:t>
            </w:r>
            <w:r w:rsidR="00C5118B" w:rsidRPr="00FE32FE">
              <w:rPr>
                <w:rFonts w:ascii="Times New Roman" w:eastAsia="標楷體" w:hAnsi="Times New Roman" w:hint="eastAsia"/>
                <w:spacing w:val="-20"/>
                <w:sz w:val="22"/>
              </w:rPr>
              <w:t>及</w:t>
            </w:r>
            <w:r w:rsidRPr="00FE32FE">
              <w:rPr>
                <w:rFonts w:ascii="Times New Roman" w:eastAsia="標楷體" w:hAnsi="Times New Roman" w:hint="eastAsia"/>
                <w:spacing w:val="-20"/>
                <w:sz w:val="22"/>
              </w:rPr>
              <w:t>$10</w:t>
            </w:r>
          </w:p>
        </w:tc>
        <w:tc>
          <w:tcPr>
            <w:tcW w:w="2661" w:type="dxa"/>
            <w:tcBorders>
              <w:top w:val="nil"/>
              <w:bottom w:val="nil"/>
              <w:right w:val="nil"/>
            </w:tcBorders>
            <w:tcMar>
              <w:left w:w="0" w:type="dxa"/>
              <w:right w:w="28"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486618" w:rsidRPr="00FE32FE" w:rsidRDefault="0048661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人事支出－職員薪金</w:t>
            </w:r>
          </w:p>
          <w:p w:rsidR="00486618" w:rsidRPr="00FE32FE" w:rsidRDefault="0048661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人事支出－職員薪金</w:t>
            </w:r>
          </w:p>
          <w:p w:rsidR="00C5118B" w:rsidRPr="00FE32FE" w:rsidRDefault="00C5118B"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債務付息及手續費</w:t>
            </w:r>
          </w:p>
          <w:p w:rsidR="00486618" w:rsidRPr="00FE32FE" w:rsidRDefault="0048661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銀行存款</w:t>
            </w:r>
          </w:p>
        </w:tc>
        <w:tc>
          <w:tcPr>
            <w:tcW w:w="741" w:type="dxa"/>
            <w:tcBorders>
              <w:top w:val="nil"/>
              <w:left w:val="nil"/>
              <w:bottom w:val="nil"/>
              <w:right w:val="single" w:sz="4" w:space="0" w:color="auto"/>
            </w:tcBorders>
            <w:tcMar>
              <w:left w:w="0" w:type="dxa"/>
              <w:right w:w="57"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486618" w:rsidRPr="00FE32FE" w:rsidRDefault="00486618" w:rsidP="000E72F7">
            <w:pPr>
              <w:pStyle w:val="a3"/>
              <w:spacing w:line="280" w:lineRule="exact"/>
              <w:ind w:leftChars="0" w:left="0" w:firstLineChars="100" w:firstLine="220"/>
              <w:jc w:val="both"/>
              <w:rPr>
                <w:rFonts w:ascii="Times New Roman" w:eastAsia="標楷體" w:hAnsi="Times New Roman"/>
                <w:sz w:val="22"/>
              </w:rPr>
            </w:pPr>
            <w:r w:rsidRPr="00FE32FE">
              <w:rPr>
                <w:rFonts w:ascii="Times New Roman" w:eastAsia="標楷體" w:hAnsi="Times New Roman" w:hint="eastAsia"/>
                <w:sz w:val="22"/>
              </w:rPr>
              <w:t>5</w:t>
            </w:r>
          </w:p>
          <w:p w:rsidR="00486618" w:rsidRPr="00FE32FE" w:rsidRDefault="00486618" w:rsidP="000E72F7">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10</w:t>
            </w:r>
          </w:p>
          <w:p w:rsidR="00C5118B" w:rsidRPr="00FE32FE" w:rsidRDefault="00C5118B" w:rsidP="000E72F7">
            <w:pPr>
              <w:pStyle w:val="a3"/>
              <w:spacing w:line="280" w:lineRule="exact"/>
              <w:ind w:leftChars="0" w:left="0" w:firstLineChars="100" w:firstLine="220"/>
              <w:jc w:val="both"/>
              <w:rPr>
                <w:rFonts w:ascii="Times New Roman" w:eastAsia="標楷體" w:hAnsi="Times New Roman"/>
                <w:sz w:val="22"/>
              </w:rPr>
            </w:pPr>
            <w:r w:rsidRPr="00FE32FE">
              <w:rPr>
                <w:rFonts w:ascii="Times New Roman" w:eastAsia="標楷體" w:hAnsi="Times New Roman" w:hint="eastAsia"/>
                <w:sz w:val="22"/>
              </w:rPr>
              <w:t>5</w:t>
            </w:r>
          </w:p>
          <w:p w:rsidR="00486618" w:rsidRPr="00FE32FE" w:rsidRDefault="00C5118B"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20</w:t>
            </w:r>
          </w:p>
        </w:tc>
        <w:tc>
          <w:tcPr>
            <w:tcW w:w="3332" w:type="dxa"/>
            <w:tcBorders>
              <w:top w:val="nil"/>
              <w:left w:val="single" w:sz="4" w:space="0" w:color="auto"/>
              <w:bottom w:val="nil"/>
              <w:right w:val="nil"/>
            </w:tcBorders>
            <w:tcMar>
              <w:left w:w="0" w:type="dxa"/>
              <w:right w:w="28" w:type="dxa"/>
            </w:tcMar>
          </w:tcPr>
          <w:p w:rsidR="00FD04B9" w:rsidRPr="00FE32FE" w:rsidRDefault="00FD04B9" w:rsidP="008F4F04">
            <w:pPr>
              <w:autoSpaceDE w:val="0"/>
              <w:autoSpaceDN w:val="0"/>
              <w:spacing w:line="160" w:lineRule="exact"/>
              <w:jc w:val="both"/>
              <w:rPr>
                <w:rFonts w:ascii="Times New Roman" w:eastAsia="標楷體" w:hAnsi="Times New Roman"/>
                <w:sz w:val="22"/>
              </w:rPr>
            </w:pPr>
          </w:p>
          <w:p w:rsidR="00C5118B" w:rsidRPr="00FE32FE" w:rsidRDefault="003103CB" w:rsidP="00CD003E">
            <w:pPr>
              <w:spacing w:line="280" w:lineRule="exact"/>
              <w:rPr>
                <w:rFonts w:ascii="Times New Roman" w:eastAsia="標楷體" w:hAnsi="Times New Roman"/>
                <w:sz w:val="22"/>
              </w:rPr>
            </w:pPr>
            <w:r w:rsidRPr="00FE32FE">
              <w:rPr>
                <w:rFonts w:ascii="Times New Roman" w:eastAsia="標楷體" w:hAnsi="Times New Roman" w:hint="eastAsia"/>
                <w:sz w:val="22"/>
              </w:rPr>
              <w:t>糧政業務</w:t>
            </w:r>
            <w:r w:rsidR="00504AD4" w:rsidRPr="00FE32FE">
              <w:rPr>
                <w:rFonts w:ascii="Times New Roman" w:eastAsia="標楷體" w:hAnsi="Times New Roman" w:hint="eastAsia"/>
                <w:sz w:val="22"/>
              </w:rPr>
              <w:t>計畫</w:t>
            </w:r>
            <w:r w:rsidRPr="00FE32FE">
              <w:rPr>
                <w:rFonts w:ascii="Times New Roman" w:eastAsia="標楷體" w:hAnsi="Times New Roman" w:hint="eastAsia"/>
                <w:sz w:val="22"/>
              </w:rPr>
              <w:t>－職員薪金</w:t>
            </w:r>
          </w:p>
          <w:p w:rsidR="003103CB" w:rsidRPr="00FE32FE" w:rsidRDefault="00C5118B" w:rsidP="00C5118B">
            <w:pPr>
              <w:spacing w:line="280" w:lineRule="exact"/>
              <w:jc w:val="both"/>
              <w:rPr>
                <w:rFonts w:ascii="Times New Roman" w:eastAsia="標楷體" w:hAnsi="Times New Roman"/>
                <w:sz w:val="22"/>
              </w:rPr>
            </w:pPr>
            <w:r w:rsidRPr="00FE32FE">
              <w:rPr>
                <w:rFonts w:ascii="Times New Roman" w:eastAsia="標楷體" w:hAnsi="Times New Roman" w:hint="eastAsia"/>
                <w:sz w:val="22"/>
              </w:rPr>
              <w:t>糧政業務</w:t>
            </w:r>
            <w:r w:rsidR="00504AD4" w:rsidRPr="00FE32FE">
              <w:rPr>
                <w:rFonts w:ascii="Times New Roman" w:eastAsia="標楷體" w:hAnsi="Times New Roman" w:hint="eastAsia"/>
                <w:sz w:val="22"/>
              </w:rPr>
              <w:t>計畫</w:t>
            </w:r>
            <w:r w:rsidRPr="00FE32FE">
              <w:rPr>
                <w:rFonts w:ascii="Times New Roman" w:eastAsia="標楷體" w:hAnsi="Times New Roman" w:hint="eastAsia"/>
                <w:sz w:val="22"/>
              </w:rPr>
              <w:t>－債務利息</w:t>
            </w:r>
          </w:p>
          <w:p w:rsidR="006E362C" w:rsidRPr="00FE32FE" w:rsidRDefault="003103CB" w:rsidP="00FC366B">
            <w:pPr>
              <w:spacing w:line="280" w:lineRule="exact"/>
              <w:ind w:left="196" w:hangingChars="100" w:hanging="196"/>
              <w:rPr>
                <w:rFonts w:ascii="Times New Roman" w:eastAsia="標楷體" w:hAnsi="Times New Roman"/>
                <w:spacing w:val="-12"/>
                <w:sz w:val="22"/>
              </w:rPr>
            </w:pPr>
            <w:r w:rsidRPr="00FE32FE">
              <w:rPr>
                <w:rFonts w:ascii="Times New Roman" w:eastAsia="標楷體" w:hAnsi="Times New Roman" w:hint="eastAsia"/>
                <w:spacing w:val="-12"/>
                <w:sz w:val="22"/>
              </w:rPr>
              <w:t>一般行政管理計畫－職員薪金</w:t>
            </w:r>
          </w:p>
          <w:p w:rsidR="00486618" w:rsidRPr="00FE32FE" w:rsidRDefault="003103CB" w:rsidP="00CD003E">
            <w:pPr>
              <w:spacing w:line="280" w:lineRule="exact"/>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銀行存款</w:t>
            </w:r>
            <w:r w:rsidRPr="00FE32FE">
              <w:rPr>
                <w:rFonts w:ascii="Times New Roman" w:eastAsia="標楷體" w:hAnsi="Times New Roman" w:hint="eastAsia"/>
                <w:sz w:val="22"/>
              </w:rPr>
              <w:t xml:space="preserve">                    </w:t>
            </w:r>
          </w:p>
        </w:tc>
        <w:tc>
          <w:tcPr>
            <w:tcW w:w="778" w:type="dxa"/>
            <w:tcBorders>
              <w:top w:val="nil"/>
              <w:left w:val="nil"/>
              <w:bottom w:val="nil"/>
            </w:tcBorders>
            <w:tcMar>
              <w:left w:w="0" w:type="dxa"/>
              <w:right w:w="57"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486618" w:rsidRPr="00FE32FE" w:rsidRDefault="003103CB" w:rsidP="00154D36">
            <w:pPr>
              <w:pStyle w:val="a3"/>
              <w:spacing w:line="280" w:lineRule="exact"/>
              <w:ind w:leftChars="0" w:left="0" w:firstLineChars="100" w:firstLine="220"/>
              <w:rPr>
                <w:rFonts w:ascii="Times New Roman" w:eastAsia="標楷體" w:hAnsi="Times New Roman"/>
                <w:sz w:val="22"/>
              </w:rPr>
            </w:pPr>
            <w:r w:rsidRPr="00FE32FE">
              <w:rPr>
                <w:rFonts w:ascii="Times New Roman" w:eastAsia="標楷體" w:hAnsi="Times New Roman" w:hint="eastAsia"/>
                <w:sz w:val="22"/>
              </w:rPr>
              <w:t>5</w:t>
            </w:r>
          </w:p>
          <w:p w:rsidR="00C5118B" w:rsidRPr="00FE32FE" w:rsidRDefault="00C5118B" w:rsidP="00154D36">
            <w:pPr>
              <w:pStyle w:val="a3"/>
              <w:spacing w:line="280" w:lineRule="exact"/>
              <w:ind w:leftChars="0" w:left="0" w:firstLineChars="100" w:firstLine="220"/>
              <w:rPr>
                <w:rFonts w:ascii="Times New Roman" w:eastAsia="標楷體" w:hAnsi="Times New Roman"/>
                <w:sz w:val="22"/>
              </w:rPr>
            </w:pPr>
            <w:r w:rsidRPr="00FE32FE">
              <w:rPr>
                <w:rFonts w:ascii="Times New Roman" w:eastAsia="標楷體" w:hAnsi="Times New Roman" w:hint="eastAsia"/>
                <w:sz w:val="22"/>
              </w:rPr>
              <w:t>5</w:t>
            </w:r>
          </w:p>
          <w:p w:rsidR="003103CB" w:rsidRPr="00FE32FE" w:rsidRDefault="003103CB" w:rsidP="00154D36">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10</w:t>
            </w:r>
          </w:p>
          <w:p w:rsidR="003103CB" w:rsidRPr="00FE32FE" w:rsidRDefault="00C5118B"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20</w:t>
            </w:r>
          </w:p>
        </w:tc>
      </w:tr>
      <w:tr w:rsidR="00FE32FE" w:rsidRPr="00FE32FE" w:rsidTr="00791FCB">
        <w:tc>
          <w:tcPr>
            <w:tcW w:w="1560" w:type="dxa"/>
            <w:tcBorders>
              <w:top w:val="nil"/>
              <w:bottom w:val="nil"/>
            </w:tcBorders>
            <w:tcMar>
              <w:left w:w="0" w:type="dxa"/>
              <w:right w:w="113" w:type="dxa"/>
            </w:tcMar>
          </w:tcPr>
          <w:p w:rsidR="002E69BB" w:rsidRPr="00FE32FE" w:rsidRDefault="002E69BB" w:rsidP="008F4F04">
            <w:pPr>
              <w:autoSpaceDE w:val="0"/>
              <w:autoSpaceDN w:val="0"/>
              <w:spacing w:line="160" w:lineRule="exact"/>
              <w:jc w:val="both"/>
              <w:rPr>
                <w:rFonts w:ascii="Times New Roman" w:eastAsia="標楷體" w:hAnsi="Times New Roman"/>
                <w:spacing w:val="-20"/>
                <w:sz w:val="22"/>
              </w:rPr>
            </w:pPr>
          </w:p>
          <w:p w:rsidR="00486618" w:rsidRPr="00FE32FE" w:rsidRDefault="001A3F64" w:rsidP="00EC6283">
            <w:pPr>
              <w:autoSpaceDE w:val="0"/>
              <w:autoSpaceDN w:val="0"/>
              <w:spacing w:line="280" w:lineRule="exact"/>
              <w:ind w:left="324" w:hangingChars="180" w:hanging="324"/>
              <w:jc w:val="both"/>
              <w:rPr>
                <w:rFonts w:ascii="Times New Roman" w:eastAsia="標楷體" w:hAnsi="Times New Roman"/>
                <w:spacing w:val="-20"/>
                <w:sz w:val="22"/>
              </w:rPr>
            </w:pPr>
            <w:r w:rsidRPr="00FE32FE">
              <w:rPr>
                <w:rFonts w:ascii="Times New Roman" w:eastAsia="標楷體" w:hAnsi="Times New Roman" w:hint="eastAsia"/>
                <w:spacing w:val="-20"/>
                <w:sz w:val="22"/>
              </w:rPr>
              <w:t>五、糧政業務計畫</w:t>
            </w:r>
            <w:r w:rsidR="00486618" w:rsidRPr="00FE32FE">
              <w:rPr>
                <w:rFonts w:ascii="Times New Roman" w:eastAsia="標楷體" w:hAnsi="Times New Roman" w:hint="eastAsia"/>
                <w:spacing w:val="-20"/>
                <w:sz w:val="22"/>
              </w:rPr>
              <w:t>及</w:t>
            </w:r>
            <w:r w:rsidR="00EC6283" w:rsidRPr="00FE32FE">
              <w:rPr>
                <w:rFonts w:ascii="Times New Roman" w:eastAsia="標楷體" w:hAnsi="Times New Roman" w:hint="eastAsia"/>
                <w:spacing w:val="-20"/>
                <w:sz w:val="22"/>
              </w:rPr>
              <w:t>該</w:t>
            </w:r>
            <w:r w:rsidR="00486618" w:rsidRPr="00FE32FE">
              <w:rPr>
                <w:rFonts w:ascii="Times New Roman" w:eastAsia="標楷體" w:hAnsi="Times New Roman" w:hint="eastAsia"/>
                <w:spacing w:val="-20"/>
                <w:sz w:val="22"/>
              </w:rPr>
              <w:t>基金會計室分別購置辦公桌</w:t>
            </w:r>
            <w:r w:rsidR="00486618" w:rsidRPr="00FE32FE">
              <w:rPr>
                <w:rFonts w:ascii="Times New Roman" w:eastAsia="標楷體" w:hAnsi="Times New Roman" w:hint="eastAsia"/>
                <w:spacing w:val="-20"/>
                <w:sz w:val="22"/>
              </w:rPr>
              <w:t>$15</w:t>
            </w:r>
            <w:r w:rsidR="00486618" w:rsidRPr="00FE32FE">
              <w:rPr>
                <w:rFonts w:ascii="Times New Roman" w:eastAsia="標楷體" w:hAnsi="Times New Roman" w:hint="eastAsia"/>
                <w:spacing w:val="-20"/>
                <w:sz w:val="22"/>
              </w:rPr>
              <w:t>及電腦軟體</w:t>
            </w:r>
            <w:r w:rsidR="00486618" w:rsidRPr="00FE32FE">
              <w:rPr>
                <w:rFonts w:ascii="Times New Roman" w:eastAsia="標楷體" w:hAnsi="Times New Roman" w:hint="eastAsia"/>
                <w:spacing w:val="-20"/>
                <w:sz w:val="22"/>
              </w:rPr>
              <w:t>$15</w:t>
            </w:r>
            <w:r w:rsidR="00486618" w:rsidRPr="00FE32FE">
              <w:rPr>
                <w:rFonts w:ascii="Times New Roman" w:eastAsia="標楷體" w:hAnsi="Times New Roman" w:hint="eastAsia"/>
                <w:spacing w:val="-20"/>
                <w:sz w:val="22"/>
              </w:rPr>
              <w:t>，預計使用</w:t>
            </w:r>
            <w:proofErr w:type="gramStart"/>
            <w:r w:rsidR="00486618" w:rsidRPr="00FE32FE">
              <w:rPr>
                <w:rFonts w:ascii="Times New Roman" w:eastAsia="標楷體" w:hAnsi="Times New Roman" w:hint="eastAsia"/>
                <w:spacing w:val="-20"/>
                <w:sz w:val="22"/>
              </w:rPr>
              <w:t>年限均為</w:t>
            </w:r>
            <w:r w:rsidR="00486618" w:rsidRPr="00FE32FE">
              <w:rPr>
                <w:rFonts w:ascii="Times New Roman" w:eastAsia="標楷體" w:hAnsi="Times New Roman" w:hint="eastAsia"/>
                <w:spacing w:val="-20"/>
                <w:sz w:val="22"/>
              </w:rPr>
              <w:t>5</w:t>
            </w:r>
            <w:r w:rsidR="00486618" w:rsidRPr="00FE32FE">
              <w:rPr>
                <w:rFonts w:ascii="Times New Roman" w:eastAsia="標楷體" w:hAnsi="Times New Roman" w:hint="eastAsia"/>
                <w:spacing w:val="-20"/>
                <w:sz w:val="22"/>
              </w:rPr>
              <w:t>年</w:t>
            </w:r>
            <w:r w:rsidR="008F736A" w:rsidRPr="00FE32FE">
              <w:rPr>
                <w:rFonts w:ascii="Times New Roman" w:eastAsia="標楷體" w:hAnsi="Times New Roman" w:hint="eastAsia"/>
                <w:spacing w:val="-20"/>
                <w:sz w:val="22"/>
              </w:rPr>
              <w:t>及</w:t>
            </w:r>
            <w:r w:rsidR="00910D33" w:rsidRPr="00FE32FE">
              <w:rPr>
                <w:rFonts w:ascii="Times New Roman" w:eastAsia="標楷體" w:hAnsi="Times New Roman" w:hint="eastAsia"/>
                <w:spacing w:val="-20"/>
                <w:sz w:val="22"/>
              </w:rPr>
              <w:t>無殘</w:t>
            </w:r>
            <w:proofErr w:type="gramEnd"/>
            <w:r w:rsidR="00910D33" w:rsidRPr="00FE32FE">
              <w:rPr>
                <w:rFonts w:ascii="Times New Roman" w:eastAsia="標楷體" w:hAnsi="Times New Roman" w:hint="eastAsia"/>
                <w:spacing w:val="-20"/>
                <w:sz w:val="22"/>
              </w:rPr>
              <w:t>值</w:t>
            </w:r>
          </w:p>
        </w:tc>
        <w:tc>
          <w:tcPr>
            <w:tcW w:w="2661" w:type="dxa"/>
            <w:tcBorders>
              <w:top w:val="nil"/>
              <w:bottom w:val="nil"/>
              <w:right w:val="nil"/>
            </w:tcBorders>
            <w:tcMar>
              <w:left w:w="0" w:type="dxa"/>
              <w:right w:w="28" w:type="dxa"/>
            </w:tcMar>
          </w:tcPr>
          <w:p w:rsidR="002E69BB" w:rsidRPr="00FE32FE" w:rsidRDefault="002E69BB" w:rsidP="008F4F04">
            <w:pPr>
              <w:pStyle w:val="a3"/>
              <w:autoSpaceDE w:val="0"/>
              <w:autoSpaceDN w:val="0"/>
              <w:spacing w:line="160" w:lineRule="exact"/>
              <w:ind w:leftChars="0" w:left="0"/>
              <w:jc w:val="both"/>
              <w:rPr>
                <w:rFonts w:ascii="Times New Roman" w:eastAsia="標楷體" w:hAnsi="Times New Roman"/>
                <w:sz w:val="22"/>
              </w:rPr>
            </w:pPr>
          </w:p>
          <w:p w:rsidR="00486618" w:rsidRPr="00FE32FE" w:rsidRDefault="0048661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雜項設備</w:t>
            </w:r>
          </w:p>
          <w:p w:rsidR="00486618" w:rsidRPr="00FE32FE" w:rsidRDefault="0048661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電腦軟體</w:t>
            </w:r>
          </w:p>
          <w:p w:rsidR="00486618" w:rsidRPr="00FE32FE" w:rsidRDefault="0048661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銀行存款</w:t>
            </w:r>
          </w:p>
        </w:tc>
        <w:tc>
          <w:tcPr>
            <w:tcW w:w="741" w:type="dxa"/>
            <w:tcBorders>
              <w:top w:val="nil"/>
              <w:left w:val="nil"/>
              <w:bottom w:val="nil"/>
              <w:right w:val="single" w:sz="4" w:space="0" w:color="auto"/>
            </w:tcBorders>
            <w:tcMar>
              <w:left w:w="0" w:type="dxa"/>
              <w:right w:w="57" w:type="dxa"/>
            </w:tcMar>
          </w:tcPr>
          <w:p w:rsidR="002E69BB" w:rsidRPr="00FE32FE" w:rsidRDefault="002E69BB" w:rsidP="008F4F04">
            <w:pPr>
              <w:pStyle w:val="a3"/>
              <w:autoSpaceDE w:val="0"/>
              <w:autoSpaceDN w:val="0"/>
              <w:spacing w:line="160" w:lineRule="exact"/>
              <w:ind w:leftChars="0" w:left="0"/>
              <w:jc w:val="both"/>
              <w:rPr>
                <w:rFonts w:ascii="Times New Roman" w:eastAsia="標楷體" w:hAnsi="Times New Roman"/>
                <w:sz w:val="22"/>
              </w:rPr>
            </w:pPr>
          </w:p>
          <w:p w:rsidR="00486618" w:rsidRPr="00FE32FE" w:rsidRDefault="00486618" w:rsidP="000E72F7">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15</w:t>
            </w:r>
          </w:p>
          <w:p w:rsidR="00486618" w:rsidRPr="00FE32FE" w:rsidRDefault="00486618" w:rsidP="000E72F7">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15</w:t>
            </w:r>
          </w:p>
          <w:p w:rsidR="0048661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r w:rsidR="00486618" w:rsidRPr="00FE32FE">
              <w:rPr>
                <w:rFonts w:ascii="Times New Roman" w:eastAsia="標楷體" w:hAnsi="Times New Roman" w:hint="eastAsia"/>
                <w:sz w:val="22"/>
              </w:rPr>
              <w:t>0</w:t>
            </w:r>
          </w:p>
        </w:tc>
        <w:tc>
          <w:tcPr>
            <w:tcW w:w="3332" w:type="dxa"/>
            <w:tcBorders>
              <w:top w:val="nil"/>
              <w:left w:val="single" w:sz="4" w:space="0" w:color="auto"/>
              <w:bottom w:val="nil"/>
              <w:right w:val="nil"/>
            </w:tcBorders>
            <w:tcMar>
              <w:left w:w="0" w:type="dxa"/>
              <w:right w:w="28" w:type="dxa"/>
            </w:tcMar>
          </w:tcPr>
          <w:p w:rsidR="002E69BB" w:rsidRPr="00FE32FE" w:rsidRDefault="002E69BB" w:rsidP="008F4F04">
            <w:pPr>
              <w:autoSpaceDE w:val="0"/>
              <w:autoSpaceDN w:val="0"/>
              <w:spacing w:line="160" w:lineRule="exact"/>
              <w:jc w:val="both"/>
              <w:rPr>
                <w:rFonts w:ascii="Times New Roman" w:eastAsia="標楷體" w:hAnsi="Times New Roman"/>
                <w:spacing w:val="-20"/>
                <w:sz w:val="22"/>
              </w:rPr>
            </w:pPr>
          </w:p>
          <w:p w:rsidR="00F66692" w:rsidRPr="00FE32FE" w:rsidRDefault="00F66692" w:rsidP="00FC366B">
            <w:pPr>
              <w:spacing w:line="280" w:lineRule="exact"/>
              <w:ind w:left="196" w:hangingChars="100" w:hanging="196"/>
              <w:rPr>
                <w:rFonts w:ascii="Times New Roman" w:eastAsia="標楷體" w:hAnsi="Times New Roman"/>
                <w:spacing w:val="-12"/>
                <w:sz w:val="22"/>
              </w:rPr>
            </w:pPr>
            <w:r w:rsidRPr="00FE32FE">
              <w:rPr>
                <w:rFonts w:ascii="Times New Roman" w:eastAsia="標楷體" w:hAnsi="Times New Roman" w:hint="eastAsia"/>
                <w:spacing w:val="-12"/>
                <w:sz w:val="22"/>
              </w:rPr>
              <w:t>糧政業務</w:t>
            </w:r>
            <w:r w:rsidR="00504AD4" w:rsidRPr="00FE32FE">
              <w:rPr>
                <w:rFonts w:ascii="Times New Roman" w:eastAsia="標楷體" w:hAnsi="Times New Roman" w:hint="eastAsia"/>
                <w:spacing w:val="-12"/>
                <w:sz w:val="22"/>
              </w:rPr>
              <w:t>計畫</w:t>
            </w:r>
            <w:r w:rsidRPr="00FE32FE">
              <w:rPr>
                <w:rFonts w:ascii="Times New Roman" w:eastAsia="標楷體" w:hAnsi="Times New Roman" w:hint="eastAsia"/>
                <w:spacing w:val="-12"/>
                <w:sz w:val="22"/>
              </w:rPr>
              <w:t>－購置</w:t>
            </w:r>
            <w:r w:rsidR="00910D33" w:rsidRPr="00FE32FE">
              <w:rPr>
                <w:rFonts w:ascii="Times New Roman" w:eastAsia="標楷體" w:hAnsi="Times New Roman" w:hint="eastAsia"/>
                <w:spacing w:val="-12"/>
                <w:sz w:val="22"/>
              </w:rPr>
              <w:t>雜</w:t>
            </w:r>
            <w:r w:rsidRPr="00FE32FE">
              <w:rPr>
                <w:rFonts w:ascii="Times New Roman" w:eastAsia="標楷體" w:hAnsi="Times New Roman" w:hint="eastAsia"/>
                <w:spacing w:val="-12"/>
                <w:sz w:val="22"/>
              </w:rPr>
              <w:t>項設備</w:t>
            </w:r>
            <w:r w:rsidRPr="00FE32FE">
              <w:rPr>
                <w:rFonts w:ascii="Times New Roman" w:eastAsia="標楷體" w:hAnsi="Times New Roman" w:hint="eastAsia"/>
                <w:spacing w:val="-12"/>
                <w:sz w:val="22"/>
              </w:rPr>
              <w:t xml:space="preserve"> </w:t>
            </w:r>
          </w:p>
          <w:p w:rsidR="00F66692" w:rsidRPr="00FE32FE" w:rsidRDefault="00F66692" w:rsidP="00FC366B">
            <w:pPr>
              <w:spacing w:line="280" w:lineRule="exact"/>
              <w:ind w:left="196" w:hangingChars="100" w:hanging="196"/>
              <w:rPr>
                <w:rFonts w:ascii="Times New Roman" w:eastAsia="標楷體" w:hAnsi="Times New Roman"/>
                <w:spacing w:val="-12"/>
                <w:sz w:val="22"/>
              </w:rPr>
            </w:pPr>
            <w:r w:rsidRPr="00FE32FE">
              <w:rPr>
                <w:rFonts w:ascii="Times New Roman" w:eastAsia="標楷體" w:hAnsi="Times New Roman" w:hint="eastAsia"/>
                <w:spacing w:val="-12"/>
                <w:sz w:val="22"/>
              </w:rPr>
              <w:t>一般建築及設備計畫－購置電腦軟體</w:t>
            </w:r>
            <w:r w:rsidRPr="00FE32FE">
              <w:rPr>
                <w:rFonts w:ascii="Times New Roman" w:eastAsia="標楷體" w:hAnsi="Times New Roman" w:hint="eastAsia"/>
                <w:spacing w:val="-12"/>
                <w:sz w:val="22"/>
              </w:rPr>
              <w:t xml:space="preserve"> </w:t>
            </w:r>
          </w:p>
          <w:p w:rsidR="00486618" w:rsidRPr="00FE32FE" w:rsidRDefault="00F66692" w:rsidP="00CD003E">
            <w:pPr>
              <w:pStyle w:val="a3"/>
              <w:spacing w:line="280" w:lineRule="exact"/>
              <w:ind w:leftChars="0" w:left="0"/>
              <w:rPr>
                <w:rFonts w:ascii="Times New Roman" w:eastAsia="標楷體" w:hAnsi="Times New Roman"/>
                <w:sz w:val="22"/>
              </w:rPr>
            </w:pPr>
            <w:r w:rsidRPr="00FE32FE">
              <w:rPr>
                <w:rFonts w:ascii="Times New Roman" w:eastAsia="標楷體" w:hAnsi="Times New Roman" w:hint="eastAsia"/>
                <w:sz w:val="22"/>
              </w:rPr>
              <w:t xml:space="preserve">   </w:t>
            </w:r>
            <w:r w:rsidR="00CD003E" w:rsidRPr="00FE32FE">
              <w:rPr>
                <w:rFonts w:ascii="Times New Roman" w:eastAsia="標楷體" w:hAnsi="Times New Roman" w:hint="eastAsia"/>
                <w:sz w:val="22"/>
              </w:rPr>
              <w:t xml:space="preserve"> </w:t>
            </w:r>
            <w:r w:rsidR="00CD003E" w:rsidRPr="00FE32FE">
              <w:rPr>
                <w:rFonts w:ascii="Times New Roman" w:eastAsia="標楷體" w:hAnsi="Times New Roman" w:hint="eastAsia"/>
                <w:sz w:val="22"/>
              </w:rPr>
              <w:t>銀</w:t>
            </w:r>
            <w:r w:rsidRPr="00FE32FE">
              <w:rPr>
                <w:rFonts w:ascii="Times New Roman" w:eastAsia="標楷體" w:hAnsi="Times New Roman" w:hint="eastAsia"/>
                <w:sz w:val="22"/>
              </w:rPr>
              <w:t>行存款</w:t>
            </w:r>
            <w:r w:rsidRPr="00FE32FE">
              <w:rPr>
                <w:rFonts w:ascii="Times New Roman" w:eastAsia="標楷體" w:hAnsi="Times New Roman" w:hint="eastAsia"/>
                <w:sz w:val="22"/>
              </w:rPr>
              <w:t xml:space="preserve">                         </w:t>
            </w:r>
          </w:p>
        </w:tc>
        <w:tc>
          <w:tcPr>
            <w:tcW w:w="778" w:type="dxa"/>
            <w:tcBorders>
              <w:top w:val="nil"/>
              <w:left w:val="nil"/>
              <w:bottom w:val="nil"/>
            </w:tcBorders>
            <w:tcMar>
              <w:left w:w="0" w:type="dxa"/>
              <w:right w:w="57" w:type="dxa"/>
            </w:tcMar>
          </w:tcPr>
          <w:p w:rsidR="002E69BB" w:rsidRPr="00FE32FE" w:rsidRDefault="002E69BB" w:rsidP="008F4F04">
            <w:pPr>
              <w:pStyle w:val="a3"/>
              <w:autoSpaceDE w:val="0"/>
              <w:autoSpaceDN w:val="0"/>
              <w:spacing w:line="160" w:lineRule="exact"/>
              <w:ind w:leftChars="0" w:left="0"/>
              <w:jc w:val="both"/>
              <w:rPr>
                <w:rFonts w:ascii="Times New Roman" w:eastAsia="標楷體" w:hAnsi="Times New Roman"/>
                <w:sz w:val="22"/>
              </w:rPr>
            </w:pPr>
          </w:p>
          <w:p w:rsidR="00F66692" w:rsidRPr="00FE32FE" w:rsidRDefault="00761C88" w:rsidP="00154D36">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1</w:t>
            </w:r>
            <w:r w:rsidR="00F66692" w:rsidRPr="00FE32FE">
              <w:rPr>
                <w:rFonts w:ascii="Times New Roman" w:eastAsia="標楷體" w:hAnsi="Times New Roman" w:hint="eastAsia"/>
                <w:sz w:val="22"/>
              </w:rPr>
              <w:t>5</w:t>
            </w:r>
          </w:p>
          <w:p w:rsidR="00F66692" w:rsidRPr="00FE32FE" w:rsidRDefault="00761C88" w:rsidP="00154D36">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1</w:t>
            </w:r>
            <w:r w:rsidR="00F66692" w:rsidRPr="00FE32FE">
              <w:rPr>
                <w:rFonts w:ascii="Times New Roman" w:eastAsia="標楷體" w:hAnsi="Times New Roman" w:hint="eastAsia"/>
                <w:sz w:val="22"/>
              </w:rPr>
              <w:t>5</w:t>
            </w:r>
          </w:p>
          <w:p w:rsidR="0048661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r w:rsidR="00F66692" w:rsidRPr="00FE32FE">
              <w:rPr>
                <w:rFonts w:ascii="Times New Roman" w:eastAsia="標楷體" w:hAnsi="Times New Roman" w:hint="eastAsia"/>
                <w:sz w:val="22"/>
              </w:rPr>
              <w:t>0</w:t>
            </w:r>
          </w:p>
        </w:tc>
      </w:tr>
      <w:tr w:rsidR="00FE32FE" w:rsidRPr="00FE32FE" w:rsidTr="00791FCB">
        <w:tc>
          <w:tcPr>
            <w:tcW w:w="1560" w:type="dxa"/>
            <w:tcBorders>
              <w:top w:val="nil"/>
              <w:bottom w:val="nil"/>
            </w:tcBorders>
            <w:tcMar>
              <w:left w:w="0" w:type="dxa"/>
              <w:right w:w="113" w:type="dxa"/>
            </w:tcMar>
          </w:tcPr>
          <w:p w:rsidR="00100EBE" w:rsidRPr="00FE32FE" w:rsidRDefault="00100EBE" w:rsidP="008F4F04">
            <w:pPr>
              <w:autoSpaceDE w:val="0"/>
              <w:autoSpaceDN w:val="0"/>
              <w:spacing w:line="160" w:lineRule="exact"/>
              <w:jc w:val="both"/>
              <w:rPr>
                <w:rFonts w:ascii="Times New Roman" w:eastAsia="標楷體" w:hAnsi="Times New Roman"/>
                <w:spacing w:val="-20"/>
                <w:sz w:val="22"/>
              </w:rPr>
            </w:pPr>
          </w:p>
          <w:p w:rsidR="00761C88" w:rsidRPr="00FE32FE" w:rsidRDefault="00761C88" w:rsidP="00FC366B">
            <w:pPr>
              <w:autoSpaceDE w:val="0"/>
              <w:autoSpaceDN w:val="0"/>
              <w:spacing w:line="280" w:lineRule="exact"/>
              <w:ind w:left="324" w:hangingChars="180" w:hanging="324"/>
              <w:jc w:val="both"/>
              <w:rPr>
                <w:rFonts w:ascii="Times New Roman" w:eastAsia="標楷體" w:hAnsi="Times New Roman"/>
                <w:spacing w:val="-20"/>
                <w:sz w:val="22"/>
              </w:rPr>
            </w:pPr>
            <w:r w:rsidRPr="00FE32FE">
              <w:rPr>
                <w:rFonts w:ascii="Times New Roman" w:eastAsia="標楷體" w:hAnsi="Times New Roman" w:hint="eastAsia"/>
                <w:spacing w:val="-20"/>
                <w:sz w:val="22"/>
              </w:rPr>
              <w:t>六、糧政業務</w:t>
            </w:r>
            <w:r w:rsidR="001A3F64" w:rsidRPr="00FE32FE">
              <w:rPr>
                <w:rFonts w:ascii="Times New Roman" w:eastAsia="標楷體" w:hAnsi="Times New Roman" w:hint="eastAsia"/>
                <w:spacing w:val="-20"/>
                <w:sz w:val="22"/>
              </w:rPr>
              <w:t>計畫</w:t>
            </w:r>
            <w:r w:rsidRPr="00FE32FE">
              <w:rPr>
                <w:rFonts w:ascii="Times New Roman" w:eastAsia="標楷體" w:hAnsi="Times New Roman" w:hint="eastAsia"/>
                <w:spacing w:val="-20"/>
                <w:sz w:val="22"/>
              </w:rPr>
              <w:t>辦理長期貸款</w:t>
            </w:r>
            <w:r w:rsidRPr="00FE32FE">
              <w:rPr>
                <w:rFonts w:ascii="Times New Roman" w:eastAsia="標楷體" w:hAnsi="Times New Roman" w:hint="eastAsia"/>
                <w:spacing w:val="-20"/>
                <w:sz w:val="22"/>
              </w:rPr>
              <w:t>$20</w:t>
            </w:r>
          </w:p>
        </w:tc>
        <w:tc>
          <w:tcPr>
            <w:tcW w:w="2661" w:type="dxa"/>
            <w:tcBorders>
              <w:top w:val="nil"/>
              <w:bottom w:val="nil"/>
              <w:right w:val="nil"/>
            </w:tcBorders>
            <w:tcMar>
              <w:left w:w="0" w:type="dxa"/>
              <w:right w:w="28" w:type="dxa"/>
            </w:tcMar>
          </w:tcPr>
          <w:p w:rsidR="00100EBE" w:rsidRPr="00FE32FE" w:rsidRDefault="00100EBE" w:rsidP="008F4F04">
            <w:pPr>
              <w:pStyle w:val="a3"/>
              <w:autoSpaceDE w:val="0"/>
              <w:autoSpaceDN w:val="0"/>
              <w:spacing w:line="160" w:lineRule="exact"/>
              <w:ind w:leftChars="0" w:left="0"/>
              <w:jc w:val="both"/>
              <w:rPr>
                <w:rFonts w:ascii="Times New Roman" w:eastAsia="標楷體" w:hAnsi="Times New Roman"/>
                <w:sz w:val="22"/>
              </w:rPr>
            </w:pP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長期貸款</w:t>
            </w: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銀行存款</w:t>
            </w:r>
          </w:p>
        </w:tc>
        <w:tc>
          <w:tcPr>
            <w:tcW w:w="741" w:type="dxa"/>
            <w:tcBorders>
              <w:top w:val="nil"/>
              <w:left w:val="nil"/>
              <w:bottom w:val="nil"/>
              <w:right w:val="single" w:sz="4" w:space="0" w:color="auto"/>
            </w:tcBorders>
            <w:tcMar>
              <w:left w:w="0" w:type="dxa"/>
              <w:right w:w="57" w:type="dxa"/>
            </w:tcMar>
          </w:tcPr>
          <w:p w:rsidR="00100EBE" w:rsidRPr="00FE32FE" w:rsidRDefault="00100EBE" w:rsidP="008F4F04">
            <w:pPr>
              <w:pStyle w:val="a3"/>
              <w:autoSpaceDE w:val="0"/>
              <w:autoSpaceDN w:val="0"/>
              <w:spacing w:line="160" w:lineRule="exact"/>
              <w:ind w:leftChars="0" w:left="0"/>
              <w:jc w:val="both"/>
              <w:rPr>
                <w:rFonts w:ascii="Times New Roman" w:eastAsia="標楷體" w:hAnsi="Times New Roman"/>
                <w:sz w:val="22"/>
              </w:rPr>
            </w:pPr>
          </w:p>
          <w:p w:rsidR="00761C88" w:rsidRPr="00FE32FE" w:rsidRDefault="00761C88" w:rsidP="000E72F7">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20</w:t>
            </w:r>
          </w:p>
          <w:p w:rsidR="00761C8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20</w:t>
            </w:r>
          </w:p>
        </w:tc>
        <w:tc>
          <w:tcPr>
            <w:tcW w:w="3332" w:type="dxa"/>
            <w:tcBorders>
              <w:top w:val="nil"/>
              <w:left w:val="single" w:sz="4" w:space="0" w:color="auto"/>
              <w:bottom w:val="nil"/>
              <w:right w:val="nil"/>
            </w:tcBorders>
            <w:tcMar>
              <w:left w:w="0" w:type="dxa"/>
              <w:right w:w="28" w:type="dxa"/>
            </w:tcMar>
          </w:tcPr>
          <w:p w:rsidR="00100EBE" w:rsidRPr="00FE32FE" w:rsidRDefault="00100EBE" w:rsidP="008F4F04">
            <w:pPr>
              <w:pStyle w:val="a3"/>
              <w:autoSpaceDE w:val="0"/>
              <w:autoSpaceDN w:val="0"/>
              <w:spacing w:line="160" w:lineRule="exact"/>
              <w:ind w:leftChars="0" w:left="0"/>
              <w:jc w:val="both"/>
              <w:rPr>
                <w:rFonts w:ascii="Times New Roman" w:eastAsia="標楷體" w:hAnsi="Times New Roman"/>
                <w:sz w:val="22"/>
              </w:rPr>
            </w:pPr>
          </w:p>
          <w:p w:rsidR="00761C88" w:rsidRPr="00FE32FE" w:rsidRDefault="00910D33"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其他</w:t>
            </w:r>
            <w:r w:rsidR="00761C88" w:rsidRPr="00FE32FE">
              <w:rPr>
                <w:rFonts w:ascii="Times New Roman" w:eastAsia="標楷體" w:hAnsi="Times New Roman" w:hint="eastAsia"/>
                <w:sz w:val="22"/>
              </w:rPr>
              <w:t>長期貸款</w:t>
            </w: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銀行存款</w:t>
            </w:r>
          </w:p>
        </w:tc>
        <w:tc>
          <w:tcPr>
            <w:tcW w:w="778" w:type="dxa"/>
            <w:tcBorders>
              <w:top w:val="nil"/>
              <w:left w:val="nil"/>
              <w:bottom w:val="nil"/>
            </w:tcBorders>
            <w:tcMar>
              <w:left w:w="0" w:type="dxa"/>
              <w:right w:w="57" w:type="dxa"/>
            </w:tcMar>
          </w:tcPr>
          <w:p w:rsidR="00100EBE" w:rsidRPr="00FE32FE" w:rsidRDefault="00100EBE" w:rsidP="008F4F04">
            <w:pPr>
              <w:pStyle w:val="a3"/>
              <w:autoSpaceDE w:val="0"/>
              <w:autoSpaceDN w:val="0"/>
              <w:spacing w:line="160" w:lineRule="exact"/>
              <w:ind w:leftChars="0" w:left="0"/>
              <w:jc w:val="both"/>
              <w:rPr>
                <w:rFonts w:ascii="Times New Roman" w:eastAsia="標楷體" w:hAnsi="Times New Roman"/>
                <w:sz w:val="22"/>
              </w:rPr>
            </w:pPr>
          </w:p>
          <w:p w:rsidR="00761C88" w:rsidRPr="00FE32FE" w:rsidRDefault="00761C88" w:rsidP="00154D36">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20</w:t>
            </w:r>
          </w:p>
          <w:p w:rsidR="00761C8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20</w:t>
            </w:r>
          </w:p>
        </w:tc>
      </w:tr>
      <w:tr w:rsidR="00FE32FE" w:rsidRPr="00FE32FE" w:rsidTr="00791FCB">
        <w:tc>
          <w:tcPr>
            <w:tcW w:w="1560" w:type="dxa"/>
            <w:tcBorders>
              <w:top w:val="nil"/>
              <w:bottom w:val="nil"/>
            </w:tcBorders>
            <w:tcMar>
              <w:left w:w="0" w:type="dxa"/>
              <w:right w:w="113" w:type="dxa"/>
            </w:tcMar>
          </w:tcPr>
          <w:p w:rsidR="00FD04B9" w:rsidRPr="00FE32FE" w:rsidRDefault="00FD04B9" w:rsidP="008F4F04">
            <w:pPr>
              <w:autoSpaceDE w:val="0"/>
              <w:autoSpaceDN w:val="0"/>
              <w:spacing w:line="160" w:lineRule="exact"/>
              <w:jc w:val="both"/>
              <w:rPr>
                <w:rFonts w:ascii="Times New Roman" w:eastAsia="標楷體" w:hAnsi="Times New Roman"/>
                <w:spacing w:val="-20"/>
                <w:sz w:val="22"/>
              </w:rPr>
            </w:pPr>
          </w:p>
          <w:p w:rsidR="00100EBE" w:rsidRPr="00FE32FE" w:rsidRDefault="00761C88" w:rsidP="00C02C12">
            <w:pPr>
              <w:autoSpaceDE w:val="0"/>
              <w:autoSpaceDN w:val="0"/>
              <w:spacing w:line="280" w:lineRule="exact"/>
              <w:ind w:left="324" w:hangingChars="180" w:hanging="324"/>
              <w:jc w:val="both"/>
              <w:rPr>
                <w:rFonts w:ascii="Times New Roman" w:eastAsia="標楷體" w:hAnsi="Times New Roman"/>
                <w:spacing w:val="-20"/>
                <w:sz w:val="22"/>
              </w:rPr>
            </w:pPr>
            <w:r w:rsidRPr="00FE32FE">
              <w:rPr>
                <w:rFonts w:ascii="Times New Roman" w:eastAsia="標楷體" w:hAnsi="Times New Roman" w:hint="eastAsia"/>
                <w:spacing w:val="-20"/>
                <w:sz w:val="22"/>
              </w:rPr>
              <w:t>七、年度終了調整</w:t>
            </w:r>
            <w:r w:rsidRPr="00FE32FE">
              <w:rPr>
                <w:rFonts w:ascii="Times New Roman" w:eastAsia="標楷體" w:hAnsi="Times New Roman" w:hint="eastAsia"/>
                <w:spacing w:val="-20"/>
                <w:sz w:val="22"/>
              </w:rPr>
              <w:lastRenderedPageBreak/>
              <w:t>貸款利息收入</w:t>
            </w:r>
            <w:r w:rsidRPr="00FE32FE">
              <w:rPr>
                <w:rFonts w:ascii="Times New Roman" w:eastAsia="標楷體" w:hAnsi="Times New Roman" w:hint="eastAsia"/>
                <w:spacing w:val="-20"/>
                <w:sz w:val="22"/>
              </w:rPr>
              <w:t>$2</w:t>
            </w:r>
            <w:r w:rsidR="00E34B73" w:rsidRPr="00FE32FE">
              <w:rPr>
                <w:rFonts w:ascii="Times New Roman" w:eastAsia="標楷體" w:hAnsi="Times New Roman" w:hint="eastAsia"/>
                <w:spacing w:val="-20"/>
                <w:sz w:val="22"/>
              </w:rPr>
              <w:t>、</w:t>
            </w:r>
            <w:r w:rsidR="00C02C12" w:rsidRPr="00FE32FE">
              <w:rPr>
                <w:rFonts w:ascii="Times New Roman" w:eastAsia="標楷體" w:hAnsi="Times New Roman" w:hint="eastAsia"/>
                <w:spacing w:val="-20"/>
                <w:sz w:val="22"/>
              </w:rPr>
              <w:t>提列</w:t>
            </w:r>
            <w:r w:rsidR="0089449E" w:rsidRPr="00FE32FE">
              <w:rPr>
                <w:rFonts w:ascii="Times New Roman" w:eastAsia="標楷體" w:hAnsi="Times New Roman" w:hint="eastAsia"/>
                <w:spacing w:val="-20"/>
                <w:sz w:val="22"/>
              </w:rPr>
              <w:t>折舊及攤銷</w:t>
            </w:r>
            <w:r w:rsidR="00C02C12" w:rsidRPr="00FE32FE">
              <w:rPr>
                <w:rFonts w:ascii="Times New Roman" w:eastAsia="標楷體" w:hAnsi="Times New Roman" w:hint="eastAsia"/>
                <w:spacing w:val="-20"/>
                <w:sz w:val="22"/>
              </w:rPr>
              <w:t>各</w:t>
            </w:r>
            <w:r w:rsidR="0089449E" w:rsidRPr="00FE32FE">
              <w:rPr>
                <w:rFonts w:ascii="Times New Roman" w:eastAsia="標楷體" w:hAnsi="Times New Roman" w:hint="eastAsia"/>
                <w:spacing w:val="-20"/>
                <w:sz w:val="22"/>
              </w:rPr>
              <w:t>$3</w:t>
            </w:r>
          </w:p>
        </w:tc>
        <w:tc>
          <w:tcPr>
            <w:tcW w:w="2661" w:type="dxa"/>
            <w:tcBorders>
              <w:top w:val="nil"/>
              <w:bottom w:val="nil"/>
              <w:right w:val="nil"/>
            </w:tcBorders>
            <w:tcMar>
              <w:left w:w="0" w:type="dxa"/>
              <w:right w:w="28"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應收利息</w:t>
            </w:r>
          </w:p>
          <w:p w:rsidR="00761C88" w:rsidRPr="00FE32FE" w:rsidRDefault="00761C88" w:rsidP="00FC366B">
            <w:pPr>
              <w:pStyle w:val="a3"/>
              <w:spacing w:line="280" w:lineRule="exact"/>
              <w:ind w:leftChars="0" w:left="0" w:firstLineChars="200" w:firstLine="440"/>
              <w:jc w:val="both"/>
              <w:rPr>
                <w:rFonts w:ascii="Times New Roman" w:eastAsia="標楷體" w:hAnsi="Times New Roman"/>
                <w:sz w:val="22"/>
              </w:rPr>
            </w:pPr>
            <w:r w:rsidRPr="00FE32FE">
              <w:rPr>
                <w:rFonts w:ascii="Times New Roman" w:eastAsia="標楷體" w:hAnsi="Times New Roman" w:hint="eastAsia"/>
                <w:sz w:val="22"/>
              </w:rPr>
              <w:lastRenderedPageBreak/>
              <w:t>財產孳息收入</w:t>
            </w:r>
          </w:p>
          <w:p w:rsidR="00C02C12" w:rsidRPr="00FE32FE" w:rsidRDefault="00C02C12" w:rsidP="00C02C12">
            <w:pPr>
              <w:spacing w:line="280" w:lineRule="exact"/>
              <w:jc w:val="both"/>
              <w:rPr>
                <w:rFonts w:ascii="Times New Roman" w:eastAsia="標楷體" w:hAnsi="Times New Roman"/>
                <w:sz w:val="22"/>
              </w:rPr>
            </w:pPr>
          </w:p>
          <w:p w:rsidR="00C02C12" w:rsidRPr="00FE32FE" w:rsidRDefault="00C02C12" w:rsidP="00C02C12">
            <w:pPr>
              <w:spacing w:line="280" w:lineRule="exact"/>
              <w:jc w:val="both"/>
              <w:rPr>
                <w:rFonts w:ascii="Times New Roman" w:eastAsia="標楷體" w:hAnsi="Times New Roman"/>
                <w:sz w:val="22"/>
              </w:rPr>
            </w:pPr>
            <w:r w:rsidRPr="00FE32FE">
              <w:rPr>
                <w:rFonts w:ascii="Times New Roman" w:eastAsia="標楷體" w:hAnsi="Times New Roman" w:hint="eastAsia"/>
                <w:sz w:val="22"/>
              </w:rPr>
              <w:t>固</w:t>
            </w:r>
            <w:r w:rsidR="00DD0A34" w:rsidRPr="00FE32FE">
              <w:rPr>
                <w:rFonts w:ascii="Times New Roman" w:eastAsia="標楷體" w:hAnsi="Times New Roman" w:hint="eastAsia"/>
                <w:sz w:val="22"/>
              </w:rPr>
              <w:t>定</w:t>
            </w:r>
            <w:r w:rsidRPr="00FE32FE">
              <w:rPr>
                <w:rFonts w:ascii="Times New Roman" w:eastAsia="標楷體" w:hAnsi="Times New Roman" w:hint="eastAsia"/>
                <w:sz w:val="22"/>
              </w:rPr>
              <w:t>資產折舊</w:t>
            </w:r>
          </w:p>
          <w:p w:rsidR="00C02C12" w:rsidRPr="00FE32FE" w:rsidRDefault="00C02C12" w:rsidP="00C02C12">
            <w:pPr>
              <w:spacing w:line="280" w:lineRule="exact"/>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累計折舊</w:t>
            </w:r>
            <w:r w:rsidR="00FD117E" w:rsidRPr="00FE32FE">
              <w:rPr>
                <w:rFonts w:ascii="Times New Roman" w:eastAsia="標楷體" w:hAnsi="Times New Roman" w:hint="eastAsia"/>
                <w:sz w:val="22"/>
              </w:rPr>
              <w:t>－</w:t>
            </w:r>
            <w:r w:rsidRPr="00FE32FE">
              <w:rPr>
                <w:rFonts w:ascii="Times New Roman" w:eastAsia="標楷體" w:hAnsi="Times New Roman" w:hint="eastAsia"/>
                <w:sz w:val="22"/>
              </w:rPr>
              <w:t>雜項設備</w:t>
            </w:r>
          </w:p>
          <w:p w:rsidR="00C02C12" w:rsidRPr="00FE32FE" w:rsidRDefault="00C02C12" w:rsidP="00C02C12">
            <w:pPr>
              <w:spacing w:line="280" w:lineRule="exact"/>
              <w:jc w:val="both"/>
              <w:rPr>
                <w:rFonts w:ascii="Times New Roman" w:eastAsia="標楷體" w:hAnsi="Times New Roman"/>
                <w:sz w:val="22"/>
              </w:rPr>
            </w:pPr>
          </w:p>
          <w:p w:rsidR="00C02C12" w:rsidRPr="00FE32FE" w:rsidRDefault="00C02C12" w:rsidP="00C02C12">
            <w:pPr>
              <w:spacing w:line="280" w:lineRule="exact"/>
              <w:jc w:val="both"/>
              <w:rPr>
                <w:rFonts w:ascii="Times New Roman" w:eastAsia="標楷體" w:hAnsi="Times New Roman"/>
                <w:sz w:val="22"/>
              </w:rPr>
            </w:pPr>
            <w:r w:rsidRPr="00FE32FE">
              <w:rPr>
                <w:rFonts w:ascii="Times New Roman" w:eastAsia="標楷體" w:hAnsi="Times New Roman" w:hint="eastAsia"/>
                <w:sz w:val="22"/>
              </w:rPr>
              <w:t>無形資產攤銷</w:t>
            </w:r>
          </w:p>
          <w:p w:rsidR="00C02C12" w:rsidRPr="00FE32FE" w:rsidRDefault="00C02C12" w:rsidP="00C02C12">
            <w:pPr>
              <w:spacing w:line="280" w:lineRule="exact"/>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電腦軟體</w:t>
            </w:r>
          </w:p>
        </w:tc>
        <w:tc>
          <w:tcPr>
            <w:tcW w:w="741" w:type="dxa"/>
            <w:tcBorders>
              <w:top w:val="nil"/>
              <w:left w:val="nil"/>
              <w:bottom w:val="nil"/>
              <w:right w:val="single" w:sz="4" w:space="0" w:color="auto"/>
            </w:tcBorders>
            <w:tcMar>
              <w:left w:w="0" w:type="dxa"/>
              <w:right w:w="57" w:type="dxa"/>
            </w:tcMar>
          </w:tcPr>
          <w:p w:rsidR="008F2715" w:rsidRPr="00FE32FE" w:rsidRDefault="008F2715" w:rsidP="008F4F04">
            <w:pPr>
              <w:pStyle w:val="a3"/>
              <w:autoSpaceDE w:val="0"/>
              <w:autoSpaceDN w:val="0"/>
              <w:spacing w:line="160" w:lineRule="exact"/>
              <w:ind w:leftChars="0" w:left="0"/>
              <w:jc w:val="both"/>
              <w:rPr>
                <w:rFonts w:ascii="Times New Roman" w:eastAsia="標楷體" w:hAnsi="Times New Roman"/>
                <w:sz w:val="22"/>
              </w:rPr>
            </w:pPr>
          </w:p>
          <w:p w:rsidR="00761C88" w:rsidRPr="00FE32FE" w:rsidRDefault="00761C88" w:rsidP="000E72F7">
            <w:pPr>
              <w:pStyle w:val="a3"/>
              <w:spacing w:line="280" w:lineRule="exact"/>
              <w:ind w:leftChars="0" w:left="0" w:firstLineChars="100" w:firstLine="220"/>
              <w:jc w:val="both"/>
              <w:rPr>
                <w:rFonts w:ascii="Times New Roman" w:eastAsia="標楷體" w:hAnsi="Times New Roman"/>
                <w:sz w:val="22"/>
              </w:rPr>
            </w:pPr>
            <w:r w:rsidRPr="00FE32FE">
              <w:rPr>
                <w:rFonts w:ascii="Times New Roman" w:eastAsia="標楷體" w:hAnsi="Times New Roman" w:hint="eastAsia"/>
                <w:sz w:val="22"/>
              </w:rPr>
              <w:t>2</w:t>
            </w:r>
          </w:p>
          <w:p w:rsidR="00761C8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lastRenderedPageBreak/>
              <w:t>2</w:t>
            </w:r>
          </w:p>
          <w:p w:rsidR="00C02C12" w:rsidRPr="00FE32FE" w:rsidRDefault="00C02C12" w:rsidP="00CD003E">
            <w:pPr>
              <w:pStyle w:val="a3"/>
              <w:spacing w:line="280" w:lineRule="exact"/>
              <w:ind w:leftChars="0" w:left="0"/>
              <w:jc w:val="right"/>
              <w:rPr>
                <w:rFonts w:ascii="Times New Roman" w:eastAsia="標楷體" w:hAnsi="Times New Roman"/>
                <w:sz w:val="22"/>
              </w:rPr>
            </w:pPr>
          </w:p>
          <w:p w:rsidR="00C02C12" w:rsidRPr="00FE32FE" w:rsidRDefault="00C02C12" w:rsidP="000E72F7">
            <w:pPr>
              <w:pStyle w:val="a3"/>
              <w:spacing w:line="280" w:lineRule="exact"/>
              <w:ind w:leftChars="0" w:left="0" w:firstLineChars="100" w:firstLine="220"/>
              <w:jc w:val="both"/>
              <w:rPr>
                <w:rFonts w:ascii="Times New Roman" w:eastAsia="標楷體" w:hAnsi="Times New Roman"/>
                <w:sz w:val="22"/>
              </w:rPr>
            </w:pPr>
            <w:r w:rsidRPr="00FE32FE">
              <w:rPr>
                <w:rFonts w:ascii="Times New Roman" w:eastAsia="標楷體" w:hAnsi="Times New Roman" w:hint="eastAsia"/>
                <w:sz w:val="22"/>
              </w:rPr>
              <w:t>3</w:t>
            </w:r>
          </w:p>
          <w:p w:rsidR="00C02C12" w:rsidRPr="00FE32FE" w:rsidRDefault="00C02C12" w:rsidP="00C02C12">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p>
          <w:p w:rsidR="00C02C12" w:rsidRPr="00FE32FE" w:rsidRDefault="00C02C12" w:rsidP="00C02C12">
            <w:pPr>
              <w:pStyle w:val="a3"/>
              <w:spacing w:line="280" w:lineRule="exact"/>
              <w:ind w:leftChars="0" w:left="0"/>
              <w:rPr>
                <w:rFonts w:ascii="Times New Roman" w:eastAsia="標楷體" w:hAnsi="Times New Roman"/>
                <w:sz w:val="22"/>
              </w:rPr>
            </w:pPr>
          </w:p>
          <w:p w:rsidR="00C02C12" w:rsidRPr="00FE32FE" w:rsidRDefault="00C02C12" w:rsidP="000E72F7">
            <w:pPr>
              <w:pStyle w:val="a3"/>
              <w:spacing w:line="280" w:lineRule="exact"/>
              <w:ind w:leftChars="0" w:left="0" w:firstLineChars="100" w:firstLine="220"/>
              <w:jc w:val="both"/>
              <w:rPr>
                <w:rFonts w:ascii="Times New Roman" w:eastAsia="標楷體" w:hAnsi="Times New Roman"/>
                <w:sz w:val="22"/>
              </w:rPr>
            </w:pPr>
            <w:r w:rsidRPr="00FE32FE">
              <w:rPr>
                <w:rFonts w:ascii="Times New Roman" w:eastAsia="標楷體" w:hAnsi="Times New Roman" w:hint="eastAsia"/>
                <w:sz w:val="22"/>
              </w:rPr>
              <w:t>3</w:t>
            </w:r>
          </w:p>
          <w:p w:rsidR="00C02C12" w:rsidRPr="00FE32FE" w:rsidRDefault="00C02C12" w:rsidP="00C02C12">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p>
        </w:tc>
        <w:tc>
          <w:tcPr>
            <w:tcW w:w="3332" w:type="dxa"/>
            <w:tcBorders>
              <w:top w:val="nil"/>
              <w:left w:val="single" w:sz="4" w:space="0" w:color="auto"/>
              <w:bottom w:val="nil"/>
              <w:right w:val="nil"/>
            </w:tcBorders>
            <w:tcMar>
              <w:left w:w="0" w:type="dxa"/>
              <w:right w:w="28"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應收利息</w:t>
            </w:r>
          </w:p>
          <w:p w:rsidR="00761C88" w:rsidRPr="00FE32FE" w:rsidRDefault="00761C88" w:rsidP="00FC366B">
            <w:pPr>
              <w:pStyle w:val="a3"/>
              <w:spacing w:line="280" w:lineRule="exact"/>
              <w:ind w:leftChars="0" w:left="0" w:firstLineChars="200" w:firstLine="440"/>
              <w:jc w:val="both"/>
              <w:rPr>
                <w:rFonts w:ascii="Times New Roman" w:eastAsia="標楷體" w:hAnsi="Times New Roman"/>
                <w:sz w:val="22"/>
              </w:rPr>
            </w:pPr>
            <w:r w:rsidRPr="00FE32FE">
              <w:rPr>
                <w:rFonts w:ascii="Times New Roman" w:eastAsia="標楷體" w:hAnsi="Times New Roman" w:hint="eastAsia"/>
                <w:sz w:val="22"/>
              </w:rPr>
              <w:lastRenderedPageBreak/>
              <w:t>利息收入</w:t>
            </w:r>
          </w:p>
        </w:tc>
        <w:tc>
          <w:tcPr>
            <w:tcW w:w="778" w:type="dxa"/>
            <w:tcBorders>
              <w:top w:val="nil"/>
              <w:left w:val="nil"/>
              <w:bottom w:val="nil"/>
            </w:tcBorders>
            <w:tcMar>
              <w:left w:w="0" w:type="dxa"/>
              <w:right w:w="57" w:type="dxa"/>
            </w:tcMar>
          </w:tcPr>
          <w:p w:rsidR="00FD04B9" w:rsidRPr="00FE32FE" w:rsidRDefault="00FD04B9" w:rsidP="008F4F04">
            <w:pPr>
              <w:pStyle w:val="a3"/>
              <w:autoSpaceDE w:val="0"/>
              <w:autoSpaceDN w:val="0"/>
              <w:spacing w:line="160" w:lineRule="exact"/>
              <w:ind w:leftChars="0" w:left="0"/>
              <w:jc w:val="both"/>
              <w:rPr>
                <w:rFonts w:ascii="Times New Roman" w:eastAsia="標楷體" w:hAnsi="Times New Roman"/>
                <w:sz w:val="22"/>
              </w:rPr>
            </w:pPr>
          </w:p>
          <w:p w:rsidR="00761C88" w:rsidRPr="00FE32FE" w:rsidRDefault="00761C88" w:rsidP="00154D36">
            <w:pPr>
              <w:pStyle w:val="a3"/>
              <w:spacing w:line="280" w:lineRule="exact"/>
              <w:ind w:leftChars="0" w:left="0" w:firstLineChars="100" w:firstLine="220"/>
              <w:rPr>
                <w:rFonts w:ascii="Times New Roman" w:eastAsia="標楷體" w:hAnsi="Times New Roman"/>
                <w:sz w:val="22"/>
              </w:rPr>
            </w:pPr>
            <w:r w:rsidRPr="00FE32FE">
              <w:rPr>
                <w:rFonts w:ascii="Times New Roman" w:eastAsia="標楷體" w:hAnsi="Times New Roman" w:hint="eastAsia"/>
                <w:sz w:val="22"/>
              </w:rPr>
              <w:t>2</w:t>
            </w:r>
          </w:p>
          <w:p w:rsidR="00761C8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lastRenderedPageBreak/>
              <w:t>2</w:t>
            </w:r>
          </w:p>
        </w:tc>
      </w:tr>
      <w:tr w:rsidR="00FE32FE" w:rsidRPr="00FE32FE" w:rsidTr="00791FCB">
        <w:tc>
          <w:tcPr>
            <w:tcW w:w="1560" w:type="dxa"/>
            <w:tcBorders>
              <w:top w:val="nil"/>
              <w:bottom w:val="single" w:sz="4" w:space="0" w:color="auto"/>
            </w:tcBorders>
            <w:tcMar>
              <w:left w:w="0" w:type="dxa"/>
              <w:right w:w="113" w:type="dxa"/>
            </w:tcMar>
          </w:tcPr>
          <w:p w:rsidR="008F4F04" w:rsidRPr="00FE32FE" w:rsidRDefault="008F4F04" w:rsidP="008F4F04">
            <w:pPr>
              <w:pStyle w:val="a3"/>
              <w:spacing w:line="160" w:lineRule="exact"/>
              <w:ind w:leftChars="0" w:left="0"/>
              <w:jc w:val="both"/>
              <w:rPr>
                <w:rFonts w:ascii="Times New Roman" w:eastAsia="標楷體" w:hAnsi="Times New Roman"/>
                <w:spacing w:val="-20"/>
                <w:sz w:val="22"/>
              </w:rPr>
            </w:pPr>
          </w:p>
          <w:p w:rsidR="00761C88" w:rsidRPr="00FE32FE" w:rsidRDefault="00761C88" w:rsidP="00CD003E">
            <w:pPr>
              <w:pStyle w:val="a3"/>
              <w:spacing w:line="280" w:lineRule="exact"/>
              <w:ind w:leftChars="0" w:left="0"/>
              <w:jc w:val="both"/>
              <w:rPr>
                <w:rFonts w:ascii="Times New Roman" w:eastAsia="標楷體" w:hAnsi="Times New Roman"/>
                <w:spacing w:val="-20"/>
                <w:sz w:val="22"/>
              </w:rPr>
            </w:pPr>
            <w:r w:rsidRPr="00FE32FE">
              <w:rPr>
                <w:rFonts w:ascii="Times New Roman" w:eastAsia="標楷體" w:hAnsi="Times New Roman" w:hint="eastAsia"/>
                <w:spacing w:val="-20"/>
                <w:sz w:val="22"/>
              </w:rPr>
              <w:t>八、</w:t>
            </w:r>
            <w:r w:rsidRPr="00FE32FE">
              <w:rPr>
                <w:rFonts w:ascii="Times New Roman" w:eastAsia="標楷體" w:hAnsi="Times New Roman" w:hint="eastAsia"/>
                <w:spacing w:val="-14"/>
                <w:sz w:val="22"/>
              </w:rPr>
              <w:t>年度終了結帳</w:t>
            </w:r>
          </w:p>
        </w:tc>
        <w:tc>
          <w:tcPr>
            <w:tcW w:w="2661" w:type="dxa"/>
            <w:tcBorders>
              <w:top w:val="nil"/>
              <w:bottom w:val="single" w:sz="4" w:space="0" w:color="auto"/>
              <w:right w:val="nil"/>
            </w:tcBorders>
            <w:tcMar>
              <w:left w:w="0" w:type="dxa"/>
              <w:right w:w="28" w:type="dxa"/>
            </w:tcMar>
          </w:tcPr>
          <w:p w:rsidR="008F4F04" w:rsidRPr="00FE32FE" w:rsidRDefault="008F4F04" w:rsidP="008F4F04">
            <w:pPr>
              <w:pStyle w:val="a3"/>
              <w:spacing w:line="160" w:lineRule="exact"/>
              <w:ind w:leftChars="0" w:left="0"/>
              <w:jc w:val="both"/>
              <w:rPr>
                <w:rFonts w:ascii="Times New Roman" w:eastAsia="標楷體" w:hAnsi="Times New Roman"/>
                <w:sz w:val="22"/>
              </w:rPr>
            </w:pP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公庫撥款收入</w:t>
            </w: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農林漁牧收入</w:t>
            </w:r>
            <w:r w:rsidR="00D16EDD" w:rsidRPr="00FE32FE">
              <w:rPr>
                <w:rFonts w:ascii="Times New Roman" w:eastAsia="標楷體" w:hAnsi="Times New Roman" w:hint="eastAsia"/>
                <w:sz w:val="22"/>
              </w:rPr>
              <w:t>－</w:t>
            </w:r>
            <w:r w:rsidRPr="00FE32FE">
              <w:rPr>
                <w:rFonts w:ascii="Times New Roman" w:eastAsia="標楷體" w:hAnsi="Times New Roman" w:hint="eastAsia"/>
                <w:sz w:val="22"/>
              </w:rPr>
              <w:t>糧食銷售</w:t>
            </w:r>
            <w:r w:rsidR="008F2715" w:rsidRPr="00FE32FE">
              <w:rPr>
                <w:rFonts w:ascii="Times New Roman" w:eastAsia="標楷體" w:hAnsi="Times New Roman" w:hint="eastAsia"/>
                <w:sz w:val="22"/>
              </w:rPr>
              <w:t xml:space="preserve"> </w:t>
            </w:r>
          </w:p>
          <w:p w:rsidR="00761C88" w:rsidRPr="00FE32FE" w:rsidRDefault="00757C06"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lang w:eastAsia="zh-HK"/>
              </w:rPr>
              <w:t>財產孳息收入</w:t>
            </w: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00764BE8" w:rsidRPr="00FE32FE">
              <w:rPr>
                <w:rFonts w:ascii="Times New Roman" w:eastAsia="標楷體" w:hAnsi="Times New Roman" w:hint="eastAsia"/>
                <w:sz w:val="22"/>
              </w:rPr>
              <w:t>人事支出－職員薪金</w:t>
            </w:r>
          </w:p>
          <w:p w:rsidR="00761C88" w:rsidRPr="00FE32FE" w:rsidRDefault="00761C88" w:rsidP="00CD003E">
            <w:pPr>
              <w:pStyle w:val="a3"/>
              <w:spacing w:line="280" w:lineRule="exact"/>
              <w:ind w:leftChars="0" w:left="0"/>
              <w:jc w:val="both"/>
              <w:rPr>
                <w:rFonts w:ascii="Times New Roman" w:eastAsia="標楷體" w:hAnsi="Times New Roman"/>
                <w:spacing w:val="-20"/>
                <w:sz w:val="22"/>
              </w:rPr>
            </w:pPr>
            <w:r w:rsidRPr="00FE32FE">
              <w:rPr>
                <w:rFonts w:ascii="Times New Roman" w:eastAsia="標楷體" w:hAnsi="Times New Roman" w:hint="eastAsia"/>
                <w:sz w:val="22"/>
              </w:rPr>
              <w:t xml:space="preserve">    </w:t>
            </w:r>
            <w:r w:rsidR="00764BE8" w:rsidRPr="00FE32FE">
              <w:rPr>
                <w:rFonts w:ascii="Times New Roman" w:eastAsia="標楷體" w:hAnsi="Times New Roman" w:hint="eastAsia"/>
                <w:sz w:val="22"/>
              </w:rPr>
              <w:t>業務支出－商品</w:t>
            </w:r>
          </w:p>
          <w:p w:rsidR="00764BE8" w:rsidRPr="00FE32FE" w:rsidRDefault="00FB1A78" w:rsidP="00FB1A78">
            <w:pPr>
              <w:pStyle w:val="a3"/>
              <w:spacing w:line="280" w:lineRule="exact"/>
              <w:ind w:leftChars="0" w:left="0" w:firstLineChars="200" w:firstLine="440"/>
              <w:jc w:val="both"/>
              <w:rPr>
                <w:rFonts w:ascii="Times New Roman" w:eastAsia="標楷體" w:hAnsi="Times New Roman"/>
                <w:sz w:val="22"/>
              </w:rPr>
            </w:pPr>
            <w:r w:rsidRPr="00FE32FE">
              <w:rPr>
                <w:rFonts w:ascii="Times New Roman" w:eastAsia="標楷體" w:hAnsi="Times New Roman" w:hint="eastAsia"/>
                <w:sz w:val="22"/>
              </w:rPr>
              <w:t>債務付息及手續費</w:t>
            </w:r>
          </w:p>
          <w:p w:rsidR="00C02C12"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 xml:space="preserve">    </w:t>
            </w:r>
            <w:r w:rsidR="00C02C12" w:rsidRPr="00FE32FE">
              <w:rPr>
                <w:rFonts w:ascii="Times New Roman" w:eastAsia="標楷體" w:hAnsi="Times New Roman" w:hint="eastAsia"/>
                <w:sz w:val="22"/>
              </w:rPr>
              <w:t>固</w:t>
            </w:r>
            <w:r w:rsidR="006C756B" w:rsidRPr="00FE32FE">
              <w:rPr>
                <w:rFonts w:ascii="Times New Roman" w:eastAsia="標楷體" w:hAnsi="Times New Roman" w:hint="eastAsia"/>
                <w:sz w:val="22"/>
              </w:rPr>
              <w:t>定</w:t>
            </w:r>
            <w:r w:rsidR="00C02C12" w:rsidRPr="00FE32FE">
              <w:rPr>
                <w:rFonts w:ascii="Times New Roman" w:eastAsia="標楷體" w:hAnsi="Times New Roman" w:hint="eastAsia"/>
                <w:sz w:val="22"/>
              </w:rPr>
              <w:t>資產折舊</w:t>
            </w:r>
          </w:p>
          <w:p w:rsidR="00C02C12" w:rsidRPr="00FE32FE" w:rsidRDefault="00C02C12" w:rsidP="00C02C12">
            <w:pPr>
              <w:pStyle w:val="a3"/>
              <w:spacing w:line="280" w:lineRule="exact"/>
              <w:ind w:leftChars="0" w:left="0" w:firstLineChars="200" w:firstLine="440"/>
              <w:jc w:val="both"/>
              <w:rPr>
                <w:rFonts w:ascii="Times New Roman" w:eastAsia="標楷體" w:hAnsi="Times New Roman"/>
                <w:sz w:val="22"/>
              </w:rPr>
            </w:pPr>
            <w:r w:rsidRPr="00FE32FE">
              <w:rPr>
                <w:rFonts w:ascii="Times New Roman" w:eastAsia="標楷體" w:hAnsi="Times New Roman" w:hint="eastAsia"/>
                <w:sz w:val="22"/>
              </w:rPr>
              <w:t>無形資產攤銷</w:t>
            </w:r>
          </w:p>
          <w:p w:rsidR="00761C88" w:rsidRPr="00FE32FE" w:rsidRDefault="00761C88" w:rsidP="00C02C12">
            <w:pPr>
              <w:pStyle w:val="a3"/>
              <w:spacing w:line="280" w:lineRule="exact"/>
              <w:ind w:leftChars="0" w:left="0" w:firstLineChars="200" w:firstLine="440"/>
              <w:jc w:val="both"/>
              <w:rPr>
                <w:rFonts w:ascii="Times New Roman" w:eastAsia="標楷體" w:hAnsi="Times New Roman"/>
                <w:sz w:val="22"/>
              </w:rPr>
            </w:pPr>
            <w:r w:rsidRPr="00FE32FE">
              <w:rPr>
                <w:rFonts w:ascii="Times New Roman" w:eastAsia="標楷體" w:hAnsi="Times New Roman" w:hint="eastAsia"/>
                <w:sz w:val="22"/>
              </w:rPr>
              <w:t>本期賸餘</w:t>
            </w:r>
          </w:p>
          <w:p w:rsidR="009C58CC" w:rsidRPr="00FE32FE" w:rsidRDefault="009C58CC" w:rsidP="00DF622C">
            <w:pPr>
              <w:pStyle w:val="a3"/>
              <w:spacing w:line="280" w:lineRule="exact"/>
              <w:ind w:leftChars="0" w:left="0" w:firstLineChars="200" w:firstLine="440"/>
              <w:jc w:val="both"/>
              <w:rPr>
                <w:rFonts w:ascii="Times New Roman" w:eastAsia="標楷體" w:hAnsi="Times New Roman"/>
                <w:sz w:val="22"/>
              </w:rPr>
            </w:pPr>
          </w:p>
          <w:p w:rsidR="009C58CC" w:rsidRPr="00FE32FE" w:rsidRDefault="009C58CC" w:rsidP="005E58CD">
            <w:pPr>
              <w:pStyle w:val="a3"/>
              <w:spacing w:line="160" w:lineRule="exact"/>
              <w:ind w:leftChars="0" w:left="0"/>
              <w:jc w:val="both"/>
              <w:rPr>
                <w:rFonts w:ascii="Times New Roman" w:eastAsia="標楷體" w:hAnsi="Times New Roman"/>
                <w:sz w:val="22"/>
              </w:rPr>
            </w:pPr>
          </w:p>
          <w:p w:rsidR="009C58CC" w:rsidRPr="00FE32FE" w:rsidRDefault="009C58CC" w:rsidP="009C58CC">
            <w:pPr>
              <w:spacing w:line="280" w:lineRule="exact"/>
              <w:jc w:val="both"/>
              <w:rPr>
                <w:rFonts w:ascii="Times New Roman" w:eastAsia="標楷體" w:hAnsi="Times New Roman"/>
                <w:sz w:val="22"/>
              </w:rPr>
            </w:pPr>
            <w:r w:rsidRPr="00FE32FE">
              <w:rPr>
                <w:rFonts w:ascii="Times New Roman" w:eastAsia="標楷體" w:hAnsi="Times New Roman" w:hint="eastAsia"/>
                <w:sz w:val="22"/>
              </w:rPr>
              <w:t>本期賸餘</w:t>
            </w:r>
          </w:p>
          <w:p w:rsidR="009C58CC" w:rsidRPr="00FE32FE" w:rsidRDefault="009C58CC" w:rsidP="009C58CC">
            <w:pPr>
              <w:spacing w:line="280" w:lineRule="exact"/>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累積餘額</w:t>
            </w:r>
          </w:p>
        </w:tc>
        <w:tc>
          <w:tcPr>
            <w:tcW w:w="741" w:type="dxa"/>
            <w:tcBorders>
              <w:top w:val="nil"/>
              <w:left w:val="nil"/>
              <w:bottom w:val="single" w:sz="4" w:space="0" w:color="auto"/>
              <w:right w:val="single" w:sz="4" w:space="0" w:color="auto"/>
            </w:tcBorders>
            <w:tcMar>
              <w:left w:w="0" w:type="dxa"/>
              <w:right w:w="57" w:type="dxa"/>
            </w:tcMar>
          </w:tcPr>
          <w:p w:rsidR="008F4F04" w:rsidRPr="00FE32FE" w:rsidRDefault="008F4F04" w:rsidP="008F4F04">
            <w:pPr>
              <w:pStyle w:val="a3"/>
              <w:spacing w:line="160" w:lineRule="exact"/>
              <w:ind w:leftChars="0" w:left="0"/>
              <w:jc w:val="both"/>
              <w:rPr>
                <w:rFonts w:ascii="Times New Roman" w:eastAsia="標楷體" w:hAnsi="Times New Roman"/>
                <w:sz w:val="22"/>
              </w:rPr>
            </w:pPr>
          </w:p>
          <w:p w:rsidR="00761C88" w:rsidRPr="00FE32FE" w:rsidRDefault="00761C88" w:rsidP="00CD003E">
            <w:pPr>
              <w:pStyle w:val="a3"/>
              <w:spacing w:line="280" w:lineRule="exact"/>
              <w:ind w:leftChars="0" w:left="0"/>
              <w:jc w:val="both"/>
              <w:rPr>
                <w:rFonts w:ascii="Times New Roman" w:eastAsia="標楷體" w:hAnsi="Times New Roman"/>
                <w:sz w:val="22"/>
              </w:rPr>
            </w:pPr>
            <w:r w:rsidRPr="00FE32FE">
              <w:rPr>
                <w:rFonts w:ascii="Times New Roman" w:eastAsia="標楷體" w:hAnsi="Times New Roman" w:hint="eastAsia"/>
                <w:sz w:val="22"/>
              </w:rPr>
              <w:t>100</w:t>
            </w:r>
          </w:p>
          <w:p w:rsidR="00761C88" w:rsidRPr="00FE32FE" w:rsidRDefault="00761C88" w:rsidP="00DF622C">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30</w:t>
            </w:r>
          </w:p>
          <w:p w:rsidR="00761C88" w:rsidRPr="00FE32FE" w:rsidRDefault="00761C88" w:rsidP="00DF622C">
            <w:pPr>
              <w:pStyle w:val="a3"/>
              <w:spacing w:line="280" w:lineRule="exact"/>
              <w:ind w:leftChars="0" w:left="0" w:firstLineChars="100" w:firstLine="220"/>
              <w:jc w:val="both"/>
              <w:rPr>
                <w:rFonts w:ascii="Times New Roman" w:eastAsia="標楷體" w:hAnsi="Times New Roman"/>
                <w:sz w:val="22"/>
              </w:rPr>
            </w:pPr>
            <w:r w:rsidRPr="00FE32FE">
              <w:rPr>
                <w:rFonts w:ascii="Times New Roman" w:eastAsia="標楷體" w:hAnsi="Times New Roman" w:hint="eastAsia"/>
                <w:sz w:val="22"/>
              </w:rPr>
              <w:t>2</w:t>
            </w:r>
          </w:p>
          <w:p w:rsidR="00761C8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w:t>
            </w:r>
            <w:r w:rsidR="00FB1A78" w:rsidRPr="00FE32FE">
              <w:rPr>
                <w:rFonts w:ascii="Times New Roman" w:eastAsia="標楷體" w:hAnsi="Times New Roman" w:hint="eastAsia"/>
                <w:sz w:val="22"/>
              </w:rPr>
              <w:t>5</w:t>
            </w:r>
          </w:p>
          <w:p w:rsidR="00761C88" w:rsidRPr="00FE32FE" w:rsidRDefault="00FB1A7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10</w:t>
            </w:r>
          </w:p>
          <w:p w:rsidR="00FB1A78" w:rsidRPr="00FE32FE" w:rsidRDefault="00FB1A7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5</w:t>
            </w:r>
          </w:p>
          <w:p w:rsidR="00C02C12" w:rsidRPr="00FE32FE" w:rsidRDefault="00C02C12"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p>
          <w:p w:rsidR="00C02C12" w:rsidRPr="00FE32FE" w:rsidRDefault="00C02C12"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3</w:t>
            </w:r>
          </w:p>
          <w:p w:rsidR="00761C88" w:rsidRPr="00FE32FE" w:rsidRDefault="00FB1A78" w:rsidP="00C02C12">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96</w:t>
            </w:r>
          </w:p>
          <w:p w:rsidR="009C58CC" w:rsidRPr="00FE32FE" w:rsidRDefault="009C58CC" w:rsidP="00DF622C">
            <w:pPr>
              <w:pStyle w:val="a3"/>
              <w:spacing w:line="280" w:lineRule="exact"/>
              <w:ind w:leftChars="0" w:left="0"/>
              <w:jc w:val="right"/>
              <w:rPr>
                <w:rFonts w:ascii="Times New Roman" w:eastAsia="標楷體" w:hAnsi="Times New Roman"/>
                <w:sz w:val="22"/>
              </w:rPr>
            </w:pPr>
          </w:p>
          <w:p w:rsidR="009C58CC" w:rsidRPr="00FE32FE" w:rsidRDefault="009C58CC" w:rsidP="00DF622C">
            <w:pPr>
              <w:pStyle w:val="a3"/>
              <w:spacing w:line="160" w:lineRule="exact"/>
              <w:ind w:leftChars="0" w:left="0"/>
              <w:jc w:val="right"/>
              <w:rPr>
                <w:rFonts w:ascii="Times New Roman" w:eastAsia="標楷體" w:hAnsi="Times New Roman"/>
                <w:sz w:val="22"/>
              </w:rPr>
            </w:pPr>
          </w:p>
          <w:p w:rsidR="009C58CC" w:rsidRPr="00FE32FE" w:rsidRDefault="009C58CC" w:rsidP="00DF622C">
            <w:pPr>
              <w:pStyle w:val="a3"/>
              <w:spacing w:line="280" w:lineRule="exact"/>
              <w:ind w:leftChars="0" w:left="0" w:firstLineChars="50" w:firstLine="110"/>
              <w:jc w:val="both"/>
              <w:rPr>
                <w:rFonts w:ascii="Times New Roman" w:eastAsia="標楷體" w:hAnsi="Times New Roman"/>
                <w:sz w:val="22"/>
              </w:rPr>
            </w:pPr>
            <w:r w:rsidRPr="00FE32FE">
              <w:rPr>
                <w:rFonts w:ascii="Times New Roman" w:eastAsia="標楷體" w:hAnsi="Times New Roman" w:hint="eastAsia"/>
                <w:sz w:val="22"/>
              </w:rPr>
              <w:t>96</w:t>
            </w:r>
          </w:p>
          <w:p w:rsidR="009C58CC" w:rsidRPr="00FE32FE" w:rsidRDefault="009C58CC" w:rsidP="009C58CC">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96</w:t>
            </w:r>
          </w:p>
        </w:tc>
        <w:tc>
          <w:tcPr>
            <w:tcW w:w="3332" w:type="dxa"/>
            <w:tcBorders>
              <w:top w:val="nil"/>
              <w:left w:val="single" w:sz="4" w:space="0" w:color="auto"/>
              <w:bottom w:val="single" w:sz="4" w:space="0" w:color="auto"/>
              <w:right w:val="nil"/>
            </w:tcBorders>
            <w:tcMar>
              <w:left w:w="0" w:type="dxa"/>
              <w:right w:w="28" w:type="dxa"/>
            </w:tcMar>
          </w:tcPr>
          <w:p w:rsidR="008F4F04" w:rsidRPr="00FE32FE" w:rsidRDefault="008F4F04" w:rsidP="008F4F04">
            <w:pPr>
              <w:spacing w:line="160" w:lineRule="exact"/>
              <w:jc w:val="both"/>
              <w:rPr>
                <w:rFonts w:ascii="Times New Roman" w:eastAsia="標楷體" w:hAnsi="Times New Roman"/>
                <w:sz w:val="22"/>
              </w:rPr>
            </w:pPr>
          </w:p>
          <w:p w:rsidR="00761C88" w:rsidRPr="00FE32FE" w:rsidRDefault="00761C88" w:rsidP="00CD003E">
            <w:pPr>
              <w:spacing w:line="280" w:lineRule="exact"/>
              <w:rPr>
                <w:rFonts w:ascii="Times New Roman" w:eastAsia="標楷體" w:hAnsi="Times New Roman"/>
                <w:sz w:val="22"/>
              </w:rPr>
            </w:pPr>
            <w:r w:rsidRPr="00FE32FE">
              <w:rPr>
                <w:rFonts w:ascii="Times New Roman" w:eastAsia="標楷體" w:hAnsi="Times New Roman" w:hint="eastAsia"/>
                <w:sz w:val="22"/>
              </w:rPr>
              <w:t>公庫撥款收入</w:t>
            </w:r>
          </w:p>
          <w:p w:rsidR="00761C88" w:rsidRPr="00FE32FE" w:rsidRDefault="00761C88" w:rsidP="00CD003E">
            <w:pPr>
              <w:spacing w:line="280" w:lineRule="exact"/>
              <w:rPr>
                <w:rFonts w:ascii="Times New Roman" w:eastAsia="標楷體" w:hAnsi="Times New Roman"/>
                <w:spacing w:val="-12"/>
                <w:sz w:val="22"/>
              </w:rPr>
            </w:pPr>
            <w:r w:rsidRPr="00FE32FE">
              <w:rPr>
                <w:rFonts w:ascii="Times New Roman" w:eastAsia="標楷體" w:hAnsi="Times New Roman" w:hint="eastAsia"/>
                <w:spacing w:val="-12"/>
                <w:sz w:val="22"/>
              </w:rPr>
              <w:t>農林漁牧收入</w:t>
            </w:r>
            <w:r w:rsidR="00D16EDD" w:rsidRPr="00FE32FE">
              <w:rPr>
                <w:rFonts w:ascii="Times New Roman" w:eastAsia="標楷體" w:hAnsi="Times New Roman" w:hint="eastAsia"/>
                <w:sz w:val="22"/>
              </w:rPr>
              <w:t>－</w:t>
            </w:r>
            <w:r w:rsidRPr="00FE32FE">
              <w:rPr>
                <w:rFonts w:ascii="Times New Roman" w:eastAsia="標楷體" w:hAnsi="Times New Roman" w:hint="eastAsia"/>
                <w:spacing w:val="-12"/>
                <w:sz w:val="22"/>
              </w:rPr>
              <w:t>糧食銷售</w:t>
            </w:r>
          </w:p>
          <w:p w:rsidR="00761C88" w:rsidRPr="00FE32FE" w:rsidRDefault="00761C88" w:rsidP="00CD003E">
            <w:pPr>
              <w:spacing w:line="280" w:lineRule="exact"/>
              <w:rPr>
                <w:rFonts w:ascii="Times New Roman" w:eastAsia="標楷體" w:hAnsi="Times New Roman"/>
                <w:sz w:val="22"/>
              </w:rPr>
            </w:pPr>
            <w:r w:rsidRPr="00FE32FE">
              <w:rPr>
                <w:rFonts w:ascii="Times New Roman" w:eastAsia="標楷體" w:hAnsi="Times New Roman" w:hint="eastAsia"/>
                <w:sz w:val="22"/>
              </w:rPr>
              <w:t>利息收入</w:t>
            </w:r>
          </w:p>
          <w:p w:rsidR="00475E3E" w:rsidRPr="00FE32FE" w:rsidRDefault="00761C88" w:rsidP="00FC366B">
            <w:pPr>
              <w:pStyle w:val="a3"/>
              <w:spacing w:line="280" w:lineRule="exact"/>
              <w:ind w:leftChars="0" w:left="0" w:firstLineChars="200" w:firstLine="392"/>
              <w:jc w:val="both"/>
              <w:rPr>
                <w:rFonts w:ascii="Times New Roman" w:eastAsia="標楷體" w:hAnsi="Times New Roman"/>
                <w:spacing w:val="-12"/>
                <w:sz w:val="22"/>
              </w:rPr>
            </w:pPr>
            <w:r w:rsidRPr="00FE32FE">
              <w:rPr>
                <w:rFonts w:ascii="Times New Roman" w:eastAsia="標楷體" w:hAnsi="Times New Roman" w:hint="eastAsia"/>
                <w:spacing w:val="-12"/>
                <w:sz w:val="22"/>
              </w:rPr>
              <w:t>糧政業務</w:t>
            </w:r>
            <w:r w:rsidR="00504AD4" w:rsidRPr="00FE32FE">
              <w:rPr>
                <w:rFonts w:ascii="Times New Roman" w:eastAsia="標楷體" w:hAnsi="Times New Roman" w:hint="eastAsia"/>
                <w:spacing w:val="-12"/>
                <w:sz w:val="22"/>
              </w:rPr>
              <w:t>計畫</w:t>
            </w:r>
            <w:r w:rsidRPr="00FE32FE">
              <w:rPr>
                <w:rFonts w:ascii="Times New Roman" w:eastAsia="標楷體" w:hAnsi="Times New Roman" w:hint="eastAsia"/>
                <w:spacing w:val="-12"/>
                <w:sz w:val="22"/>
              </w:rPr>
              <w:t>－商品</w:t>
            </w:r>
          </w:p>
          <w:p w:rsidR="00475E3E" w:rsidRPr="00FE32FE" w:rsidRDefault="00761C88" w:rsidP="00FC366B">
            <w:pPr>
              <w:pStyle w:val="a3"/>
              <w:spacing w:line="280" w:lineRule="exact"/>
              <w:ind w:leftChars="0" w:left="0" w:firstLineChars="200" w:firstLine="392"/>
              <w:jc w:val="both"/>
              <w:rPr>
                <w:rFonts w:ascii="Times New Roman" w:eastAsia="標楷體" w:hAnsi="Times New Roman"/>
                <w:spacing w:val="-12"/>
                <w:sz w:val="22"/>
              </w:rPr>
            </w:pPr>
            <w:r w:rsidRPr="00FE32FE">
              <w:rPr>
                <w:rFonts w:ascii="Times New Roman" w:eastAsia="標楷體" w:hAnsi="Times New Roman" w:hint="eastAsia"/>
                <w:spacing w:val="-12"/>
                <w:sz w:val="22"/>
              </w:rPr>
              <w:t>糧政業務</w:t>
            </w:r>
            <w:r w:rsidR="00504AD4" w:rsidRPr="00FE32FE">
              <w:rPr>
                <w:rFonts w:ascii="Times New Roman" w:eastAsia="標楷體" w:hAnsi="Times New Roman" w:hint="eastAsia"/>
                <w:spacing w:val="-12"/>
                <w:sz w:val="22"/>
              </w:rPr>
              <w:t>計畫</w:t>
            </w:r>
            <w:r w:rsidRPr="00FE32FE">
              <w:rPr>
                <w:rFonts w:ascii="Times New Roman" w:eastAsia="標楷體" w:hAnsi="Times New Roman" w:hint="eastAsia"/>
                <w:spacing w:val="-12"/>
                <w:sz w:val="22"/>
              </w:rPr>
              <w:t>－職員薪金</w:t>
            </w:r>
          </w:p>
          <w:p w:rsidR="00FB1A78" w:rsidRPr="00FE32FE" w:rsidRDefault="00FB1A78" w:rsidP="00FB1A78">
            <w:pPr>
              <w:pStyle w:val="a3"/>
              <w:spacing w:line="280" w:lineRule="exact"/>
              <w:ind w:leftChars="0" w:left="0" w:firstLineChars="200" w:firstLine="392"/>
              <w:jc w:val="both"/>
              <w:rPr>
                <w:rFonts w:ascii="Times New Roman" w:eastAsia="標楷體" w:hAnsi="Times New Roman"/>
                <w:spacing w:val="-12"/>
                <w:sz w:val="22"/>
              </w:rPr>
            </w:pPr>
            <w:r w:rsidRPr="00FE32FE">
              <w:rPr>
                <w:rFonts w:ascii="Times New Roman" w:eastAsia="標楷體" w:hAnsi="Times New Roman" w:hint="eastAsia"/>
                <w:spacing w:val="-12"/>
                <w:sz w:val="22"/>
              </w:rPr>
              <w:t>糧政業務</w:t>
            </w:r>
            <w:r w:rsidR="00504AD4" w:rsidRPr="00FE32FE">
              <w:rPr>
                <w:rFonts w:ascii="Times New Roman" w:eastAsia="標楷體" w:hAnsi="Times New Roman" w:hint="eastAsia"/>
                <w:spacing w:val="-12"/>
                <w:sz w:val="22"/>
              </w:rPr>
              <w:t>計畫</w:t>
            </w:r>
            <w:r w:rsidRPr="00FE32FE">
              <w:rPr>
                <w:rFonts w:ascii="Times New Roman" w:eastAsia="標楷體" w:hAnsi="Times New Roman" w:hint="eastAsia"/>
                <w:spacing w:val="-12"/>
                <w:sz w:val="22"/>
              </w:rPr>
              <w:t>－債務利息</w:t>
            </w:r>
          </w:p>
          <w:p w:rsidR="00FB1A78" w:rsidRPr="00FE32FE" w:rsidRDefault="00FB1A78" w:rsidP="00FC366B">
            <w:pPr>
              <w:pStyle w:val="a3"/>
              <w:spacing w:line="280" w:lineRule="exact"/>
              <w:ind w:leftChars="0" w:left="0" w:firstLineChars="200" w:firstLine="392"/>
              <w:jc w:val="both"/>
              <w:rPr>
                <w:rFonts w:ascii="Times New Roman" w:eastAsia="標楷體" w:hAnsi="Times New Roman"/>
                <w:spacing w:val="-12"/>
                <w:sz w:val="22"/>
              </w:rPr>
            </w:pPr>
            <w:r w:rsidRPr="00FE32FE">
              <w:rPr>
                <w:rFonts w:ascii="Times New Roman" w:eastAsia="標楷體" w:hAnsi="Times New Roman" w:hint="eastAsia"/>
                <w:spacing w:val="-12"/>
                <w:sz w:val="22"/>
              </w:rPr>
              <w:t>糧政業務</w:t>
            </w:r>
            <w:r w:rsidR="00504AD4" w:rsidRPr="00FE32FE">
              <w:rPr>
                <w:rFonts w:ascii="Times New Roman" w:eastAsia="標楷體" w:hAnsi="Times New Roman" w:hint="eastAsia"/>
                <w:spacing w:val="-12"/>
                <w:sz w:val="22"/>
              </w:rPr>
              <w:t>計畫</w:t>
            </w:r>
            <w:r w:rsidRPr="00FE32FE">
              <w:rPr>
                <w:rFonts w:ascii="Times New Roman" w:eastAsia="標楷體" w:hAnsi="Times New Roman" w:hint="eastAsia"/>
                <w:spacing w:val="-12"/>
                <w:sz w:val="22"/>
              </w:rPr>
              <w:t>－購置</w:t>
            </w:r>
            <w:r w:rsidR="00E4514B" w:rsidRPr="00FE32FE">
              <w:rPr>
                <w:rFonts w:ascii="Times New Roman" w:eastAsia="標楷體" w:hAnsi="Times New Roman" w:hint="eastAsia"/>
                <w:spacing w:val="-12"/>
                <w:sz w:val="22"/>
              </w:rPr>
              <w:t>雜</w:t>
            </w:r>
            <w:r w:rsidRPr="00FE32FE">
              <w:rPr>
                <w:rFonts w:ascii="Times New Roman" w:eastAsia="標楷體" w:hAnsi="Times New Roman" w:hint="eastAsia"/>
                <w:spacing w:val="-12"/>
                <w:sz w:val="22"/>
              </w:rPr>
              <w:t>項設備</w:t>
            </w:r>
          </w:p>
          <w:p w:rsidR="00475E3E" w:rsidRPr="00FE32FE" w:rsidRDefault="00761C88" w:rsidP="00FC366B">
            <w:pPr>
              <w:pStyle w:val="a3"/>
              <w:spacing w:line="280" w:lineRule="exact"/>
              <w:ind w:leftChars="0" w:left="0" w:firstLineChars="200" w:firstLine="392"/>
              <w:jc w:val="both"/>
              <w:rPr>
                <w:rFonts w:ascii="Times New Roman" w:eastAsia="標楷體" w:hAnsi="Times New Roman"/>
                <w:spacing w:val="-12"/>
                <w:sz w:val="22"/>
              </w:rPr>
            </w:pPr>
            <w:r w:rsidRPr="00FE32FE">
              <w:rPr>
                <w:rFonts w:ascii="Times New Roman" w:eastAsia="標楷體" w:hAnsi="Times New Roman" w:hint="eastAsia"/>
                <w:spacing w:val="-12"/>
                <w:sz w:val="22"/>
              </w:rPr>
              <w:t>一般行政管理計畫－職員薪金</w:t>
            </w:r>
          </w:p>
          <w:p w:rsidR="00761C88" w:rsidRPr="00FE32FE" w:rsidRDefault="00761C88" w:rsidP="00FC366B">
            <w:pPr>
              <w:pStyle w:val="a3"/>
              <w:spacing w:line="280" w:lineRule="exact"/>
              <w:ind w:leftChars="150" w:left="540" w:hangingChars="100" w:hanging="180"/>
              <w:rPr>
                <w:rFonts w:ascii="Times New Roman" w:eastAsia="標楷體" w:hAnsi="Times New Roman"/>
                <w:spacing w:val="-20"/>
                <w:sz w:val="22"/>
              </w:rPr>
            </w:pPr>
            <w:r w:rsidRPr="00FE32FE">
              <w:rPr>
                <w:rFonts w:ascii="Times New Roman" w:eastAsia="標楷體" w:hAnsi="Times New Roman" w:hint="eastAsia"/>
                <w:spacing w:val="-20"/>
                <w:sz w:val="22"/>
              </w:rPr>
              <w:t>一般建築及設備計畫－購置電腦軟體</w:t>
            </w:r>
          </w:p>
          <w:p w:rsidR="00761C88" w:rsidRPr="00FE32FE" w:rsidRDefault="009C58CC" w:rsidP="00FC366B">
            <w:pPr>
              <w:pStyle w:val="a3"/>
              <w:spacing w:line="280" w:lineRule="exact"/>
              <w:ind w:leftChars="0" w:left="0" w:firstLineChars="200" w:firstLine="392"/>
              <w:jc w:val="both"/>
              <w:rPr>
                <w:rFonts w:ascii="Times New Roman" w:eastAsia="標楷體" w:hAnsi="Times New Roman"/>
                <w:spacing w:val="-12"/>
                <w:sz w:val="22"/>
              </w:rPr>
            </w:pPr>
            <w:r w:rsidRPr="00FE32FE">
              <w:rPr>
                <w:rFonts w:ascii="Times New Roman" w:eastAsia="標楷體" w:hAnsi="Times New Roman" w:hint="eastAsia"/>
                <w:spacing w:val="-12"/>
                <w:sz w:val="22"/>
              </w:rPr>
              <w:t>本期</w:t>
            </w:r>
            <w:r w:rsidR="00E4514B" w:rsidRPr="00FE32FE">
              <w:rPr>
                <w:rFonts w:ascii="Times New Roman" w:eastAsia="標楷體" w:hAnsi="Times New Roman" w:hint="eastAsia"/>
                <w:spacing w:val="-12"/>
                <w:sz w:val="22"/>
              </w:rPr>
              <w:t>賸餘</w:t>
            </w:r>
          </w:p>
          <w:p w:rsidR="009C58CC" w:rsidRPr="00FE32FE" w:rsidRDefault="009C58CC" w:rsidP="00DF622C">
            <w:pPr>
              <w:pStyle w:val="a3"/>
              <w:spacing w:line="160" w:lineRule="exact"/>
              <w:ind w:leftChars="0" w:left="0"/>
              <w:jc w:val="both"/>
              <w:rPr>
                <w:rFonts w:ascii="Times New Roman" w:eastAsia="標楷體" w:hAnsi="Times New Roman"/>
                <w:spacing w:val="-12"/>
                <w:sz w:val="22"/>
              </w:rPr>
            </w:pPr>
          </w:p>
          <w:p w:rsidR="009C58CC" w:rsidRPr="00FE32FE" w:rsidRDefault="009C58CC" w:rsidP="009C58CC">
            <w:pPr>
              <w:spacing w:line="280" w:lineRule="exact"/>
              <w:jc w:val="both"/>
              <w:rPr>
                <w:rFonts w:ascii="Times New Roman" w:eastAsia="標楷體" w:hAnsi="Times New Roman"/>
                <w:sz w:val="22"/>
              </w:rPr>
            </w:pPr>
            <w:r w:rsidRPr="00FE32FE">
              <w:rPr>
                <w:rFonts w:ascii="Times New Roman" w:eastAsia="標楷體" w:hAnsi="Times New Roman" w:hint="eastAsia"/>
                <w:sz w:val="22"/>
              </w:rPr>
              <w:t>本期賸餘</w:t>
            </w:r>
          </w:p>
          <w:p w:rsidR="009C58CC" w:rsidRPr="00FE32FE" w:rsidRDefault="009C58CC" w:rsidP="009C58CC">
            <w:pPr>
              <w:spacing w:line="280" w:lineRule="exact"/>
              <w:jc w:val="both"/>
              <w:rPr>
                <w:rFonts w:ascii="Times New Roman" w:eastAsia="標楷體" w:hAnsi="Times New Roman"/>
                <w:sz w:val="22"/>
              </w:rPr>
            </w:pPr>
            <w:r w:rsidRPr="00FE32FE">
              <w:rPr>
                <w:rFonts w:ascii="Times New Roman" w:eastAsia="標楷體" w:hAnsi="Times New Roman" w:hint="eastAsia"/>
                <w:sz w:val="22"/>
              </w:rPr>
              <w:t xml:space="preserve">    </w:t>
            </w:r>
            <w:r w:rsidRPr="00FE32FE">
              <w:rPr>
                <w:rFonts w:ascii="Times New Roman" w:eastAsia="標楷體" w:hAnsi="Times New Roman" w:hint="eastAsia"/>
                <w:sz w:val="22"/>
              </w:rPr>
              <w:t>累積餘額</w:t>
            </w:r>
          </w:p>
        </w:tc>
        <w:tc>
          <w:tcPr>
            <w:tcW w:w="778" w:type="dxa"/>
            <w:tcBorders>
              <w:top w:val="nil"/>
              <w:left w:val="nil"/>
              <w:bottom w:val="single" w:sz="4" w:space="0" w:color="auto"/>
            </w:tcBorders>
            <w:tcMar>
              <w:left w:w="0" w:type="dxa"/>
              <w:right w:w="57" w:type="dxa"/>
            </w:tcMar>
          </w:tcPr>
          <w:p w:rsidR="008F4F04" w:rsidRPr="00FE32FE" w:rsidRDefault="008F4F04" w:rsidP="008F4F04">
            <w:pPr>
              <w:pStyle w:val="a3"/>
              <w:spacing w:line="160" w:lineRule="exact"/>
              <w:ind w:leftChars="0" w:left="0"/>
              <w:jc w:val="both"/>
              <w:rPr>
                <w:rFonts w:ascii="Times New Roman" w:eastAsia="標楷體" w:hAnsi="Times New Roman"/>
                <w:sz w:val="22"/>
              </w:rPr>
            </w:pPr>
          </w:p>
          <w:p w:rsidR="00761C88" w:rsidRPr="00FE32FE" w:rsidRDefault="00761C88" w:rsidP="00CD003E">
            <w:pPr>
              <w:pStyle w:val="a3"/>
              <w:spacing w:line="280" w:lineRule="exact"/>
              <w:ind w:leftChars="0" w:left="0"/>
              <w:rPr>
                <w:rFonts w:ascii="Times New Roman" w:eastAsia="標楷體" w:hAnsi="Times New Roman"/>
                <w:sz w:val="22"/>
              </w:rPr>
            </w:pPr>
            <w:r w:rsidRPr="00FE32FE">
              <w:rPr>
                <w:rFonts w:ascii="Times New Roman" w:eastAsia="標楷體" w:hAnsi="Times New Roman" w:hint="eastAsia"/>
                <w:sz w:val="22"/>
              </w:rPr>
              <w:t>100</w:t>
            </w:r>
          </w:p>
          <w:p w:rsidR="00761C88" w:rsidRPr="00FE32FE" w:rsidRDefault="00761C88" w:rsidP="00FC366B">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30</w:t>
            </w:r>
          </w:p>
          <w:p w:rsidR="00761C88" w:rsidRPr="00FE32FE" w:rsidRDefault="00761C88" w:rsidP="00FC366B">
            <w:pPr>
              <w:pStyle w:val="a3"/>
              <w:spacing w:line="280" w:lineRule="exact"/>
              <w:ind w:leftChars="0" w:left="0" w:firstLineChars="100" w:firstLine="220"/>
              <w:rPr>
                <w:rFonts w:ascii="Times New Roman" w:eastAsia="標楷體" w:hAnsi="Times New Roman"/>
                <w:sz w:val="22"/>
              </w:rPr>
            </w:pPr>
            <w:r w:rsidRPr="00FE32FE">
              <w:rPr>
                <w:rFonts w:ascii="Times New Roman" w:eastAsia="標楷體" w:hAnsi="Times New Roman" w:hint="eastAsia"/>
                <w:sz w:val="22"/>
              </w:rPr>
              <w:t>2</w:t>
            </w:r>
          </w:p>
          <w:p w:rsidR="00761C8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10</w:t>
            </w:r>
          </w:p>
          <w:p w:rsidR="00475E3E"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5</w:t>
            </w:r>
          </w:p>
          <w:p w:rsidR="00FB1A78" w:rsidRPr="00FE32FE" w:rsidRDefault="00FB1A7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5</w:t>
            </w:r>
          </w:p>
          <w:p w:rsidR="00475E3E" w:rsidRPr="00FE32FE" w:rsidRDefault="00FB1A7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15</w:t>
            </w:r>
          </w:p>
          <w:p w:rsidR="00475E3E" w:rsidRPr="00FE32FE" w:rsidRDefault="00FB1A7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10</w:t>
            </w:r>
          </w:p>
          <w:p w:rsidR="00761C88" w:rsidRPr="00FE32FE" w:rsidRDefault="00761C8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15</w:t>
            </w:r>
          </w:p>
          <w:p w:rsidR="00761C88" w:rsidRPr="00FE32FE" w:rsidRDefault="00FB1A78"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72</w:t>
            </w:r>
          </w:p>
          <w:p w:rsidR="009C58CC" w:rsidRPr="00FE32FE" w:rsidRDefault="009C58CC" w:rsidP="00DF622C">
            <w:pPr>
              <w:pStyle w:val="a3"/>
              <w:spacing w:line="160" w:lineRule="exact"/>
              <w:ind w:leftChars="0" w:left="0"/>
              <w:jc w:val="right"/>
              <w:rPr>
                <w:rFonts w:ascii="Times New Roman" w:eastAsia="標楷體" w:hAnsi="Times New Roman"/>
                <w:sz w:val="22"/>
              </w:rPr>
            </w:pPr>
          </w:p>
          <w:p w:rsidR="009C58CC" w:rsidRPr="00FE32FE" w:rsidRDefault="008F736A" w:rsidP="009C58CC">
            <w:pPr>
              <w:pStyle w:val="a3"/>
              <w:spacing w:line="280" w:lineRule="exact"/>
              <w:ind w:leftChars="0" w:left="0" w:firstLineChars="50" w:firstLine="110"/>
              <w:rPr>
                <w:rFonts w:ascii="Times New Roman" w:eastAsia="標楷體" w:hAnsi="Times New Roman"/>
                <w:sz w:val="22"/>
              </w:rPr>
            </w:pPr>
            <w:r w:rsidRPr="00FE32FE">
              <w:rPr>
                <w:rFonts w:ascii="Times New Roman" w:eastAsia="標楷體" w:hAnsi="Times New Roman" w:hint="eastAsia"/>
                <w:sz w:val="22"/>
              </w:rPr>
              <w:t>72</w:t>
            </w:r>
          </w:p>
          <w:p w:rsidR="009C58CC" w:rsidRPr="00FE32FE" w:rsidRDefault="008F736A" w:rsidP="00CD003E">
            <w:pPr>
              <w:pStyle w:val="a3"/>
              <w:spacing w:line="280" w:lineRule="exact"/>
              <w:ind w:leftChars="0" w:left="0"/>
              <w:jc w:val="right"/>
              <w:rPr>
                <w:rFonts w:ascii="Times New Roman" w:eastAsia="標楷體" w:hAnsi="Times New Roman"/>
                <w:sz w:val="22"/>
              </w:rPr>
            </w:pPr>
            <w:r w:rsidRPr="00FE32FE">
              <w:rPr>
                <w:rFonts w:ascii="Times New Roman" w:eastAsia="標楷體" w:hAnsi="Times New Roman" w:hint="eastAsia"/>
                <w:sz w:val="22"/>
              </w:rPr>
              <w:t>72</w:t>
            </w:r>
          </w:p>
        </w:tc>
      </w:tr>
      <w:tr w:rsidR="00FE32FE" w:rsidRPr="00FE32FE" w:rsidTr="004237F2">
        <w:tc>
          <w:tcPr>
            <w:tcW w:w="9072" w:type="dxa"/>
            <w:gridSpan w:val="5"/>
            <w:tcBorders>
              <w:left w:val="nil"/>
              <w:bottom w:val="nil"/>
              <w:right w:val="nil"/>
            </w:tcBorders>
            <w:tcMar>
              <w:left w:w="0" w:type="dxa"/>
              <w:right w:w="113" w:type="dxa"/>
            </w:tcMar>
          </w:tcPr>
          <w:p w:rsidR="00FF4D3F" w:rsidRPr="00FE32FE" w:rsidRDefault="00AF0C94" w:rsidP="00A01FED">
            <w:pPr>
              <w:pStyle w:val="a3"/>
              <w:spacing w:line="280" w:lineRule="exact"/>
              <w:ind w:leftChars="0" w:left="0"/>
              <w:jc w:val="both"/>
              <w:rPr>
                <w:rFonts w:ascii="Times New Roman" w:eastAsia="標楷體" w:hAnsi="Times New Roman"/>
                <w:szCs w:val="24"/>
              </w:rPr>
            </w:pPr>
            <w:proofErr w:type="gramStart"/>
            <w:r w:rsidRPr="00FE32FE">
              <w:rPr>
                <w:rFonts w:ascii="Times New Roman" w:eastAsia="標楷體" w:hAnsi="Times New Roman" w:hint="eastAsia"/>
                <w:sz w:val="22"/>
                <w:szCs w:val="24"/>
              </w:rPr>
              <w:t>（</w:t>
            </w:r>
            <w:proofErr w:type="gramEnd"/>
            <w:r w:rsidR="00FF4D3F" w:rsidRPr="00FE32FE">
              <w:rPr>
                <w:rFonts w:ascii="Times New Roman" w:eastAsia="標楷體" w:hAnsi="Times New Roman" w:hint="eastAsia"/>
                <w:sz w:val="22"/>
                <w:szCs w:val="24"/>
              </w:rPr>
              <w:t>資料來源：黃永傳，民</w:t>
            </w:r>
            <w:r w:rsidR="00FF4D3F" w:rsidRPr="00FE32FE">
              <w:rPr>
                <w:rFonts w:ascii="Times New Roman" w:eastAsia="標楷體" w:hAnsi="Times New Roman" w:hint="eastAsia"/>
                <w:sz w:val="22"/>
                <w:szCs w:val="24"/>
              </w:rPr>
              <w:t>92</w:t>
            </w:r>
            <w:r w:rsidR="00FF4D3F" w:rsidRPr="00FE32FE">
              <w:rPr>
                <w:rFonts w:ascii="Times New Roman" w:eastAsia="標楷體" w:hAnsi="Times New Roman" w:hint="eastAsia"/>
                <w:sz w:val="22"/>
                <w:szCs w:val="24"/>
              </w:rPr>
              <w:t>及自行整理。）</w:t>
            </w:r>
          </w:p>
        </w:tc>
      </w:tr>
      <w:tr w:rsidR="00FE32FE" w:rsidRPr="00FE32FE" w:rsidTr="00FF4D3F">
        <w:tc>
          <w:tcPr>
            <w:tcW w:w="9072" w:type="dxa"/>
            <w:gridSpan w:val="5"/>
            <w:tcBorders>
              <w:top w:val="nil"/>
              <w:left w:val="nil"/>
              <w:bottom w:val="nil"/>
              <w:right w:val="nil"/>
            </w:tcBorders>
            <w:tcMar>
              <w:left w:w="0" w:type="dxa"/>
              <w:right w:w="113" w:type="dxa"/>
            </w:tcMar>
          </w:tcPr>
          <w:p w:rsidR="0074665D" w:rsidRPr="00FE32FE" w:rsidRDefault="0074665D" w:rsidP="00BF7298">
            <w:pPr>
              <w:pStyle w:val="a3"/>
              <w:spacing w:line="360" w:lineRule="exact"/>
              <w:ind w:leftChars="0" w:left="0" w:firstLineChars="200" w:firstLine="480"/>
              <w:jc w:val="both"/>
              <w:rPr>
                <w:rFonts w:ascii="Times New Roman" w:eastAsia="標楷體" w:hAnsi="Times New Roman"/>
                <w:szCs w:val="24"/>
              </w:rPr>
            </w:pPr>
            <w:r w:rsidRPr="00FE32FE">
              <w:rPr>
                <w:rFonts w:ascii="Times New Roman" w:eastAsia="標楷體" w:hAnsi="Times New Roman" w:hint="eastAsia"/>
                <w:szCs w:val="24"/>
              </w:rPr>
              <w:t>上述交易事項五涉及固定項目，</w:t>
            </w:r>
            <w:r w:rsidR="00B227BB" w:rsidRPr="00FE32FE">
              <w:rPr>
                <w:rFonts w:ascii="Times New Roman" w:eastAsia="標楷體" w:hAnsi="Times New Roman" w:hint="eastAsia"/>
                <w:szCs w:val="24"/>
              </w:rPr>
              <w:t>按</w:t>
            </w:r>
            <w:r w:rsidRPr="00FE32FE">
              <w:rPr>
                <w:rFonts w:ascii="Times New Roman" w:eastAsia="標楷體" w:hAnsi="Times New Roman" w:hint="eastAsia"/>
                <w:szCs w:val="24"/>
              </w:rPr>
              <w:t>修正前</w:t>
            </w:r>
            <w:r w:rsidR="00C66E88" w:rsidRPr="00FE32FE">
              <w:rPr>
                <w:rFonts w:ascii="Times New Roman" w:eastAsia="標楷體" w:hAnsi="Times New Roman" w:hint="eastAsia"/>
                <w:szCs w:val="24"/>
              </w:rPr>
              <w:t>規定</w:t>
            </w:r>
            <w:r w:rsidRPr="00FE32FE">
              <w:rPr>
                <w:rFonts w:ascii="Times New Roman" w:eastAsia="標楷體" w:hAnsi="Times New Roman" w:hint="eastAsia"/>
                <w:szCs w:val="24"/>
              </w:rPr>
              <w:t>尚須於資本</w:t>
            </w:r>
            <w:r w:rsidR="00221419" w:rsidRPr="00FE32FE">
              <w:rPr>
                <w:rFonts w:ascii="Times New Roman" w:eastAsia="標楷體" w:hAnsi="Times New Roman" w:hint="eastAsia"/>
                <w:szCs w:val="24"/>
              </w:rPr>
              <w:t>資</w:t>
            </w:r>
            <w:r w:rsidRPr="00FE32FE">
              <w:rPr>
                <w:rFonts w:ascii="Times New Roman" w:eastAsia="標楷體" w:hAnsi="Times New Roman" w:hint="eastAsia"/>
                <w:szCs w:val="24"/>
              </w:rPr>
              <w:t>產</w:t>
            </w:r>
            <w:proofErr w:type="gramStart"/>
            <w:r w:rsidRPr="00FE32FE">
              <w:rPr>
                <w:rFonts w:ascii="Times New Roman" w:eastAsia="標楷體" w:hAnsi="Times New Roman" w:hint="eastAsia"/>
                <w:szCs w:val="24"/>
              </w:rPr>
              <w:t>帳借記</w:t>
            </w:r>
            <w:proofErr w:type="gramEnd"/>
            <w:r w:rsidR="00FB1A78" w:rsidRPr="00FE32FE">
              <w:rPr>
                <w:rFonts w:ascii="Times New Roman" w:eastAsia="標楷體" w:hAnsi="Times New Roman" w:hint="eastAsia"/>
                <w:szCs w:val="24"/>
              </w:rPr>
              <w:t>雜</w:t>
            </w:r>
            <w:r w:rsidRPr="00FE32FE">
              <w:rPr>
                <w:rFonts w:ascii="Times New Roman" w:eastAsia="標楷體" w:hAnsi="Times New Roman" w:hint="eastAsia"/>
                <w:szCs w:val="24"/>
              </w:rPr>
              <w:t>項設備</w:t>
            </w:r>
            <w:r w:rsidR="00221419" w:rsidRPr="00FE32FE">
              <w:rPr>
                <w:rFonts w:ascii="Times New Roman" w:eastAsia="標楷體" w:hAnsi="Times New Roman" w:hint="eastAsia"/>
                <w:szCs w:val="24"/>
              </w:rPr>
              <w:t>15</w:t>
            </w:r>
            <w:r w:rsidR="00221419" w:rsidRPr="00FE32FE">
              <w:rPr>
                <w:rFonts w:ascii="Times New Roman" w:eastAsia="標楷體" w:hAnsi="Times New Roman" w:hint="eastAsia"/>
                <w:szCs w:val="24"/>
              </w:rPr>
              <w:t>千元及電腦軟體</w:t>
            </w:r>
            <w:r w:rsidR="00221419" w:rsidRPr="00FE32FE">
              <w:rPr>
                <w:rFonts w:ascii="Times New Roman" w:eastAsia="標楷體" w:hAnsi="Times New Roman" w:hint="eastAsia"/>
                <w:szCs w:val="24"/>
              </w:rPr>
              <w:t>15</w:t>
            </w:r>
            <w:r w:rsidR="00221419" w:rsidRPr="00FE32FE">
              <w:rPr>
                <w:rFonts w:ascii="Times New Roman" w:eastAsia="標楷體" w:hAnsi="Times New Roman" w:hint="eastAsia"/>
                <w:szCs w:val="24"/>
              </w:rPr>
              <w:t>千元，</w:t>
            </w:r>
            <w:proofErr w:type="gramStart"/>
            <w:r w:rsidR="00221419" w:rsidRPr="00FE32FE">
              <w:rPr>
                <w:rFonts w:ascii="Times New Roman" w:eastAsia="標楷體" w:hAnsi="Times New Roman" w:hint="eastAsia"/>
                <w:szCs w:val="24"/>
              </w:rPr>
              <w:t>並貸記</w:t>
            </w:r>
            <w:r w:rsidR="00BB223D" w:rsidRPr="00FE32FE">
              <w:rPr>
                <w:rFonts w:ascii="Times New Roman" w:eastAsia="標楷體" w:hAnsi="Times New Roman" w:hint="eastAsia"/>
                <w:szCs w:val="24"/>
              </w:rPr>
              <w:t>固</w:t>
            </w:r>
            <w:proofErr w:type="gramEnd"/>
            <w:r w:rsidR="00BB223D" w:rsidRPr="00FE32FE">
              <w:rPr>
                <w:rFonts w:ascii="Times New Roman" w:eastAsia="標楷體" w:hAnsi="Times New Roman" w:hint="eastAsia"/>
                <w:szCs w:val="24"/>
              </w:rPr>
              <w:t>定項目淨額</w:t>
            </w:r>
            <w:r w:rsidR="00C0292E" w:rsidRPr="00FE32FE">
              <w:rPr>
                <w:rFonts w:ascii="Times New Roman" w:eastAsia="標楷體" w:hAnsi="Times New Roman" w:hint="eastAsia"/>
                <w:spacing w:val="-20"/>
                <w:szCs w:val="24"/>
              </w:rPr>
              <w:t>－</w:t>
            </w:r>
            <w:r w:rsidR="00FB1A78" w:rsidRPr="00FE32FE">
              <w:rPr>
                <w:rFonts w:ascii="Times New Roman" w:eastAsia="標楷體" w:hAnsi="Times New Roman" w:hint="eastAsia"/>
                <w:szCs w:val="24"/>
              </w:rPr>
              <w:t>資本資產</w:t>
            </w:r>
            <w:r w:rsidR="00221419" w:rsidRPr="00FE32FE">
              <w:rPr>
                <w:rFonts w:ascii="Times New Roman" w:eastAsia="標楷體" w:hAnsi="Times New Roman" w:hint="eastAsia"/>
                <w:szCs w:val="24"/>
              </w:rPr>
              <w:t>30</w:t>
            </w:r>
            <w:r w:rsidR="00221419" w:rsidRPr="00FE32FE">
              <w:rPr>
                <w:rFonts w:ascii="Times New Roman" w:eastAsia="標楷體" w:hAnsi="Times New Roman" w:hint="eastAsia"/>
                <w:szCs w:val="24"/>
              </w:rPr>
              <w:t>千元</w:t>
            </w:r>
            <w:r w:rsidR="00BB223D" w:rsidRPr="00FE32FE">
              <w:rPr>
                <w:rFonts w:ascii="Times New Roman" w:eastAsia="標楷體" w:hAnsi="Times New Roman" w:hint="eastAsia"/>
                <w:szCs w:val="24"/>
              </w:rPr>
              <w:t>；交易事項七其中提列折舊及攤銷涉及固定項目，按修正前規定尚須於資本資產</w:t>
            </w:r>
            <w:proofErr w:type="gramStart"/>
            <w:r w:rsidR="00BB223D" w:rsidRPr="00FE32FE">
              <w:rPr>
                <w:rFonts w:ascii="Times New Roman" w:eastAsia="標楷體" w:hAnsi="Times New Roman" w:hint="eastAsia"/>
                <w:szCs w:val="24"/>
              </w:rPr>
              <w:t>帳借記固定</w:t>
            </w:r>
            <w:proofErr w:type="gramEnd"/>
            <w:r w:rsidR="00BB223D" w:rsidRPr="00FE32FE">
              <w:rPr>
                <w:rFonts w:ascii="Times New Roman" w:eastAsia="標楷體" w:hAnsi="Times New Roman" w:hint="eastAsia"/>
                <w:szCs w:val="24"/>
              </w:rPr>
              <w:t>項目淨額</w:t>
            </w:r>
            <w:r w:rsidR="003338C2" w:rsidRPr="00FE32FE">
              <w:rPr>
                <w:rFonts w:ascii="Times New Roman" w:eastAsia="標楷體" w:hAnsi="Times New Roman" w:hint="eastAsia"/>
                <w:szCs w:val="24"/>
              </w:rPr>
              <w:t>－</w:t>
            </w:r>
            <w:r w:rsidR="00BB223D" w:rsidRPr="00FE32FE">
              <w:rPr>
                <w:rFonts w:ascii="Times New Roman" w:eastAsia="標楷體" w:hAnsi="Times New Roman" w:hint="eastAsia"/>
                <w:szCs w:val="24"/>
              </w:rPr>
              <w:t>資本資產</w:t>
            </w:r>
            <w:r w:rsidR="00BB223D" w:rsidRPr="00FE32FE">
              <w:rPr>
                <w:rFonts w:ascii="Times New Roman" w:eastAsia="標楷體" w:hAnsi="Times New Roman" w:hint="eastAsia"/>
                <w:szCs w:val="24"/>
              </w:rPr>
              <w:t>6</w:t>
            </w:r>
            <w:r w:rsidR="00BB223D" w:rsidRPr="00FE32FE">
              <w:rPr>
                <w:rFonts w:ascii="Times New Roman" w:eastAsia="標楷體" w:hAnsi="Times New Roman" w:hint="eastAsia"/>
                <w:szCs w:val="24"/>
              </w:rPr>
              <w:t>千元，</w:t>
            </w:r>
            <w:proofErr w:type="gramStart"/>
            <w:r w:rsidR="00BB223D" w:rsidRPr="00FE32FE">
              <w:rPr>
                <w:rFonts w:ascii="Times New Roman" w:eastAsia="標楷體" w:hAnsi="Times New Roman" w:hint="eastAsia"/>
                <w:szCs w:val="24"/>
              </w:rPr>
              <w:t>並貸</w:t>
            </w:r>
            <w:proofErr w:type="gramEnd"/>
            <w:r w:rsidR="00BB223D" w:rsidRPr="00FE32FE">
              <w:rPr>
                <w:rFonts w:ascii="Times New Roman" w:eastAsia="標楷體" w:hAnsi="Times New Roman" w:hint="eastAsia"/>
                <w:szCs w:val="24"/>
              </w:rPr>
              <w:t>記累計折舊</w:t>
            </w:r>
            <w:r w:rsidR="00A9459F" w:rsidRPr="00FE32FE">
              <w:rPr>
                <w:rFonts w:ascii="Times New Roman" w:eastAsia="標楷體" w:hAnsi="Times New Roman" w:hint="eastAsia"/>
                <w:szCs w:val="24"/>
              </w:rPr>
              <w:t>－</w:t>
            </w:r>
            <w:r w:rsidR="00BB223D" w:rsidRPr="00FE32FE">
              <w:rPr>
                <w:rFonts w:ascii="Times New Roman" w:eastAsia="標楷體" w:hAnsi="Times New Roman" w:hint="eastAsia"/>
                <w:szCs w:val="24"/>
              </w:rPr>
              <w:t>雜項設備</w:t>
            </w:r>
            <w:r w:rsidR="00BB223D" w:rsidRPr="00FE32FE">
              <w:rPr>
                <w:rFonts w:ascii="Times New Roman" w:eastAsia="標楷體" w:hAnsi="Times New Roman" w:hint="eastAsia"/>
                <w:szCs w:val="24"/>
              </w:rPr>
              <w:t>3</w:t>
            </w:r>
            <w:r w:rsidR="00BB223D" w:rsidRPr="00FE32FE">
              <w:rPr>
                <w:rFonts w:ascii="Times New Roman" w:eastAsia="標楷體" w:hAnsi="Times New Roman" w:hint="eastAsia"/>
                <w:szCs w:val="24"/>
              </w:rPr>
              <w:t>千元及電腦軟體</w:t>
            </w:r>
            <w:r w:rsidR="00BB223D" w:rsidRPr="00FE32FE">
              <w:rPr>
                <w:rFonts w:ascii="Times New Roman" w:eastAsia="標楷體" w:hAnsi="Times New Roman" w:hint="eastAsia"/>
                <w:szCs w:val="24"/>
              </w:rPr>
              <w:t>3</w:t>
            </w:r>
            <w:r w:rsidR="00BB223D" w:rsidRPr="00FE32FE">
              <w:rPr>
                <w:rFonts w:ascii="Times New Roman" w:eastAsia="標楷體" w:hAnsi="Times New Roman" w:hint="eastAsia"/>
                <w:szCs w:val="24"/>
              </w:rPr>
              <w:t>千元</w:t>
            </w:r>
            <w:r w:rsidR="00221419" w:rsidRPr="00FE32FE">
              <w:rPr>
                <w:rFonts w:ascii="Times New Roman" w:eastAsia="標楷體" w:hAnsi="Times New Roman" w:hint="eastAsia"/>
                <w:szCs w:val="24"/>
              </w:rPr>
              <w:t>。</w:t>
            </w:r>
          </w:p>
        </w:tc>
      </w:tr>
    </w:tbl>
    <w:p w:rsidR="00F62ABA" w:rsidRPr="00FE32FE" w:rsidRDefault="00B227BB" w:rsidP="00BD4C6F">
      <w:pPr>
        <w:pStyle w:val="a3"/>
        <w:numPr>
          <w:ilvl w:val="0"/>
          <w:numId w:val="1"/>
        </w:numPr>
        <w:spacing w:beforeLines="100" w:before="360" w:line="360" w:lineRule="exact"/>
        <w:ind w:leftChars="0" w:left="561" w:hangingChars="200" w:hanging="561"/>
        <w:jc w:val="both"/>
        <w:rPr>
          <w:rFonts w:ascii="Times New Roman" w:eastAsia="標楷體" w:hAnsi="Times New Roman"/>
          <w:b/>
          <w:sz w:val="28"/>
          <w:szCs w:val="28"/>
        </w:rPr>
      </w:pPr>
      <w:r w:rsidRPr="00FE32FE">
        <w:rPr>
          <w:rFonts w:ascii="Times New Roman" w:eastAsia="標楷體" w:hAnsi="Times New Roman" w:hint="eastAsia"/>
          <w:b/>
          <w:sz w:val="28"/>
          <w:szCs w:val="28"/>
        </w:rPr>
        <w:t>主要會計</w:t>
      </w:r>
      <w:r w:rsidR="00221419" w:rsidRPr="00FE32FE">
        <w:rPr>
          <w:rFonts w:ascii="Times New Roman" w:eastAsia="標楷體" w:hAnsi="Times New Roman" w:hint="eastAsia"/>
          <w:b/>
          <w:sz w:val="28"/>
          <w:szCs w:val="28"/>
        </w:rPr>
        <w:t>報表表達方式之改變</w:t>
      </w:r>
    </w:p>
    <w:p w:rsidR="00221419" w:rsidRPr="00FE32FE" w:rsidRDefault="00C73DF1" w:rsidP="008F4F04">
      <w:pPr>
        <w:pStyle w:val="a3"/>
        <w:spacing w:line="360" w:lineRule="exact"/>
        <w:ind w:leftChars="0" w:left="482" w:firstLineChars="200" w:firstLine="480"/>
        <w:jc w:val="both"/>
        <w:rPr>
          <w:rFonts w:ascii="Times New Roman" w:eastAsia="標楷體" w:hAnsi="Times New Roman"/>
          <w:szCs w:val="24"/>
        </w:rPr>
      </w:pPr>
      <w:r w:rsidRPr="00FE32FE">
        <w:rPr>
          <w:rFonts w:ascii="Times New Roman" w:eastAsia="標楷體" w:hAnsi="Times New Roman" w:hint="eastAsia"/>
          <w:szCs w:val="24"/>
        </w:rPr>
        <w:t>假</w:t>
      </w:r>
      <w:r w:rsidR="00221419" w:rsidRPr="00FE32FE">
        <w:rPr>
          <w:rFonts w:ascii="Times New Roman" w:eastAsia="標楷體" w:hAnsi="Times New Roman" w:hint="eastAsia"/>
          <w:szCs w:val="24"/>
        </w:rPr>
        <w:t>設甲特別收入基金</w:t>
      </w:r>
      <w:r w:rsidR="00221419" w:rsidRPr="00FE32FE">
        <w:rPr>
          <w:rFonts w:ascii="Times New Roman" w:eastAsia="標楷體" w:hAnsi="Times New Roman" w:hint="eastAsia"/>
          <w:szCs w:val="24"/>
        </w:rPr>
        <w:t>109</w:t>
      </w:r>
      <w:r w:rsidR="00221419" w:rsidRPr="00FE32FE">
        <w:rPr>
          <w:rFonts w:ascii="Times New Roman" w:eastAsia="標楷體" w:hAnsi="Times New Roman" w:hint="eastAsia"/>
          <w:szCs w:val="24"/>
        </w:rPr>
        <w:t>年</w:t>
      </w:r>
      <w:r w:rsidR="00221419" w:rsidRPr="00FE32FE">
        <w:rPr>
          <w:rFonts w:ascii="Times New Roman" w:eastAsia="標楷體" w:hAnsi="Times New Roman" w:hint="eastAsia"/>
          <w:szCs w:val="24"/>
        </w:rPr>
        <w:t>12</w:t>
      </w:r>
      <w:r w:rsidR="00221419" w:rsidRPr="00FE32FE">
        <w:rPr>
          <w:rFonts w:ascii="Times New Roman" w:eastAsia="標楷體" w:hAnsi="Times New Roman" w:hint="eastAsia"/>
          <w:szCs w:val="24"/>
        </w:rPr>
        <w:t>月</w:t>
      </w:r>
      <w:r w:rsidR="00221419" w:rsidRPr="00FE32FE">
        <w:rPr>
          <w:rFonts w:ascii="Times New Roman" w:eastAsia="標楷體" w:hAnsi="Times New Roman" w:hint="eastAsia"/>
          <w:szCs w:val="24"/>
        </w:rPr>
        <w:t>31</w:t>
      </w:r>
      <w:r w:rsidR="00221419" w:rsidRPr="00FE32FE">
        <w:rPr>
          <w:rFonts w:ascii="Times New Roman" w:eastAsia="標楷體" w:hAnsi="Times New Roman" w:hint="eastAsia"/>
          <w:szCs w:val="24"/>
        </w:rPr>
        <w:t>日平衡表包括流動資產</w:t>
      </w:r>
      <w:r w:rsidR="00221419" w:rsidRPr="00FE32FE">
        <w:rPr>
          <w:rFonts w:ascii="Times New Roman" w:eastAsia="標楷體" w:hAnsi="Times New Roman" w:hint="eastAsia"/>
          <w:szCs w:val="24"/>
        </w:rPr>
        <w:t>100</w:t>
      </w:r>
      <w:r w:rsidR="00221419" w:rsidRPr="00FE32FE">
        <w:rPr>
          <w:rFonts w:ascii="Times New Roman" w:eastAsia="標楷體" w:hAnsi="Times New Roman" w:hint="eastAsia"/>
          <w:szCs w:val="24"/>
        </w:rPr>
        <w:t>千元、其他資產</w:t>
      </w:r>
      <w:r w:rsidR="00221419" w:rsidRPr="00FE32FE">
        <w:rPr>
          <w:rFonts w:ascii="Times New Roman" w:eastAsia="標楷體" w:hAnsi="Times New Roman" w:hint="eastAsia"/>
          <w:szCs w:val="24"/>
        </w:rPr>
        <w:t>400</w:t>
      </w:r>
      <w:r w:rsidR="00221419" w:rsidRPr="00FE32FE">
        <w:rPr>
          <w:rFonts w:ascii="Times New Roman" w:eastAsia="標楷體" w:hAnsi="Times New Roman" w:hint="eastAsia"/>
          <w:szCs w:val="24"/>
        </w:rPr>
        <w:t>千元、流動負債</w:t>
      </w:r>
      <w:r w:rsidR="00221419" w:rsidRPr="00FE32FE">
        <w:rPr>
          <w:rFonts w:ascii="Times New Roman" w:eastAsia="標楷體" w:hAnsi="Times New Roman" w:hint="eastAsia"/>
          <w:szCs w:val="24"/>
        </w:rPr>
        <w:t>100</w:t>
      </w:r>
      <w:r w:rsidR="00221419" w:rsidRPr="00FE32FE">
        <w:rPr>
          <w:rFonts w:ascii="Times New Roman" w:eastAsia="標楷體" w:hAnsi="Times New Roman" w:hint="eastAsia"/>
          <w:szCs w:val="24"/>
        </w:rPr>
        <w:t>千元、其他負債</w:t>
      </w:r>
      <w:r w:rsidR="00221419" w:rsidRPr="00FE32FE">
        <w:rPr>
          <w:rFonts w:ascii="Times New Roman" w:eastAsia="標楷體" w:hAnsi="Times New Roman" w:hint="eastAsia"/>
          <w:szCs w:val="24"/>
        </w:rPr>
        <w:t>200</w:t>
      </w:r>
      <w:r w:rsidR="00221419" w:rsidRPr="00FE32FE">
        <w:rPr>
          <w:rFonts w:ascii="Times New Roman" w:eastAsia="標楷體" w:hAnsi="Times New Roman" w:hint="eastAsia"/>
          <w:szCs w:val="24"/>
        </w:rPr>
        <w:t>千元及累積餘額</w:t>
      </w:r>
      <w:r w:rsidR="00221419" w:rsidRPr="00FE32FE">
        <w:rPr>
          <w:rFonts w:ascii="Times New Roman" w:eastAsia="標楷體" w:hAnsi="Times New Roman" w:hint="eastAsia"/>
          <w:szCs w:val="24"/>
        </w:rPr>
        <w:t>200</w:t>
      </w:r>
      <w:r w:rsidR="00221419" w:rsidRPr="00FE32FE">
        <w:rPr>
          <w:rFonts w:ascii="Times New Roman" w:eastAsia="標楷體" w:hAnsi="Times New Roman" w:hint="eastAsia"/>
          <w:szCs w:val="24"/>
        </w:rPr>
        <w:t>千元，資本資產帳列</w:t>
      </w:r>
      <w:r w:rsidR="002F6AA9" w:rsidRPr="00FE32FE">
        <w:rPr>
          <w:rFonts w:ascii="Times New Roman" w:eastAsia="標楷體" w:hAnsi="Times New Roman" w:hint="eastAsia"/>
          <w:szCs w:val="24"/>
          <w:lang w:eastAsia="zh-HK"/>
        </w:rPr>
        <w:t>有</w:t>
      </w:r>
      <w:r w:rsidR="001A3F64" w:rsidRPr="00FE32FE">
        <w:rPr>
          <w:rFonts w:ascii="Times New Roman" w:eastAsia="標楷體" w:hAnsi="Times New Roman" w:hint="eastAsia"/>
          <w:szCs w:val="24"/>
        </w:rPr>
        <w:t>非</w:t>
      </w:r>
      <w:r w:rsidR="003338C2" w:rsidRPr="00FE32FE">
        <w:rPr>
          <w:rFonts w:ascii="Times New Roman" w:eastAsia="標楷體" w:hAnsi="Times New Roman" w:hint="eastAsia"/>
          <w:szCs w:val="24"/>
        </w:rPr>
        <w:t>理財目的之長期投資</w:t>
      </w:r>
      <w:r w:rsidR="00221419" w:rsidRPr="00FE32FE">
        <w:rPr>
          <w:rFonts w:ascii="Times New Roman" w:eastAsia="標楷體" w:hAnsi="Times New Roman" w:hint="eastAsia"/>
          <w:szCs w:val="24"/>
        </w:rPr>
        <w:t>200</w:t>
      </w:r>
      <w:r w:rsidR="00221419" w:rsidRPr="00FE32FE">
        <w:rPr>
          <w:rFonts w:ascii="Times New Roman" w:eastAsia="標楷體" w:hAnsi="Times New Roman" w:hint="eastAsia"/>
          <w:szCs w:val="24"/>
        </w:rPr>
        <w:t>千元、固定資產</w:t>
      </w:r>
      <w:r w:rsidR="00221419" w:rsidRPr="00FE32FE">
        <w:rPr>
          <w:rFonts w:ascii="Times New Roman" w:eastAsia="標楷體" w:hAnsi="Times New Roman" w:hint="eastAsia"/>
          <w:szCs w:val="24"/>
        </w:rPr>
        <w:t>300</w:t>
      </w:r>
      <w:r w:rsidR="00221419" w:rsidRPr="00FE32FE">
        <w:rPr>
          <w:rFonts w:ascii="Times New Roman" w:eastAsia="標楷體" w:hAnsi="Times New Roman" w:hint="eastAsia"/>
          <w:szCs w:val="24"/>
        </w:rPr>
        <w:t>千元及</w:t>
      </w:r>
      <w:r w:rsidR="002F6AA9" w:rsidRPr="00FE32FE">
        <w:rPr>
          <w:rFonts w:ascii="Times New Roman" w:eastAsia="標楷體" w:hAnsi="Times New Roman" w:hint="eastAsia"/>
          <w:szCs w:val="24"/>
          <w:lang w:eastAsia="zh-HK"/>
        </w:rPr>
        <w:t>長期負債帳列有</w:t>
      </w:r>
      <w:r w:rsidR="00221419" w:rsidRPr="00FE32FE">
        <w:rPr>
          <w:rFonts w:ascii="Times New Roman" w:eastAsia="標楷體" w:hAnsi="Times New Roman" w:hint="eastAsia"/>
          <w:szCs w:val="24"/>
        </w:rPr>
        <w:t>長期負債</w:t>
      </w:r>
      <w:r w:rsidR="00221419" w:rsidRPr="00FE32FE">
        <w:rPr>
          <w:rFonts w:ascii="Times New Roman" w:eastAsia="標楷體" w:hAnsi="Times New Roman" w:hint="eastAsia"/>
          <w:szCs w:val="24"/>
        </w:rPr>
        <w:t>100</w:t>
      </w:r>
      <w:r w:rsidR="00221419" w:rsidRPr="00FE32FE">
        <w:rPr>
          <w:rFonts w:ascii="Times New Roman" w:eastAsia="標楷體" w:hAnsi="Times New Roman" w:hint="eastAsia"/>
          <w:szCs w:val="24"/>
        </w:rPr>
        <w:t>千元。</w:t>
      </w:r>
    </w:p>
    <w:p w:rsidR="0034546A" w:rsidRPr="00FE32FE" w:rsidRDefault="00221419" w:rsidP="008F4F04">
      <w:pPr>
        <w:pStyle w:val="a3"/>
        <w:spacing w:line="360" w:lineRule="exact"/>
        <w:ind w:leftChars="0" w:left="482" w:firstLineChars="200" w:firstLine="480"/>
        <w:jc w:val="both"/>
        <w:rPr>
          <w:rFonts w:ascii="Times New Roman" w:eastAsia="標楷體" w:hAnsi="Times New Roman"/>
          <w:szCs w:val="24"/>
        </w:rPr>
      </w:pPr>
      <w:proofErr w:type="gramStart"/>
      <w:r w:rsidRPr="00FE32FE">
        <w:rPr>
          <w:rFonts w:ascii="Times New Roman" w:eastAsia="標楷體" w:hAnsi="Times New Roman" w:hint="eastAsia"/>
          <w:szCs w:val="24"/>
        </w:rPr>
        <w:t>110</w:t>
      </w:r>
      <w:proofErr w:type="gramEnd"/>
      <w:r w:rsidRPr="00FE32FE">
        <w:rPr>
          <w:rFonts w:ascii="Times New Roman" w:eastAsia="標楷體" w:hAnsi="Times New Roman" w:hint="eastAsia"/>
          <w:szCs w:val="24"/>
        </w:rPr>
        <w:t>年度開始，</w:t>
      </w:r>
      <w:r w:rsidR="00C66E88" w:rsidRPr="00FE32FE">
        <w:rPr>
          <w:rFonts w:ascii="Times New Roman" w:eastAsia="標楷體" w:hAnsi="Times New Roman" w:hint="eastAsia"/>
          <w:szCs w:val="24"/>
        </w:rPr>
        <w:t>為</w:t>
      </w:r>
      <w:r w:rsidRPr="00FE32FE">
        <w:rPr>
          <w:rFonts w:ascii="Times New Roman" w:eastAsia="標楷體" w:hAnsi="Times New Roman" w:hint="eastAsia"/>
          <w:szCs w:val="24"/>
        </w:rPr>
        <w:t>增加固定項目，</w:t>
      </w:r>
      <w:r w:rsidR="005C367B" w:rsidRPr="00FE32FE">
        <w:rPr>
          <w:rFonts w:ascii="Times New Roman" w:eastAsia="標楷體" w:hAnsi="Times New Roman" w:hint="eastAsia"/>
          <w:szCs w:val="24"/>
        </w:rPr>
        <w:t>則</w:t>
      </w:r>
      <w:r w:rsidR="00C66E88" w:rsidRPr="00FE32FE">
        <w:rPr>
          <w:rFonts w:ascii="Times New Roman" w:eastAsia="標楷體" w:hAnsi="Times New Roman" w:hint="eastAsia"/>
          <w:szCs w:val="24"/>
        </w:rPr>
        <w:t>會計</w:t>
      </w:r>
      <w:proofErr w:type="gramStart"/>
      <w:r w:rsidR="00C66E88" w:rsidRPr="00FE32FE">
        <w:rPr>
          <w:rFonts w:ascii="Times New Roman" w:eastAsia="標楷體" w:hAnsi="Times New Roman" w:hint="eastAsia"/>
          <w:szCs w:val="24"/>
        </w:rPr>
        <w:t>分錄</w:t>
      </w:r>
      <w:r w:rsidRPr="00FE32FE">
        <w:rPr>
          <w:rFonts w:ascii="Times New Roman" w:eastAsia="標楷體" w:hAnsi="Times New Roman" w:hint="eastAsia"/>
          <w:szCs w:val="24"/>
        </w:rPr>
        <w:t>借記長</w:t>
      </w:r>
      <w:proofErr w:type="gramEnd"/>
      <w:r w:rsidRPr="00FE32FE">
        <w:rPr>
          <w:rFonts w:ascii="Times New Roman" w:eastAsia="標楷體" w:hAnsi="Times New Roman" w:hint="eastAsia"/>
          <w:szCs w:val="24"/>
        </w:rPr>
        <w:t>期投資</w:t>
      </w:r>
      <w:r w:rsidRPr="00FE32FE">
        <w:rPr>
          <w:rFonts w:ascii="Times New Roman" w:eastAsia="標楷體" w:hAnsi="Times New Roman" w:hint="eastAsia"/>
          <w:szCs w:val="24"/>
        </w:rPr>
        <w:t>200</w:t>
      </w:r>
      <w:r w:rsidRPr="00FE32FE">
        <w:rPr>
          <w:rFonts w:ascii="Times New Roman" w:eastAsia="標楷體" w:hAnsi="Times New Roman" w:hint="eastAsia"/>
          <w:szCs w:val="24"/>
        </w:rPr>
        <w:t>千元及固定資產</w:t>
      </w:r>
      <w:r w:rsidRPr="00FE32FE">
        <w:rPr>
          <w:rFonts w:ascii="Times New Roman" w:eastAsia="標楷體" w:hAnsi="Times New Roman" w:hint="eastAsia"/>
          <w:szCs w:val="24"/>
        </w:rPr>
        <w:t>300</w:t>
      </w:r>
      <w:r w:rsidRPr="00FE32FE">
        <w:rPr>
          <w:rFonts w:ascii="Times New Roman" w:eastAsia="標楷體" w:hAnsi="Times New Roman" w:hint="eastAsia"/>
          <w:szCs w:val="24"/>
        </w:rPr>
        <w:t>千元，</w:t>
      </w:r>
      <w:proofErr w:type="gramStart"/>
      <w:r w:rsidRPr="00FE32FE">
        <w:rPr>
          <w:rFonts w:ascii="Times New Roman" w:eastAsia="標楷體" w:hAnsi="Times New Roman" w:hint="eastAsia"/>
          <w:szCs w:val="24"/>
        </w:rPr>
        <w:t>並貸</w:t>
      </w:r>
      <w:proofErr w:type="gramEnd"/>
      <w:r w:rsidRPr="00FE32FE">
        <w:rPr>
          <w:rFonts w:ascii="Times New Roman" w:eastAsia="標楷體" w:hAnsi="Times New Roman" w:hint="eastAsia"/>
          <w:szCs w:val="24"/>
        </w:rPr>
        <w:t>記長期負債</w:t>
      </w:r>
      <w:r w:rsidRPr="00FE32FE">
        <w:rPr>
          <w:rFonts w:ascii="Times New Roman" w:eastAsia="標楷體" w:hAnsi="Times New Roman" w:hint="eastAsia"/>
          <w:szCs w:val="24"/>
        </w:rPr>
        <w:t>100</w:t>
      </w:r>
      <w:r w:rsidRPr="00FE32FE">
        <w:rPr>
          <w:rFonts w:ascii="Times New Roman" w:eastAsia="標楷體" w:hAnsi="Times New Roman" w:hint="eastAsia"/>
          <w:szCs w:val="24"/>
        </w:rPr>
        <w:t>千元及累</w:t>
      </w:r>
      <w:r w:rsidR="008B3B2E" w:rsidRPr="00522473">
        <w:rPr>
          <w:rFonts w:ascii="Times New Roman" w:eastAsia="標楷體" w:hAnsi="Times New Roman" w:hint="eastAsia"/>
          <w:szCs w:val="24"/>
        </w:rPr>
        <w:t>積</w:t>
      </w:r>
      <w:r w:rsidRPr="00FE32FE">
        <w:rPr>
          <w:rFonts w:ascii="Times New Roman" w:eastAsia="標楷體" w:hAnsi="Times New Roman" w:hint="eastAsia"/>
          <w:szCs w:val="24"/>
        </w:rPr>
        <w:t>餘額</w:t>
      </w:r>
      <w:r w:rsidRPr="00FE32FE">
        <w:rPr>
          <w:rFonts w:ascii="Times New Roman" w:eastAsia="標楷體" w:hAnsi="Times New Roman" w:hint="eastAsia"/>
          <w:szCs w:val="24"/>
        </w:rPr>
        <w:t>400</w:t>
      </w:r>
      <w:r w:rsidRPr="00FE32FE">
        <w:rPr>
          <w:rFonts w:ascii="Times New Roman" w:eastAsia="標楷體" w:hAnsi="Times New Roman" w:hint="eastAsia"/>
          <w:szCs w:val="24"/>
        </w:rPr>
        <w:t>千元後，</w:t>
      </w:r>
      <w:r w:rsidR="0034546A" w:rsidRPr="00FE32FE">
        <w:rPr>
          <w:rFonts w:ascii="Times New Roman" w:eastAsia="標楷體" w:hAnsi="Times New Roman" w:hint="eastAsia"/>
          <w:szCs w:val="24"/>
        </w:rPr>
        <w:t>平衡表列示如次：</w:t>
      </w:r>
    </w:p>
    <w:p w:rsidR="0034546A" w:rsidRPr="00FE32FE" w:rsidRDefault="0034546A" w:rsidP="002B5C5B">
      <w:pPr>
        <w:pStyle w:val="a3"/>
        <w:spacing w:line="360" w:lineRule="exact"/>
        <w:ind w:leftChars="0" w:left="482" w:firstLineChars="200" w:firstLine="480"/>
        <w:jc w:val="both"/>
        <w:rPr>
          <w:rFonts w:ascii="Times New Roman" w:eastAsia="標楷體" w:hAnsi="Times New Roman"/>
          <w:szCs w:val="24"/>
        </w:rPr>
      </w:pPr>
    </w:p>
    <w:tbl>
      <w:tblPr>
        <w:tblStyle w:val="a4"/>
        <w:tblW w:w="0" w:type="auto"/>
        <w:jc w:val="center"/>
        <w:tblLook w:val="04A0" w:firstRow="1" w:lastRow="0" w:firstColumn="1" w:lastColumn="0" w:noHBand="0" w:noVBand="1"/>
      </w:tblPr>
      <w:tblGrid>
        <w:gridCol w:w="1701"/>
        <w:gridCol w:w="851"/>
        <w:gridCol w:w="1701"/>
        <w:gridCol w:w="851"/>
      </w:tblGrid>
      <w:tr w:rsidR="00FE32FE" w:rsidRPr="00FE32FE" w:rsidTr="001D5515">
        <w:trPr>
          <w:trHeight w:val="235"/>
          <w:jc w:val="center"/>
        </w:trPr>
        <w:tc>
          <w:tcPr>
            <w:tcW w:w="5104" w:type="dxa"/>
            <w:gridSpan w:val="4"/>
            <w:tcBorders>
              <w:top w:val="nil"/>
              <w:left w:val="nil"/>
              <w:bottom w:val="nil"/>
              <w:right w:val="nil"/>
            </w:tcBorders>
            <w:vAlign w:val="center"/>
          </w:tcPr>
          <w:p w:rsidR="0034546A" w:rsidRPr="00FE32FE" w:rsidRDefault="0034546A" w:rsidP="008F4F04">
            <w:pPr>
              <w:pStyle w:val="a3"/>
              <w:spacing w:line="28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甲特別收入基金</w:t>
            </w:r>
          </w:p>
        </w:tc>
      </w:tr>
      <w:tr w:rsidR="00FE32FE" w:rsidRPr="00FE32FE" w:rsidTr="008B3B2E">
        <w:trPr>
          <w:trHeight w:val="221"/>
          <w:jc w:val="center"/>
        </w:trPr>
        <w:tc>
          <w:tcPr>
            <w:tcW w:w="5104" w:type="dxa"/>
            <w:gridSpan w:val="4"/>
            <w:tcBorders>
              <w:top w:val="nil"/>
              <w:left w:val="nil"/>
              <w:bottom w:val="nil"/>
              <w:right w:val="nil"/>
            </w:tcBorders>
            <w:vAlign w:val="center"/>
          </w:tcPr>
          <w:p w:rsidR="0034546A" w:rsidRPr="00FE32FE" w:rsidRDefault="0034546A" w:rsidP="008F4F04">
            <w:pPr>
              <w:pStyle w:val="a3"/>
              <w:spacing w:line="28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平衡表</w:t>
            </w:r>
          </w:p>
        </w:tc>
      </w:tr>
      <w:tr w:rsidR="00FE32FE" w:rsidRPr="00FE32FE" w:rsidTr="008B3B2E">
        <w:trPr>
          <w:trHeight w:val="235"/>
          <w:jc w:val="center"/>
        </w:trPr>
        <w:tc>
          <w:tcPr>
            <w:tcW w:w="5104" w:type="dxa"/>
            <w:gridSpan w:val="4"/>
            <w:tcBorders>
              <w:top w:val="nil"/>
              <w:left w:val="nil"/>
              <w:bottom w:val="nil"/>
              <w:right w:val="nil"/>
            </w:tcBorders>
            <w:vAlign w:val="center"/>
          </w:tcPr>
          <w:p w:rsidR="0034546A" w:rsidRPr="00FE32FE" w:rsidRDefault="0034546A" w:rsidP="008F4F04">
            <w:pPr>
              <w:pStyle w:val="a3"/>
              <w:spacing w:line="28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110</w:t>
            </w:r>
            <w:r w:rsidRPr="00FE32FE">
              <w:rPr>
                <w:rFonts w:ascii="Times New Roman" w:eastAsia="標楷體" w:hAnsi="Times New Roman" w:hint="eastAsia"/>
                <w:sz w:val="20"/>
                <w:szCs w:val="20"/>
              </w:rPr>
              <w:t>年</w:t>
            </w:r>
            <w:r w:rsidRPr="00FE32FE">
              <w:rPr>
                <w:rFonts w:ascii="Times New Roman" w:eastAsia="標楷體" w:hAnsi="Times New Roman" w:hint="eastAsia"/>
                <w:sz w:val="20"/>
                <w:szCs w:val="20"/>
              </w:rPr>
              <w:t>1</w:t>
            </w:r>
            <w:r w:rsidRPr="00FE32FE">
              <w:rPr>
                <w:rFonts w:ascii="Times New Roman" w:eastAsia="標楷體" w:hAnsi="Times New Roman" w:hint="eastAsia"/>
                <w:sz w:val="20"/>
                <w:szCs w:val="20"/>
              </w:rPr>
              <w:t>月</w:t>
            </w:r>
            <w:r w:rsidRPr="00FE32FE">
              <w:rPr>
                <w:rFonts w:ascii="Times New Roman" w:eastAsia="標楷體" w:hAnsi="Times New Roman" w:hint="eastAsia"/>
                <w:sz w:val="20"/>
                <w:szCs w:val="20"/>
              </w:rPr>
              <w:t>1</w:t>
            </w:r>
            <w:r w:rsidRPr="00FE32FE">
              <w:rPr>
                <w:rFonts w:ascii="Times New Roman" w:eastAsia="標楷體" w:hAnsi="Times New Roman" w:hint="eastAsia"/>
                <w:sz w:val="20"/>
                <w:szCs w:val="20"/>
              </w:rPr>
              <w:t>日</w:t>
            </w:r>
          </w:p>
        </w:tc>
      </w:tr>
      <w:tr w:rsidR="00522473" w:rsidRPr="00522473" w:rsidTr="001D5515">
        <w:trPr>
          <w:trHeight w:val="235"/>
          <w:jc w:val="center"/>
        </w:trPr>
        <w:tc>
          <w:tcPr>
            <w:tcW w:w="5104" w:type="dxa"/>
            <w:gridSpan w:val="4"/>
            <w:tcBorders>
              <w:top w:val="nil"/>
              <w:left w:val="nil"/>
              <w:right w:val="nil"/>
            </w:tcBorders>
            <w:vAlign w:val="center"/>
          </w:tcPr>
          <w:p w:rsidR="008B3B2E" w:rsidRPr="00522473" w:rsidRDefault="008B3B2E" w:rsidP="008F4F04">
            <w:pPr>
              <w:pStyle w:val="a3"/>
              <w:spacing w:line="280" w:lineRule="exact"/>
              <w:ind w:leftChars="0" w:left="0"/>
              <w:jc w:val="center"/>
              <w:rPr>
                <w:rFonts w:ascii="Times New Roman" w:eastAsia="標楷體" w:hAnsi="Times New Roman"/>
                <w:sz w:val="20"/>
                <w:szCs w:val="20"/>
              </w:rPr>
            </w:pPr>
            <w:r w:rsidRPr="00522473">
              <w:rPr>
                <w:rFonts w:ascii="Times New Roman" w:eastAsia="標楷體" w:hAnsi="Times New Roman" w:hint="eastAsia"/>
                <w:sz w:val="20"/>
                <w:szCs w:val="20"/>
              </w:rPr>
              <w:t xml:space="preserve">                                   </w:t>
            </w:r>
            <w:r w:rsidRPr="00522473">
              <w:rPr>
                <w:rFonts w:ascii="Times New Roman" w:eastAsia="標楷體" w:hAnsi="Times New Roman" w:hint="eastAsia"/>
                <w:sz w:val="20"/>
                <w:szCs w:val="20"/>
              </w:rPr>
              <w:t>貨幣單位：千元</w:t>
            </w:r>
          </w:p>
        </w:tc>
      </w:tr>
      <w:tr w:rsidR="00FE32FE" w:rsidRPr="00FE32FE" w:rsidTr="002B5C5B">
        <w:trPr>
          <w:trHeight w:val="221"/>
          <w:jc w:val="center"/>
        </w:trPr>
        <w:tc>
          <w:tcPr>
            <w:tcW w:w="1701" w:type="dxa"/>
            <w:tcBorders>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資產</w:t>
            </w:r>
          </w:p>
        </w:tc>
        <w:tc>
          <w:tcPr>
            <w:tcW w:w="851" w:type="dxa"/>
            <w:tcBorders>
              <w:left w:val="nil"/>
              <w:bottom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p>
        </w:tc>
        <w:tc>
          <w:tcPr>
            <w:tcW w:w="1701" w:type="dxa"/>
            <w:tcBorders>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負債</w:t>
            </w:r>
          </w:p>
        </w:tc>
        <w:tc>
          <w:tcPr>
            <w:tcW w:w="851" w:type="dxa"/>
            <w:tcBorders>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p>
        </w:tc>
      </w:tr>
      <w:tr w:rsidR="00FE32FE" w:rsidRPr="00FE32FE" w:rsidTr="002B5C5B">
        <w:trPr>
          <w:trHeight w:val="235"/>
          <w:jc w:val="center"/>
        </w:trPr>
        <w:tc>
          <w:tcPr>
            <w:tcW w:w="1701" w:type="dxa"/>
            <w:tcBorders>
              <w:top w:val="nil"/>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流動資產</w:t>
            </w:r>
          </w:p>
        </w:tc>
        <w:tc>
          <w:tcPr>
            <w:tcW w:w="851" w:type="dxa"/>
            <w:tcBorders>
              <w:top w:val="nil"/>
              <w:left w:val="nil"/>
              <w:bottom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w:t>
            </w:r>
          </w:p>
        </w:tc>
        <w:tc>
          <w:tcPr>
            <w:tcW w:w="1701" w:type="dxa"/>
            <w:tcBorders>
              <w:top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流動負債</w:t>
            </w:r>
          </w:p>
        </w:tc>
        <w:tc>
          <w:tcPr>
            <w:tcW w:w="851" w:type="dxa"/>
            <w:tcBorders>
              <w:top w:val="nil"/>
              <w:left w:val="nil"/>
              <w:bottom w:val="nil"/>
              <w:right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w:t>
            </w:r>
          </w:p>
        </w:tc>
      </w:tr>
      <w:tr w:rsidR="00FE32FE" w:rsidRPr="00FE32FE" w:rsidTr="002B5C5B">
        <w:trPr>
          <w:trHeight w:val="235"/>
          <w:jc w:val="center"/>
        </w:trPr>
        <w:tc>
          <w:tcPr>
            <w:tcW w:w="1701" w:type="dxa"/>
            <w:tcBorders>
              <w:top w:val="nil"/>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長期投資</w:t>
            </w:r>
          </w:p>
        </w:tc>
        <w:tc>
          <w:tcPr>
            <w:tcW w:w="851" w:type="dxa"/>
            <w:tcBorders>
              <w:top w:val="nil"/>
              <w:left w:val="nil"/>
              <w:bottom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200</w:t>
            </w:r>
          </w:p>
        </w:tc>
        <w:tc>
          <w:tcPr>
            <w:tcW w:w="1701" w:type="dxa"/>
            <w:tcBorders>
              <w:top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長期負債</w:t>
            </w:r>
          </w:p>
        </w:tc>
        <w:tc>
          <w:tcPr>
            <w:tcW w:w="851" w:type="dxa"/>
            <w:tcBorders>
              <w:top w:val="nil"/>
              <w:left w:val="nil"/>
              <w:bottom w:val="nil"/>
              <w:right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w:t>
            </w:r>
          </w:p>
        </w:tc>
      </w:tr>
      <w:tr w:rsidR="00FE32FE" w:rsidRPr="00FE32FE" w:rsidTr="002B5C5B">
        <w:trPr>
          <w:trHeight w:val="221"/>
          <w:jc w:val="center"/>
        </w:trPr>
        <w:tc>
          <w:tcPr>
            <w:tcW w:w="1701" w:type="dxa"/>
            <w:tcBorders>
              <w:top w:val="nil"/>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固定資產</w:t>
            </w:r>
          </w:p>
        </w:tc>
        <w:tc>
          <w:tcPr>
            <w:tcW w:w="851" w:type="dxa"/>
            <w:tcBorders>
              <w:top w:val="nil"/>
              <w:left w:val="nil"/>
              <w:bottom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300</w:t>
            </w:r>
          </w:p>
        </w:tc>
        <w:tc>
          <w:tcPr>
            <w:tcW w:w="1701" w:type="dxa"/>
            <w:tcBorders>
              <w:top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其他負債</w:t>
            </w:r>
          </w:p>
        </w:tc>
        <w:tc>
          <w:tcPr>
            <w:tcW w:w="851" w:type="dxa"/>
            <w:tcBorders>
              <w:top w:val="nil"/>
              <w:left w:val="nil"/>
              <w:bottom w:val="nil"/>
              <w:right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200</w:t>
            </w:r>
          </w:p>
        </w:tc>
      </w:tr>
      <w:tr w:rsidR="00FE32FE" w:rsidRPr="00FE32FE" w:rsidTr="002B5C5B">
        <w:trPr>
          <w:trHeight w:val="235"/>
          <w:jc w:val="center"/>
        </w:trPr>
        <w:tc>
          <w:tcPr>
            <w:tcW w:w="1701" w:type="dxa"/>
            <w:tcBorders>
              <w:top w:val="nil"/>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其他資產</w:t>
            </w:r>
          </w:p>
        </w:tc>
        <w:tc>
          <w:tcPr>
            <w:tcW w:w="851" w:type="dxa"/>
            <w:tcBorders>
              <w:top w:val="nil"/>
              <w:left w:val="nil"/>
              <w:bottom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400</w:t>
            </w:r>
          </w:p>
        </w:tc>
        <w:tc>
          <w:tcPr>
            <w:tcW w:w="1701" w:type="dxa"/>
            <w:tcBorders>
              <w:top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p>
        </w:tc>
        <w:tc>
          <w:tcPr>
            <w:tcW w:w="851" w:type="dxa"/>
            <w:tcBorders>
              <w:top w:val="nil"/>
              <w:left w:val="nil"/>
              <w:bottom w:val="nil"/>
              <w:right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p>
        </w:tc>
      </w:tr>
      <w:tr w:rsidR="00FE32FE" w:rsidRPr="00FE32FE" w:rsidTr="002B5C5B">
        <w:trPr>
          <w:trHeight w:val="235"/>
          <w:jc w:val="center"/>
        </w:trPr>
        <w:tc>
          <w:tcPr>
            <w:tcW w:w="1701" w:type="dxa"/>
            <w:tcBorders>
              <w:top w:val="nil"/>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p>
        </w:tc>
        <w:tc>
          <w:tcPr>
            <w:tcW w:w="851" w:type="dxa"/>
            <w:tcBorders>
              <w:top w:val="nil"/>
              <w:left w:val="nil"/>
              <w:bottom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p>
        </w:tc>
        <w:tc>
          <w:tcPr>
            <w:tcW w:w="1701" w:type="dxa"/>
            <w:tcBorders>
              <w:top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淨資產</w:t>
            </w:r>
          </w:p>
        </w:tc>
        <w:tc>
          <w:tcPr>
            <w:tcW w:w="851" w:type="dxa"/>
            <w:tcBorders>
              <w:top w:val="nil"/>
              <w:left w:val="nil"/>
              <w:bottom w:val="nil"/>
              <w:right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p>
        </w:tc>
      </w:tr>
      <w:tr w:rsidR="00FE32FE" w:rsidRPr="00FE32FE" w:rsidTr="002B5C5B">
        <w:trPr>
          <w:trHeight w:val="221"/>
          <w:jc w:val="center"/>
        </w:trPr>
        <w:tc>
          <w:tcPr>
            <w:tcW w:w="1701" w:type="dxa"/>
            <w:tcBorders>
              <w:top w:val="nil"/>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p>
        </w:tc>
        <w:tc>
          <w:tcPr>
            <w:tcW w:w="851" w:type="dxa"/>
            <w:tcBorders>
              <w:top w:val="nil"/>
              <w:left w:val="nil"/>
              <w:bottom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p>
        </w:tc>
        <w:tc>
          <w:tcPr>
            <w:tcW w:w="1701" w:type="dxa"/>
            <w:tcBorders>
              <w:top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累積餘額</w:t>
            </w:r>
          </w:p>
        </w:tc>
        <w:tc>
          <w:tcPr>
            <w:tcW w:w="851" w:type="dxa"/>
            <w:tcBorders>
              <w:top w:val="nil"/>
              <w:left w:val="nil"/>
              <w:bottom w:val="nil"/>
              <w:right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600</w:t>
            </w:r>
          </w:p>
        </w:tc>
      </w:tr>
      <w:tr w:rsidR="00FE32FE" w:rsidRPr="00FE32FE" w:rsidTr="002B5C5B">
        <w:trPr>
          <w:trHeight w:val="235"/>
          <w:jc w:val="center"/>
        </w:trPr>
        <w:tc>
          <w:tcPr>
            <w:tcW w:w="1701" w:type="dxa"/>
            <w:tcBorders>
              <w:top w:val="nil"/>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p>
        </w:tc>
        <w:tc>
          <w:tcPr>
            <w:tcW w:w="851" w:type="dxa"/>
            <w:tcBorders>
              <w:top w:val="nil"/>
              <w:left w:val="nil"/>
              <w:bottom w:val="single" w:sz="4" w:space="0" w:color="auto"/>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p>
        </w:tc>
        <w:tc>
          <w:tcPr>
            <w:tcW w:w="1701" w:type="dxa"/>
            <w:tcBorders>
              <w:top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p>
        </w:tc>
        <w:tc>
          <w:tcPr>
            <w:tcW w:w="851" w:type="dxa"/>
            <w:tcBorders>
              <w:top w:val="nil"/>
              <w:left w:val="nil"/>
              <w:bottom w:val="single" w:sz="4" w:space="0" w:color="auto"/>
              <w:right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p>
        </w:tc>
      </w:tr>
      <w:tr w:rsidR="00FE32FE" w:rsidRPr="00FE32FE" w:rsidTr="002B5C5B">
        <w:trPr>
          <w:trHeight w:val="235"/>
          <w:jc w:val="center"/>
        </w:trPr>
        <w:tc>
          <w:tcPr>
            <w:tcW w:w="1701" w:type="dxa"/>
            <w:tcBorders>
              <w:top w:val="nil"/>
              <w:left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合計</w:t>
            </w:r>
          </w:p>
        </w:tc>
        <w:tc>
          <w:tcPr>
            <w:tcW w:w="851" w:type="dxa"/>
            <w:tcBorders>
              <w:left w:val="nil"/>
              <w:bottom w:val="double" w:sz="4" w:space="0" w:color="auto"/>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$1,000</w:t>
            </w:r>
          </w:p>
        </w:tc>
        <w:tc>
          <w:tcPr>
            <w:tcW w:w="1701" w:type="dxa"/>
            <w:tcBorders>
              <w:top w:val="nil"/>
              <w:bottom w:val="nil"/>
              <w:right w:val="nil"/>
            </w:tcBorders>
            <w:vAlign w:val="center"/>
          </w:tcPr>
          <w:p w:rsidR="0034546A" w:rsidRPr="00FE32FE" w:rsidRDefault="0034546A" w:rsidP="008F4F04">
            <w:pPr>
              <w:pStyle w:val="a3"/>
              <w:spacing w:line="280" w:lineRule="exact"/>
              <w:ind w:leftChars="0" w:left="0"/>
              <w:jc w:val="both"/>
              <w:rPr>
                <w:rFonts w:ascii="Times New Roman" w:eastAsia="標楷體" w:hAnsi="Times New Roman"/>
                <w:sz w:val="20"/>
                <w:szCs w:val="20"/>
              </w:rPr>
            </w:pPr>
            <w:r w:rsidRPr="00FE32FE">
              <w:rPr>
                <w:rFonts w:ascii="Times New Roman" w:eastAsia="標楷體" w:hAnsi="Times New Roman" w:hint="eastAsia"/>
                <w:sz w:val="20"/>
                <w:szCs w:val="20"/>
              </w:rPr>
              <w:t>合計</w:t>
            </w:r>
          </w:p>
        </w:tc>
        <w:tc>
          <w:tcPr>
            <w:tcW w:w="851" w:type="dxa"/>
            <w:tcBorders>
              <w:left w:val="nil"/>
              <w:bottom w:val="double" w:sz="4" w:space="0" w:color="auto"/>
              <w:right w:val="nil"/>
            </w:tcBorders>
            <w:vAlign w:val="center"/>
          </w:tcPr>
          <w:p w:rsidR="0034546A" w:rsidRPr="00FE32FE" w:rsidRDefault="0034546A" w:rsidP="008F4F04">
            <w:pPr>
              <w:pStyle w:val="a3"/>
              <w:spacing w:line="28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$1,000</w:t>
            </w:r>
          </w:p>
        </w:tc>
      </w:tr>
    </w:tbl>
    <w:p w:rsidR="00221419" w:rsidRPr="00FE32FE" w:rsidRDefault="001D5515" w:rsidP="002B5C5B">
      <w:pPr>
        <w:pStyle w:val="a3"/>
        <w:spacing w:beforeLines="100" w:before="360" w:line="340" w:lineRule="exact"/>
        <w:ind w:leftChars="0" w:left="482" w:firstLineChars="200" w:firstLine="480"/>
        <w:jc w:val="both"/>
        <w:rPr>
          <w:rFonts w:ascii="Times New Roman" w:eastAsia="標楷體" w:hAnsi="Times New Roman"/>
          <w:szCs w:val="24"/>
        </w:rPr>
      </w:pPr>
      <w:proofErr w:type="gramStart"/>
      <w:r w:rsidRPr="00FE32FE">
        <w:rPr>
          <w:rFonts w:ascii="Times New Roman" w:eastAsia="標楷體" w:hAnsi="Times New Roman" w:hint="eastAsia"/>
          <w:szCs w:val="24"/>
        </w:rPr>
        <w:lastRenderedPageBreak/>
        <w:t>茲</w:t>
      </w:r>
      <w:r w:rsidR="00B542D2" w:rsidRPr="00FE32FE">
        <w:rPr>
          <w:rFonts w:ascii="Times New Roman" w:eastAsia="標楷體" w:hAnsi="Times New Roman" w:hint="eastAsia"/>
          <w:szCs w:val="24"/>
        </w:rPr>
        <w:t>彙總</w:t>
      </w:r>
      <w:proofErr w:type="gramEnd"/>
      <w:r w:rsidR="00221419" w:rsidRPr="00FE32FE">
        <w:rPr>
          <w:rFonts w:ascii="Times New Roman" w:eastAsia="標楷體" w:hAnsi="Times New Roman" w:hint="eastAsia"/>
          <w:szCs w:val="24"/>
        </w:rPr>
        <w:t>表二</w:t>
      </w:r>
      <w:r w:rsidR="00B542D2" w:rsidRPr="00FE32FE">
        <w:rPr>
          <w:rFonts w:ascii="Times New Roman" w:eastAsia="標楷體" w:hAnsi="Times New Roman" w:hint="eastAsia"/>
          <w:szCs w:val="24"/>
        </w:rPr>
        <w:t>所</w:t>
      </w:r>
      <w:r w:rsidR="00221419" w:rsidRPr="00FE32FE">
        <w:rPr>
          <w:rFonts w:ascii="Times New Roman" w:eastAsia="標楷體" w:hAnsi="Times New Roman" w:hint="eastAsia"/>
          <w:szCs w:val="24"/>
        </w:rPr>
        <w:t>列</w:t>
      </w:r>
      <w:r w:rsidR="00B542D2" w:rsidRPr="00FE32FE">
        <w:rPr>
          <w:rFonts w:ascii="Times New Roman" w:eastAsia="標楷體" w:hAnsi="Times New Roman" w:hint="eastAsia"/>
          <w:szCs w:val="24"/>
        </w:rPr>
        <w:t>交易事</w:t>
      </w:r>
      <w:r w:rsidRPr="00FE32FE">
        <w:rPr>
          <w:rFonts w:ascii="Times New Roman" w:eastAsia="標楷體" w:hAnsi="Times New Roman" w:hint="eastAsia"/>
          <w:szCs w:val="24"/>
        </w:rPr>
        <w:t>項</w:t>
      </w:r>
      <w:r w:rsidR="00221419" w:rsidRPr="00FE32FE">
        <w:rPr>
          <w:rFonts w:ascii="Times New Roman" w:eastAsia="標楷體" w:hAnsi="Times New Roman" w:hint="eastAsia"/>
          <w:szCs w:val="24"/>
        </w:rPr>
        <w:t>，</w:t>
      </w:r>
      <w:r w:rsidRPr="00FE32FE">
        <w:rPr>
          <w:rFonts w:ascii="Times New Roman" w:eastAsia="標楷體" w:hAnsi="Times New Roman" w:hint="eastAsia"/>
          <w:szCs w:val="24"/>
        </w:rPr>
        <w:t>並編製</w:t>
      </w:r>
      <w:r w:rsidR="00221419" w:rsidRPr="00FE32FE">
        <w:rPr>
          <w:rFonts w:ascii="Times New Roman" w:eastAsia="標楷體" w:hAnsi="Times New Roman" w:hint="eastAsia"/>
          <w:szCs w:val="24"/>
        </w:rPr>
        <w:t>變動</w:t>
      </w:r>
      <w:r w:rsidR="0034546A" w:rsidRPr="00FE32FE">
        <w:rPr>
          <w:rFonts w:ascii="Times New Roman" w:eastAsia="標楷體" w:hAnsi="Times New Roman" w:hint="eastAsia"/>
          <w:szCs w:val="24"/>
        </w:rPr>
        <w:t>前</w:t>
      </w:r>
      <w:r w:rsidR="002F6AA9" w:rsidRPr="00FE32FE">
        <w:rPr>
          <w:rFonts w:ascii="Times New Roman" w:eastAsia="標楷體" w:hAnsi="Times New Roman" w:hint="eastAsia"/>
          <w:szCs w:val="24"/>
        </w:rPr>
        <w:t>後之主要</w:t>
      </w:r>
      <w:r w:rsidR="002F6AA9" w:rsidRPr="00FE32FE">
        <w:rPr>
          <w:rFonts w:ascii="Times New Roman" w:eastAsia="標楷體" w:hAnsi="Times New Roman" w:hint="eastAsia"/>
          <w:szCs w:val="24"/>
          <w:lang w:eastAsia="zh-HK"/>
        </w:rPr>
        <w:t>會計</w:t>
      </w:r>
      <w:r w:rsidR="00221419" w:rsidRPr="00FE32FE">
        <w:rPr>
          <w:rFonts w:ascii="Times New Roman" w:eastAsia="標楷體" w:hAnsi="Times New Roman" w:hint="eastAsia"/>
          <w:szCs w:val="24"/>
        </w:rPr>
        <w:t>報表如</w:t>
      </w:r>
      <w:r w:rsidR="0034546A" w:rsidRPr="00FE32FE">
        <w:rPr>
          <w:rFonts w:ascii="Times New Roman" w:eastAsia="標楷體" w:hAnsi="Times New Roman" w:hint="eastAsia"/>
          <w:szCs w:val="24"/>
        </w:rPr>
        <w:t>表三</w:t>
      </w:r>
      <w:r w:rsidR="00221419" w:rsidRPr="00FE32FE">
        <w:rPr>
          <w:rFonts w:ascii="Times New Roman" w:eastAsia="標楷體" w:hAnsi="Times New Roman" w:hint="eastAsia"/>
          <w:szCs w:val="24"/>
        </w:rPr>
        <w:t>：</w:t>
      </w:r>
    </w:p>
    <w:tbl>
      <w:tblPr>
        <w:tblStyle w:val="a4"/>
        <w:tblW w:w="9072" w:type="dxa"/>
        <w:tblInd w:w="675" w:type="dxa"/>
        <w:tblLook w:val="04A0" w:firstRow="1" w:lastRow="0" w:firstColumn="1" w:lastColumn="0" w:noHBand="0" w:noVBand="1"/>
      </w:tblPr>
      <w:tblGrid>
        <w:gridCol w:w="4536"/>
        <w:gridCol w:w="4536"/>
      </w:tblGrid>
      <w:tr w:rsidR="00FE32FE" w:rsidRPr="00FE32FE" w:rsidTr="00312C47">
        <w:tc>
          <w:tcPr>
            <w:tcW w:w="9072" w:type="dxa"/>
            <w:gridSpan w:val="2"/>
            <w:tcBorders>
              <w:top w:val="nil"/>
              <w:left w:val="nil"/>
              <w:bottom w:val="nil"/>
              <w:right w:val="nil"/>
            </w:tcBorders>
          </w:tcPr>
          <w:p w:rsidR="00E817D6" w:rsidRPr="00FE32FE" w:rsidRDefault="00E817D6" w:rsidP="002B5C5B">
            <w:pPr>
              <w:pStyle w:val="a3"/>
              <w:spacing w:beforeLines="50" w:before="180" w:line="400" w:lineRule="exact"/>
              <w:ind w:leftChars="0" w:left="0"/>
              <w:jc w:val="center"/>
              <w:rPr>
                <w:rFonts w:ascii="Times New Roman" w:eastAsia="標楷體" w:hAnsi="Times New Roman"/>
                <w:szCs w:val="24"/>
              </w:rPr>
            </w:pPr>
            <w:r w:rsidRPr="00FE32FE">
              <w:rPr>
                <w:rFonts w:ascii="Times New Roman" w:eastAsia="標楷體" w:hAnsi="Times New Roman" w:hint="eastAsia"/>
                <w:szCs w:val="24"/>
              </w:rPr>
              <w:t>表三</w:t>
            </w:r>
            <w:r w:rsidRPr="00FE32FE">
              <w:rPr>
                <w:rFonts w:ascii="Times New Roman" w:eastAsia="標楷體" w:hAnsi="Times New Roman" w:hint="eastAsia"/>
                <w:szCs w:val="24"/>
              </w:rPr>
              <w:t xml:space="preserve">  </w:t>
            </w:r>
            <w:r w:rsidR="002F6AA9" w:rsidRPr="00FE32FE">
              <w:rPr>
                <w:rFonts w:ascii="Times New Roman" w:eastAsia="標楷體" w:hAnsi="Times New Roman" w:hint="eastAsia"/>
                <w:szCs w:val="24"/>
                <w:lang w:eastAsia="zh-HK"/>
              </w:rPr>
              <w:t>主要</w:t>
            </w:r>
            <w:r w:rsidRPr="00FE32FE">
              <w:rPr>
                <w:rFonts w:ascii="Times New Roman" w:eastAsia="標楷體" w:hAnsi="Times New Roman" w:hint="eastAsia"/>
                <w:szCs w:val="24"/>
              </w:rPr>
              <w:t>會計報表資訊揭露方式變動之比較表</w:t>
            </w:r>
          </w:p>
        </w:tc>
      </w:tr>
      <w:tr w:rsidR="00FE32FE" w:rsidRPr="00FE32FE" w:rsidTr="00312C47">
        <w:tc>
          <w:tcPr>
            <w:tcW w:w="9072" w:type="dxa"/>
            <w:gridSpan w:val="2"/>
            <w:tcBorders>
              <w:top w:val="nil"/>
              <w:left w:val="nil"/>
              <w:right w:val="nil"/>
            </w:tcBorders>
            <w:vAlign w:val="center"/>
          </w:tcPr>
          <w:p w:rsidR="00312C47" w:rsidRPr="00FE32FE" w:rsidRDefault="00312C47" w:rsidP="00312C47">
            <w:pPr>
              <w:pStyle w:val="a3"/>
              <w:spacing w:line="280" w:lineRule="exact"/>
              <w:ind w:leftChars="0" w:left="0"/>
              <w:jc w:val="right"/>
              <w:rPr>
                <w:rFonts w:ascii="Times New Roman" w:eastAsia="標楷體" w:hAnsi="Times New Roman"/>
                <w:szCs w:val="24"/>
              </w:rPr>
            </w:pPr>
            <w:r w:rsidRPr="00FE32FE">
              <w:rPr>
                <w:rFonts w:ascii="Times New Roman" w:eastAsia="標楷體" w:hAnsi="Times New Roman" w:hint="eastAsia"/>
                <w:sz w:val="22"/>
              </w:rPr>
              <w:t>貨幣單位：千元</w:t>
            </w:r>
          </w:p>
        </w:tc>
      </w:tr>
      <w:tr w:rsidR="00FE32FE" w:rsidRPr="00FE32FE" w:rsidTr="00FC366B">
        <w:tc>
          <w:tcPr>
            <w:tcW w:w="4536" w:type="dxa"/>
            <w:tcBorders>
              <w:top w:val="single" w:sz="4" w:space="0" w:color="auto"/>
              <w:left w:val="single" w:sz="4" w:space="0" w:color="auto"/>
              <w:right w:val="single" w:sz="4" w:space="0" w:color="auto"/>
            </w:tcBorders>
            <w:vAlign w:val="center"/>
          </w:tcPr>
          <w:p w:rsidR="0004574F" w:rsidRPr="00FE32FE" w:rsidRDefault="0004574F" w:rsidP="00FC366B">
            <w:pPr>
              <w:pStyle w:val="a3"/>
              <w:spacing w:line="400" w:lineRule="exact"/>
              <w:ind w:leftChars="0" w:left="0"/>
              <w:jc w:val="center"/>
              <w:rPr>
                <w:rFonts w:ascii="Times New Roman" w:eastAsia="標楷體" w:hAnsi="Times New Roman"/>
                <w:szCs w:val="24"/>
              </w:rPr>
            </w:pPr>
            <w:r w:rsidRPr="00FE32FE">
              <w:rPr>
                <w:rFonts w:ascii="Times New Roman" w:eastAsia="標楷體" w:hAnsi="Times New Roman" w:hint="eastAsia"/>
                <w:szCs w:val="24"/>
              </w:rPr>
              <w:t>變動後</w:t>
            </w:r>
          </w:p>
        </w:tc>
        <w:tc>
          <w:tcPr>
            <w:tcW w:w="4536" w:type="dxa"/>
            <w:tcBorders>
              <w:top w:val="single" w:sz="4" w:space="0" w:color="auto"/>
              <w:left w:val="single" w:sz="4" w:space="0" w:color="auto"/>
              <w:right w:val="single" w:sz="4" w:space="0" w:color="auto"/>
            </w:tcBorders>
            <w:vAlign w:val="center"/>
          </w:tcPr>
          <w:p w:rsidR="0004574F" w:rsidRPr="00FE32FE" w:rsidRDefault="0004574F" w:rsidP="00FC366B">
            <w:pPr>
              <w:pStyle w:val="a3"/>
              <w:spacing w:line="400" w:lineRule="exact"/>
              <w:ind w:leftChars="0" w:left="0"/>
              <w:jc w:val="center"/>
              <w:rPr>
                <w:rFonts w:ascii="Times New Roman" w:eastAsia="標楷體" w:hAnsi="Times New Roman"/>
                <w:szCs w:val="24"/>
              </w:rPr>
            </w:pPr>
            <w:r w:rsidRPr="00FE32FE">
              <w:rPr>
                <w:rFonts w:ascii="Times New Roman" w:eastAsia="標楷體" w:hAnsi="Times New Roman" w:hint="eastAsia"/>
                <w:szCs w:val="24"/>
              </w:rPr>
              <w:t>變動前</w:t>
            </w:r>
          </w:p>
        </w:tc>
      </w:tr>
      <w:tr w:rsidR="00FE32FE" w:rsidRPr="00FE32FE" w:rsidTr="00FE156E">
        <w:tc>
          <w:tcPr>
            <w:tcW w:w="4536" w:type="dxa"/>
          </w:tcPr>
          <w:p w:rsidR="0006332A" w:rsidRPr="00FE32FE" w:rsidRDefault="0006332A" w:rsidP="002B5C5B">
            <w:pPr>
              <w:pStyle w:val="a3"/>
              <w:spacing w:line="360" w:lineRule="exact"/>
              <w:ind w:leftChars="0" w:left="0"/>
              <w:rPr>
                <w:rFonts w:ascii="Times New Roman" w:eastAsia="標楷體" w:hAnsi="Times New Roman"/>
                <w:szCs w:val="24"/>
              </w:rPr>
            </w:pPr>
          </w:p>
          <w:tbl>
            <w:tblPr>
              <w:tblStyle w:val="a4"/>
              <w:tblW w:w="0" w:type="auto"/>
              <w:jc w:val="center"/>
              <w:tblLook w:val="04A0" w:firstRow="1" w:lastRow="0" w:firstColumn="1" w:lastColumn="0" w:noHBand="0" w:noVBand="1"/>
            </w:tblPr>
            <w:tblGrid>
              <w:gridCol w:w="2268"/>
              <w:gridCol w:w="851"/>
              <w:gridCol w:w="222"/>
              <w:gridCol w:w="851"/>
            </w:tblGrid>
            <w:tr w:rsidR="00FE32FE" w:rsidRPr="00FE32FE" w:rsidTr="0089553F">
              <w:trPr>
                <w:trHeight w:val="209"/>
                <w:jc w:val="center"/>
              </w:trPr>
              <w:tc>
                <w:tcPr>
                  <w:tcW w:w="2268" w:type="dxa"/>
                  <w:gridSpan w:val="4"/>
                  <w:tcBorders>
                    <w:top w:val="nil"/>
                    <w:left w:val="nil"/>
                    <w:bottom w:val="nil"/>
                    <w:right w:val="nil"/>
                  </w:tcBorders>
                </w:tcPr>
                <w:p w:rsidR="0006332A" w:rsidRPr="00FE32FE" w:rsidRDefault="0006332A"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甲特別收入基金</w:t>
                  </w:r>
                </w:p>
              </w:tc>
            </w:tr>
            <w:tr w:rsidR="00FE32FE" w:rsidRPr="00FE32FE" w:rsidTr="00FC366B">
              <w:trPr>
                <w:trHeight w:val="220"/>
                <w:jc w:val="center"/>
              </w:trPr>
              <w:tc>
                <w:tcPr>
                  <w:tcW w:w="2268" w:type="dxa"/>
                  <w:gridSpan w:val="4"/>
                  <w:tcBorders>
                    <w:top w:val="nil"/>
                    <w:left w:val="nil"/>
                    <w:bottom w:val="nil"/>
                    <w:right w:val="nil"/>
                  </w:tcBorders>
                </w:tcPr>
                <w:p w:rsidR="0006332A" w:rsidRPr="00FE32FE" w:rsidRDefault="0006332A"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收入支出表</w:t>
                  </w:r>
                </w:p>
              </w:tc>
            </w:tr>
            <w:tr w:rsidR="00FE32FE" w:rsidRPr="00FE32FE" w:rsidTr="00FC366B">
              <w:trPr>
                <w:trHeight w:val="220"/>
                <w:jc w:val="center"/>
              </w:trPr>
              <w:tc>
                <w:tcPr>
                  <w:tcW w:w="2268" w:type="dxa"/>
                  <w:gridSpan w:val="4"/>
                  <w:tcBorders>
                    <w:top w:val="nil"/>
                    <w:left w:val="nil"/>
                    <w:bottom w:val="nil"/>
                    <w:right w:val="nil"/>
                  </w:tcBorders>
                </w:tcPr>
                <w:p w:rsidR="0006332A" w:rsidRPr="00FE32FE" w:rsidRDefault="00E817D6" w:rsidP="005F41FC">
                  <w:pPr>
                    <w:pStyle w:val="a3"/>
                    <w:spacing w:line="240" w:lineRule="exact"/>
                    <w:ind w:leftChars="0" w:left="0"/>
                    <w:jc w:val="center"/>
                    <w:rPr>
                      <w:rFonts w:ascii="Times New Roman" w:eastAsia="標楷體" w:hAnsi="Times New Roman"/>
                      <w:sz w:val="20"/>
                      <w:szCs w:val="20"/>
                    </w:rPr>
                  </w:pPr>
                  <w:proofErr w:type="gramStart"/>
                  <w:r w:rsidRPr="00FE32FE">
                    <w:rPr>
                      <w:rFonts w:ascii="Times New Roman" w:eastAsia="標楷體" w:hAnsi="Times New Roman" w:hint="eastAsia"/>
                      <w:sz w:val="20"/>
                      <w:szCs w:val="20"/>
                    </w:rPr>
                    <w:t>110</w:t>
                  </w:r>
                  <w:proofErr w:type="gramEnd"/>
                  <w:r w:rsidR="0006332A" w:rsidRPr="00FE32FE">
                    <w:rPr>
                      <w:rFonts w:ascii="Times New Roman" w:eastAsia="標楷體" w:hAnsi="Times New Roman" w:hint="eastAsia"/>
                      <w:sz w:val="20"/>
                      <w:szCs w:val="20"/>
                    </w:rPr>
                    <w:t>年度</w:t>
                  </w:r>
                </w:p>
              </w:tc>
            </w:tr>
            <w:tr w:rsidR="00FE32FE" w:rsidRPr="00FE32FE" w:rsidTr="0089553F">
              <w:trPr>
                <w:trHeight w:val="209"/>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農政收入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農林漁牧收入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$30</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09"/>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財產收益</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財產孳息收入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政府撥</w:t>
                  </w:r>
                  <w:r w:rsidR="00C0731E" w:rsidRPr="00FE32FE">
                    <w:rPr>
                      <w:rFonts w:ascii="Times New Roman" w:eastAsia="標楷體" w:hAnsi="Times New Roman" w:hint="eastAsia"/>
                      <w:sz w:val="20"/>
                      <w:szCs w:val="20"/>
                    </w:rPr>
                    <w:t>入</w:t>
                  </w:r>
                  <w:r w:rsidRPr="00FE32FE">
                    <w:rPr>
                      <w:rFonts w:ascii="Times New Roman" w:eastAsia="標楷體" w:hAnsi="Times New Roman" w:hint="eastAsia"/>
                      <w:sz w:val="20"/>
                      <w:szCs w:val="20"/>
                    </w:rPr>
                    <w:t>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09"/>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公庫撥款收入</w:t>
                  </w:r>
                </w:p>
              </w:tc>
              <w:tc>
                <w:tcPr>
                  <w:tcW w:w="851" w:type="dxa"/>
                  <w:tcBorders>
                    <w:top w:val="nil"/>
                    <w:left w:val="nil"/>
                    <w:bottom w:val="single" w:sz="4" w:space="0" w:color="auto"/>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$132</w:t>
                  </w:r>
                </w:p>
              </w:tc>
            </w:tr>
            <w:tr w:rsidR="00FE32FE" w:rsidRPr="00FE32FE" w:rsidTr="0089553F">
              <w:trPr>
                <w:trHeight w:val="220"/>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支出</w:t>
                  </w:r>
                </w:p>
              </w:tc>
              <w:tc>
                <w:tcPr>
                  <w:tcW w:w="851" w:type="dxa"/>
                  <w:tcBorders>
                    <w:top w:val="single" w:sz="4" w:space="0" w:color="auto"/>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3312A7">
              <w:trPr>
                <w:trHeight w:val="209"/>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人事支出</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$15</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3312A7">
              <w:trPr>
                <w:trHeight w:val="220"/>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業務支出</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3312A7">
              <w:trPr>
                <w:trHeight w:val="220"/>
                <w:jc w:val="center"/>
              </w:trPr>
              <w:tc>
                <w:tcPr>
                  <w:tcW w:w="2268" w:type="dxa"/>
                  <w:tcBorders>
                    <w:top w:val="nil"/>
                    <w:left w:val="nil"/>
                    <w:bottom w:val="nil"/>
                    <w:right w:val="nil"/>
                  </w:tcBorders>
                </w:tcPr>
                <w:p w:rsidR="000F5EF7" w:rsidRPr="00FE32FE" w:rsidRDefault="000F5EF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00045126" w:rsidRPr="00FE32FE">
                    <w:rPr>
                      <w:rFonts w:ascii="Times New Roman" w:eastAsia="標楷體" w:hAnsi="Times New Roman" w:hint="eastAsia"/>
                      <w:sz w:val="20"/>
                      <w:szCs w:val="20"/>
                    </w:rPr>
                    <w:t>債務付息</w:t>
                  </w:r>
                  <w:r w:rsidRPr="00FE32FE">
                    <w:rPr>
                      <w:rFonts w:ascii="Times New Roman" w:eastAsia="標楷體" w:hAnsi="Times New Roman" w:hint="eastAsia"/>
                      <w:sz w:val="20"/>
                      <w:szCs w:val="20"/>
                    </w:rPr>
                    <w:t>及手續費</w:t>
                  </w:r>
                </w:p>
              </w:tc>
              <w:tc>
                <w:tcPr>
                  <w:tcW w:w="851" w:type="dxa"/>
                  <w:tcBorders>
                    <w:top w:val="nil"/>
                    <w:left w:val="nil"/>
                    <w:bottom w:val="nil"/>
                    <w:right w:val="nil"/>
                  </w:tcBorders>
                </w:tcPr>
                <w:p w:rsidR="000F5EF7" w:rsidRPr="00FE32FE" w:rsidRDefault="000F5EF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5</w:t>
                  </w:r>
                </w:p>
              </w:tc>
              <w:tc>
                <w:tcPr>
                  <w:tcW w:w="222" w:type="dxa"/>
                  <w:tcBorders>
                    <w:top w:val="nil"/>
                    <w:left w:val="nil"/>
                    <w:bottom w:val="nil"/>
                    <w:right w:val="nil"/>
                  </w:tcBorders>
                </w:tcPr>
                <w:p w:rsidR="000F5EF7" w:rsidRPr="00FE32FE" w:rsidRDefault="000F5EF7"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F5EF7" w:rsidRPr="00FE32FE" w:rsidRDefault="000F5EF7" w:rsidP="005F41FC">
                  <w:pPr>
                    <w:pStyle w:val="a3"/>
                    <w:spacing w:line="240" w:lineRule="exact"/>
                    <w:ind w:leftChars="0" w:left="0"/>
                    <w:jc w:val="right"/>
                    <w:rPr>
                      <w:rFonts w:ascii="Times New Roman" w:eastAsia="標楷體" w:hAnsi="Times New Roman"/>
                      <w:sz w:val="20"/>
                      <w:szCs w:val="20"/>
                    </w:rPr>
                  </w:pPr>
                </w:p>
              </w:tc>
            </w:tr>
            <w:tr w:rsidR="00FE32FE" w:rsidRPr="00FE32FE" w:rsidTr="003312A7">
              <w:trPr>
                <w:trHeight w:val="220"/>
                <w:jc w:val="center"/>
              </w:trPr>
              <w:tc>
                <w:tcPr>
                  <w:tcW w:w="2268" w:type="dxa"/>
                  <w:tcBorders>
                    <w:top w:val="nil"/>
                    <w:left w:val="nil"/>
                    <w:bottom w:val="nil"/>
                    <w:right w:val="nil"/>
                  </w:tcBorders>
                </w:tcPr>
                <w:p w:rsidR="003312A7" w:rsidRPr="00FE32FE" w:rsidRDefault="003312A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折舊及攤銷</w:t>
                  </w:r>
                </w:p>
              </w:tc>
              <w:tc>
                <w:tcPr>
                  <w:tcW w:w="851" w:type="dxa"/>
                  <w:tcBorders>
                    <w:top w:val="nil"/>
                    <w:left w:val="nil"/>
                    <w:bottom w:val="single" w:sz="4" w:space="0" w:color="auto"/>
                    <w:right w:val="nil"/>
                  </w:tcBorders>
                </w:tcPr>
                <w:p w:rsidR="003312A7" w:rsidRPr="00FE32FE" w:rsidRDefault="003312A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6</w:t>
                  </w:r>
                </w:p>
              </w:tc>
              <w:tc>
                <w:tcPr>
                  <w:tcW w:w="222" w:type="dxa"/>
                  <w:tcBorders>
                    <w:top w:val="nil"/>
                    <w:left w:val="nil"/>
                    <w:bottom w:val="nil"/>
                    <w:right w:val="nil"/>
                  </w:tcBorders>
                </w:tcPr>
                <w:p w:rsidR="003312A7" w:rsidRPr="00FE32FE" w:rsidRDefault="003312A7"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single" w:sz="4" w:space="0" w:color="auto"/>
                    <w:right w:val="nil"/>
                  </w:tcBorders>
                </w:tcPr>
                <w:p w:rsidR="003312A7" w:rsidRPr="00FE32FE" w:rsidRDefault="003312A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3</w:t>
                  </w:r>
                  <w:r w:rsidR="000F5EF7" w:rsidRPr="00FE32FE">
                    <w:rPr>
                      <w:rFonts w:ascii="Times New Roman" w:eastAsia="標楷體" w:hAnsi="Times New Roman" w:hint="eastAsia"/>
                      <w:sz w:val="20"/>
                      <w:szCs w:val="20"/>
                    </w:rPr>
                    <w:t>6</w:t>
                  </w:r>
                </w:p>
              </w:tc>
            </w:tr>
            <w:tr w:rsidR="00FE32FE" w:rsidRPr="00FE32FE" w:rsidTr="0089553F">
              <w:trPr>
                <w:trHeight w:val="220"/>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本期賸餘</w:t>
                  </w:r>
                </w:p>
              </w:tc>
              <w:tc>
                <w:tcPr>
                  <w:tcW w:w="851" w:type="dxa"/>
                  <w:tcBorders>
                    <w:top w:val="single" w:sz="4" w:space="0" w:color="auto"/>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single" w:sz="4" w:space="0" w:color="auto"/>
                    <w:left w:val="nil"/>
                    <w:bottom w:val="nil"/>
                    <w:right w:val="nil"/>
                  </w:tcBorders>
                </w:tcPr>
                <w:p w:rsidR="0006332A" w:rsidRPr="00FE32FE" w:rsidRDefault="00D8183F"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0F5EF7" w:rsidRPr="00FE32FE">
                    <w:rPr>
                      <w:rFonts w:ascii="Times New Roman" w:eastAsia="標楷體" w:hAnsi="Times New Roman" w:hint="eastAsia"/>
                      <w:sz w:val="20"/>
                      <w:szCs w:val="20"/>
                    </w:rPr>
                    <w:t>96</w:t>
                  </w:r>
                </w:p>
              </w:tc>
            </w:tr>
            <w:tr w:rsidR="00FE32FE" w:rsidRPr="00FE32FE" w:rsidTr="0089553F">
              <w:trPr>
                <w:trHeight w:val="209"/>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proofErr w:type="gramStart"/>
                  <w:r w:rsidRPr="00FE32FE">
                    <w:rPr>
                      <w:rFonts w:ascii="Times New Roman" w:eastAsia="標楷體" w:hAnsi="Times New Roman" w:hint="eastAsia"/>
                      <w:sz w:val="20"/>
                      <w:szCs w:val="20"/>
                    </w:rPr>
                    <w:t>期初淨資產</w:t>
                  </w:r>
                  <w:proofErr w:type="gramEnd"/>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single" w:sz="4" w:space="0" w:color="auto"/>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600</w:t>
                  </w:r>
                </w:p>
              </w:tc>
            </w:tr>
            <w:tr w:rsidR="00FE32FE" w:rsidRPr="00FE32FE" w:rsidTr="0089553F">
              <w:trPr>
                <w:trHeight w:val="220"/>
                <w:jc w:val="center"/>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期末淨資產</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single" w:sz="4" w:space="0" w:color="auto"/>
                    <w:left w:val="nil"/>
                    <w:bottom w:val="double" w:sz="4" w:space="0" w:color="auto"/>
                    <w:right w:val="nil"/>
                  </w:tcBorders>
                </w:tcPr>
                <w:p w:rsidR="0006332A" w:rsidRPr="00FE32FE" w:rsidRDefault="00D8183F"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0F5EF7" w:rsidRPr="00FE32FE">
                    <w:rPr>
                      <w:rFonts w:ascii="Times New Roman" w:eastAsia="標楷體" w:hAnsi="Times New Roman" w:hint="eastAsia"/>
                      <w:sz w:val="20"/>
                      <w:szCs w:val="20"/>
                    </w:rPr>
                    <w:t>696</w:t>
                  </w:r>
                </w:p>
              </w:tc>
            </w:tr>
          </w:tbl>
          <w:p w:rsidR="002B5C5B" w:rsidRPr="00FE32FE" w:rsidRDefault="002B5C5B" w:rsidP="002B5C5B">
            <w:pPr>
              <w:pStyle w:val="a3"/>
              <w:spacing w:line="360" w:lineRule="exact"/>
              <w:ind w:leftChars="0" w:left="0"/>
              <w:rPr>
                <w:rFonts w:ascii="Times New Roman" w:eastAsia="標楷體" w:hAnsi="Times New Roman"/>
                <w:szCs w:val="24"/>
              </w:rPr>
            </w:pPr>
          </w:p>
        </w:tc>
        <w:tc>
          <w:tcPr>
            <w:tcW w:w="4536" w:type="dxa"/>
          </w:tcPr>
          <w:p w:rsidR="0006332A" w:rsidRPr="00FE32FE" w:rsidRDefault="0006332A" w:rsidP="00C90F1D">
            <w:pPr>
              <w:pStyle w:val="a3"/>
              <w:spacing w:line="360" w:lineRule="exact"/>
              <w:ind w:leftChars="0" w:left="0"/>
              <w:rPr>
                <w:rFonts w:ascii="Times New Roman" w:eastAsia="標楷體" w:hAnsi="Times New Roman"/>
                <w:szCs w:val="24"/>
              </w:rPr>
            </w:pPr>
          </w:p>
          <w:tbl>
            <w:tblPr>
              <w:tblStyle w:val="a4"/>
              <w:tblW w:w="0" w:type="auto"/>
              <w:tblLook w:val="04A0" w:firstRow="1" w:lastRow="0" w:firstColumn="1" w:lastColumn="0" w:noHBand="0" w:noVBand="1"/>
            </w:tblPr>
            <w:tblGrid>
              <w:gridCol w:w="2268"/>
              <w:gridCol w:w="851"/>
              <w:gridCol w:w="222"/>
              <w:gridCol w:w="851"/>
            </w:tblGrid>
            <w:tr w:rsidR="00FE32FE" w:rsidRPr="00FE32FE" w:rsidTr="0089553F">
              <w:trPr>
                <w:trHeight w:val="207"/>
              </w:trPr>
              <w:tc>
                <w:tcPr>
                  <w:tcW w:w="851" w:type="dxa"/>
                  <w:gridSpan w:val="4"/>
                  <w:tcBorders>
                    <w:top w:val="nil"/>
                    <w:left w:val="nil"/>
                    <w:bottom w:val="nil"/>
                    <w:right w:val="nil"/>
                  </w:tcBorders>
                </w:tcPr>
                <w:p w:rsidR="0006332A" w:rsidRPr="00FE32FE" w:rsidRDefault="0006332A"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甲特別收入基金</w:t>
                  </w:r>
                </w:p>
              </w:tc>
            </w:tr>
            <w:tr w:rsidR="00FE32FE" w:rsidRPr="00FE32FE" w:rsidTr="00FC366B">
              <w:trPr>
                <w:trHeight w:val="220"/>
              </w:trPr>
              <w:tc>
                <w:tcPr>
                  <w:tcW w:w="851" w:type="dxa"/>
                  <w:gridSpan w:val="4"/>
                  <w:tcBorders>
                    <w:top w:val="nil"/>
                    <w:left w:val="nil"/>
                    <w:bottom w:val="nil"/>
                    <w:right w:val="nil"/>
                  </w:tcBorders>
                </w:tcPr>
                <w:p w:rsidR="0006332A" w:rsidRPr="00FE32FE" w:rsidRDefault="00B73327"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基金來源、用途及餘</w:t>
                  </w:r>
                  <w:proofErr w:type="gramStart"/>
                  <w:r w:rsidRPr="00FE32FE">
                    <w:rPr>
                      <w:rFonts w:ascii="Times New Roman" w:eastAsia="標楷體" w:hAnsi="Times New Roman" w:hint="eastAsia"/>
                      <w:sz w:val="20"/>
                      <w:szCs w:val="20"/>
                    </w:rPr>
                    <w:t>絀</w:t>
                  </w:r>
                  <w:proofErr w:type="gramEnd"/>
                  <w:r w:rsidRPr="00FE32FE">
                    <w:rPr>
                      <w:rFonts w:ascii="Times New Roman" w:eastAsia="標楷體" w:hAnsi="Times New Roman" w:hint="eastAsia"/>
                      <w:sz w:val="20"/>
                      <w:szCs w:val="20"/>
                    </w:rPr>
                    <w:t>表</w:t>
                  </w:r>
                </w:p>
              </w:tc>
            </w:tr>
            <w:tr w:rsidR="00FE32FE" w:rsidRPr="00FE32FE" w:rsidTr="00FC366B">
              <w:trPr>
                <w:trHeight w:val="220"/>
              </w:trPr>
              <w:tc>
                <w:tcPr>
                  <w:tcW w:w="851" w:type="dxa"/>
                  <w:gridSpan w:val="4"/>
                  <w:tcBorders>
                    <w:top w:val="nil"/>
                    <w:left w:val="nil"/>
                    <w:bottom w:val="nil"/>
                    <w:right w:val="nil"/>
                  </w:tcBorders>
                </w:tcPr>
                <w:p w:rsidR="0006332A" w:rsidRPr="00FE32FE" w:rsidRDefault="00E817D6" w:rsidP="005F41FC">
                  <w:pPr>
                    <w:pStyle w:val="a3"/>
                    <w:spacing w:line="240" w:lineRule="exact"/>
                    <w:ind w:leftChars="0" w:left="0"/>
                    <w:jc w:val="center"/>
                    <w:rPr>
                      <w:rFonts w:ascii="Times New Roman" w:eastAsia="標楷體" w:hAnsi="Times New Roman"/>
                      <w:sz w:val="20"/>
                      <w:szCs w:val="20"/>
                    </w:rPr>
                  </w:pPr>
                  <w:proofErr w:type="gramStart"/>
                  <w:r w:rsidRPr="00FE32FE">
                    <w:rPr>
                      <w:rFonts w:ascii="Times New Roman" w:eastAsia="標楷體" w:hAnsi="Times New Roman" w:hint="eastAsia"/>
                      <w:sz w:val="20"/>
                      <w:szCs w:val="20"/>
                    </w:rPr>
                    <w:t>110</w:t>
                  </w:r>
                  <w:proofErr w:type="gramEnd"/>
                  <w:r w:rsidR="0006332A" w:rsidRPr="00FE32FE">
                    <w:rPr>
                      <w:rFonts w:ascii="Times New Roman" w:eastAsia="標楷體" w:hAnsi="Times New Roman" w:hint="eastAsia"/>
                      <w:sz w:val="20"/>
                      <w:szCs w:val="20"/>
                    </w:rPr>
                    <w:t>年度</w:t>
                  </w:r>
                </w:p>
              </w:tc>
            </w:tr>
            <w:tr w:rsidR="00FE32FE" w:rsidRPr="00FE32FE" w:rsidTr="0089553F">
              <w:trPr>
                <w:trHeight w:val="207"/>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基金來源</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農政收入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農林漁牧收入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$30</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07"/>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財產收</w:t>
                  </w:r>
                  <w:r w:rsidR="00C0731E" w:rsidRPr="00FE32FE">
                    <w:rPr>
                      <w:rFonts w:ascii="Times New Roman" w:eastAsia="標楷體" w:hAnsi="Times New Roman" w:hint="eastAsia"/>
                      <w:sz w:val="20"/>
                      <w:szCs w:val="20"/>
                    </w:rPr>
                    <w:t>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利息收入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政府撥</w:t>
                  </w:r>
                  <w:r w:rsidR="00C0731E" w:rsidRPr="00FE32FE">
                    <w:rPr>
                      <w:rFonts w:ascii="Times New Roman" w:eastAsia="標楷體" w:hAnsi="Times New Roman" w:hint="eastAsia"/>
                      <w:sz w:val="20"/>
                      <w:szCs w:val="20"/>
                    </w:rPr>
                    <w:t>入</w:t>
                  </w:r>
                  <w:r w:rsidRPr="00FE32FE">
                    <w:rPr>
                      <w:rFonts w:ascii="Times New Roman" w:eastAsia="標楷體" w:hAnsi="Times New Roman" w:hint="eastAsia"/>
                      <w:sz w:val="20"/>
                      <w:szCs w:val="20"/>
                    </w:rPr>
                    <w:t>收入</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07"/>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002F6AA9" w:rsidRPr="00FE32FE">
                    <w:rPr>
                      <w:rFonts w:ascii="Times New Roman" w:eastAsia="標楷體" w:hAnsi="Times New Roman" w:hint="eastAsia"/>
                      <w:sz w:val="20"/>
                      <w:szCs w:val="20"/>
                      <w:lang w:eastAsia="zh-HK"/>
                    </w:rPr>
                    <w:t>公</w:t>
                  </w:r>
                  <w:r w:rsidRPr="00FE32FE">
                    <w:rPr>
                      <w:rFonts w:ascii="Times New Roman" w:eastAsia="標楷體" w:hAnsi="Times New Roman" w:hint="eastAsia"/>
                      <w:sz w:val="20"/>
                      <w:szCs w:val="20"/>
                    </w:rPr>
                    <w:t>庫撥款收入</w:t>
                  </w:r>
                </w:p>
              </w:tc>
              <w:tc>
                <w:tcPr>
                  <w:tcW w:w="851" w:type="dxa"/>
                  <w:tcBorders>
                    <w:top w:val="nil"/>
                    <w:left w:val="nil"/>
                    <w:bottom w:val="single" w:sz="4" w:space="0" w:color="auto"/>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$132</w:t>
                  </w:r>
                </w:p>
              </w:tc>
            </w:tr>
            <w:tr w:rsidR="00FE32FE" w:rsidRPr="00FE32FE" w:rsidTr="0089553F">
              <w:trPr>
                <w:trHeight w:val="220"/>
              </w:trPr>
              <w:tc>
                <w:tcPr>
                  <w:tcW w:w="2268" w:type="dxa"/>
                  <w:tcBorders>
                    <w:top w:val="nil"/>
                    <w:left w:val="nil"/>
                    <w:bottom w:val="nil"/>
                    <w:right w:val="nil"/>
                  </w:tcBorders>
                </w:tcPr>
                <w:p w:rsidR="0006332A" w:rsidRPr="00FE32FE" w:rsidRDefault="003338C2"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基金用途</w:t>
                  </w:r>
                </w:p>
              </w:tc>
              <w:tc>
                <w:tcPr>
                  <w:tcW w:w="851" w:type="dxa"/>
                  <w:tcBorders>
                    <w:top w:val="single" w:sz="4" w:space="0" w:color="auto"/>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07"/>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00F420B3" w:rsidRPr="00FE32FE">
                    <w:rPr>
                      <w:rFonts w:ascii="Times New Roman" w:eastAsia="標楷體" w:hAnsi="Times New Roman" w:hint="eastAsia"/>
                      <w:sz w:val="20"/>
                      <w:szCs w:val="20"/>
                    </w:rPr>
                    <w:t>糧政業務</w:t>
                  </w:r>
                  <w:r w:rsidR="001A3F64" w:rsidRPr="00FE32FE">
                    <w:rPr>
                      <w:rFonts w:ascii="Times New Roman" w:eastAsia="標楷體" w:hAnsi="Times New Roman" w:hint="eastAsia"/>
                      <w:sz w:val="20"/>
                      <w:szCs w:val="20"/>
                    </w:rPr>
                    <w:t>計畫</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F420B3" w:rsidRPr="00FE32FE">
                    <w:rPr>
                      <w:rFonts w:ascii="Times New Roman" w:eastAsia="標楷體" w:hAnsi="Times New Roman" w:hint="eastAsia"/>
                      <w:sz w:val="20"/>
                      <w:szCs w:val="20"/>
                    </w:rPr>
                    <w:t>3</w:t>
                  </w:r>
                  <w:r w:rsidR="000F5EF7" w:rsidRPr="00FE32FE">
                    <w:rPr>
                      <w:rFonts w:ascii="Times New Roman" w:eastAsia="標楷體" w:hAnsi="Times New Roman" w:hint="eastAsia"/>
                      <w:sz w:val="20"/>
                      <w:szCs w:val="20"/>
                    </w:rPr>
                    <w:t>5</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trPr>
              <w:tc>
                <w:tcPr>
                  <w:tcW w:w="2268" w:type="dxa"/>
                  <w:tcBorders>
                    <w:top w:val="nil"/>
                    <w:left w:val="nil"/>
                    <w:bottom w:val="nil"/>
                    <w:right w:val="nil"/>
                  </w:tcBorders>
                </w:tcPr>
                <w:p w:rsidR="00F420B3" w:rsidRPr="00FE32FE" w:rsidRDefault="00F420B3"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一般行政管理計畫</w:t>
                  </w:r>
                </w:p>
              </w:tc>
              <w:tc>
                <w:tcPr>
                  <w:tcW w:w="851" w:type="dxa"/>
                  <w:tcBorders>
                    <w:top w:val="nil"/>
                    <w:left w:val="nil"/>
                    <w:bottom w:val="nil"/>
                    <w:right w:val="nil"/>
                  </w:tcBorders>
                </w:tcPr>
                <w:p w:rsidR="00F420B3" w:rsidRPr="00FE32FE" w:rsidRDefault="00F420B3"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w:t>
                  </w:r>
                </w:p>
              </w:tc>
              <w:tc>
                <w:tcPr>
                  <w:tcW w:w="222" w:type="dxa"/>
                  <w:tcBorders>
                    <w:top w:val="nil"/>
                    <w:left w:val="nil"/>
                    <w:bottom w:val="nil"/>
                    <w:right w:val="nil"/>
                  </w:tcBorders>
                </w:tcPr>
                <w:p w:rsidR="00F420B3" w:rsidRPr="00FE32FE" w:rsidRDefault="00F420B3"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nil"/>
                    <w:right w:val="nil"/>
                  </w:tcBorders>
                </w:tcPr>
                <w:p w:rsidR="00F420B3" w:rsidRPr="00FE32FE" w:rsidRDefault="00F420B3"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0"/>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00F420B3" w:rsidRPr="00FE32FE">
                    <w:rPr>
                      <w:rFonts w:ascii="Times New Roman" w:eastAsia="標楷體" w:hAnsi="Times New Roman" w:hint="eastAsia"/>
                      <w:sz w:val="20"/>
                      <w:szCs w:val="20"/>
                    </w:rPr>
                    <w:t>一般建築及設備計畫</w:t>
                  </w:r>
                </w:p>
              </w:tc>
              <w:tc>
                <w:tcPr>
                  <w:tcW w:w="851" w:type="dxa"/>
                  <w:tcBorders>
                    <w:top w:val="nil"/>
                    <w:left w:val="nil"/>
                    <w:bottom w:val="single" w:sz="4" w:space="0" w:color="auto"/>
                    <w:right w:val="nil"/>
                  </w:tcBorders>
                </w:tcPr>
                <w:p w:rsidR="0006332A" w:rsidRPr="00FE32FE" w:rsidRDefault="00F420B3"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15</w:t>
                  </w: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single" w:sz="4" w:space="0" w:color="auto"/>
                    <w:right w:val="nil"/>
                  </w:tcBorders>
                </w:tcPr>
                <w:p w:rsidR="0006332A" w:rsidRPr="00FE32FE" w:rsidRDefault="000F5EF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60</w:t>
                  </w:r>
                </w:p>
              </w:tc>
            </w:tr>
            <w:tr w:rsidR="00FE32FE" w:rsidRPr="00FE32FE" w:rsidTr="0089553F">
              <w:trPr>
                <w:trHeight w:val="207"/>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本期賸餘</w:t>
                  </w:r>
                </w:p>
              </w:tc>
              <w:tc>
                <w:tcPr>
                  <w:tcW w:w="851" w:type="dxa"/>
                  <w:tcBorders>
                    <w:top w:val="single" w:sz="4" w:space="0" w:color="auto"/>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single" w:sz="4" w:space="0" w:color="auto"/>
                    <w:left w:val="nil"/>
                    <w:bottom w:val="nil"/>
                    <w:right w:val="nil"/>
                  </w:tcBorders>
                </w:tcPr>
                <w:p w:rsidR="0006332A" w:rsidRPr="00FE32FE" w:rsidRDefault="00D8183F"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0F5EF7" w:rsidRPr="00FE32FE">
                    <w:rPr>
                      <w:rFonts w:ascii="Times New Roman" w:eastAsia="標楷體" w:hAnsi="Times New Roman" w:hint="eastAsia"/>
                      <w:sz w:val="20"/>
                      <w:szCs w:val="20"/>
                    </w:rPr>
                    <w:t>72</w:t>
                  </w:r>
                </w:p>
              </w:tc>
            </w:tr>
            <w:tr w:rsidR="00FE32FE" w:rsidRPr="00FE32FE" w:rsidTr="0089553F">
              <w:trPr>
                <w:trHeight w:val="220"/>
              </w:trPr>
              <w:tc>
                <w:tcPr>
                  <w:tcW w:w="2268" w:type="dxa"/>
                  <w:tcBorders>
                    <w:top w:val="nil"/>
                    <w:left w:val="nil"/>
                    <w:bottom w:val="nil"/>
                    <w:right w:val="nil"/>
                  </w:tcBorders>
                </w:tcPr>
                <w:p w:rsidR="0006332A" w:rsidRPr="00FE32FE" w:rsidRDefault="0006332A"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期初</w:t>
                  </w:r>
                  <w:r w:rsidR="00F420B3" w:rsidRPr="00FE32FE">
                    <w:rPr>
                      <w:rFonts w:ascii="Times New Roman" w:eastAsia="標楷體" w:hAnsi="Times New Roman" w:hint="eastAsia"/>
                      <w:sz w:val="20"/>
                      <w:szCs w:val="20"/>
                    </w:rPr>
                    <w:t>基金餘額</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nil"/>
                    <w:left w:val="nil"/>
                    <w:bottom w:val="single" w:sz="4" w:space="0" w:color="auto"/>
                    <w:right w:val="nil"/>
                  </w:tcBorders>
                </w:tcPr>
                <w:p w:rsidR="0006332A" w:rsidRPr="00FE32FE" w:rsidRDefault="00F420B3"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w:t>
                  </w:r>
                  <w:r w:rsidR="0006332A" w:rsidRPr="00FE32FE">
                    <w:rPr>
                      <w:rFonts w:ascii="Times New Roman" w:eastAsia="標楷體" w:hAnsi="Times New Roman" w:hint="eastAsia"/>
                      <w:sz w:val="20"/>
                      <w:szCs w:val="20"/>
                    </w:rPr>
                    <w:t>00</w:t>
                  </w:r>
                </w:p>
              </w:tc>
            </w:tr>
            <w:tr w:rsidR="00FE32FE" w:rsidRPr="00FE32FE" w:rsidTr="0089553F">
              <w:trPr>
                <w:trHeight w:val="220"/>
              </w:trPr>
              <w:tc>
                <w:tcPr>
                  <w:tcW w:w="2268" w:type="dxa"/>
                  <w:tcBorders>
                    <w:top w:val="nil"/>
                    <w:left w:val="nil"/>
                    <w:bottom w:val="nil"/>
                    <w:right w:val="nil"/>
                  </w:tcBorders>
                </w:tcPr>
                <w:p w:rsidR="0006332A" w:rsidRPr="00FE32FE" w:rsidRDefault="00F420B3"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期末基金餘額</w:t>
                  </w:r>
                </w:p>
              </w:tc>
              <w:tc>
                <w:tcPr>
                  <w:tcW w:w="851"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06332A" w:rsidRPr="00FE32FE" w:rsidRDefault="0006332A" w:rsidP="005F41FC">
                  <w:pPr>
                    <w:pStyle w:val="a3"/>
                    <w:spacing w:line="240" w:lineRule="exact"/>
                    <w:ind w:leftChars="0" w:left="0"/>
                    <w:jc w:val="right"/>
                    <w:rPr>
                      <w:rFonts w:ascii="Times New Roman" w:eastAsia="標楷體" w:hAnsi="Times New Roman"/>
                      <w:sz w:val="20"/>
                      <w:szCs w:val="20"/>
                    </w:rPr>
                  </w:pPr>
                </w:p>
              </w:tc>
              <w:tc>
                <w:tcPr>
                  <w:tcW w:w="851" w:type="dxa"/>
                  <w:tcBorders>
                    <w:top w:val="single" w:sz="4" w:space="0" w:color="auto"/>
                    <w:left w:val="nil"/>
                    <w:bottom w:val="double" w:sz="4" w:space="0" w:color="auto"/>
                    <w:right w:val="nil"/>
                  </w:tcBorders>
                </w:tcPr>
                <w:p w:rsidR="0006332A" w:rsidRPr="00FE32FE" w:rsidRDefault="00D8183F"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0F5EF7" w:rsidRPr="00FE32FE">
                    <w:rPr>
                      <w:rFonts w:ascii="Times New Roman" w:eastAsia="標楷體" w:hAnsi="Times New Roman" w:hint="eastAsia"/>
                      <w:sz w:val="20"/>
                      <w:szCs w:val="20"/>
                    </w:rPr>
                    <w:t>272</w:t>
                  </w:r>
                </w:p>
              </w:tc>
            </w:tr>
          </w:tbl>
          <w:p w:rsidR="009D63E4" w:rsidRPr="00FE32FE" w:rsidRDefault="009D63E4" w:rsidP="00271494">
            <w:pPr>
              <w:pStyle w:val="a3"/>
              <w:spacing w:line="200" w:lineRule="exact"/>
              <w:ind w:leftChars="0" w:left="0"/>
              <w:jc w:val="both"/>
              <w:rPr>
                <w:rFonts w:ascii="Times New Roman" w:eastAsia="標楷體" w:hAnsi="Times New Roman"/>
                <w:szCs w:val="24"/>
              </w:rPr>
            </w:pPr>
          </w:p>
          <w:p w:rsidR="00C90F1D" w:rsidRPr="00FE32FE" w:rsidRDefault="00C90F1D" w:rsidP="00271494">
            <w:pPr>
              <w:pStyle w:val="a3"/>
              <w:spacing w:line="200" w:lineRule="exact"/>
              <w:ind w:leftChars="0" w:left="0"/>
              <w:jc w:val="both"/>
              <w:rPr>
                <w:rFonts w:ascii="Times New Roman" w:eastAsia="標楷體" w:hAnsi="Times New Roman"/>
                <w:szCs w:val="24"/>
              </w:rPr>
            </w:pPr>
          </w:p>
        </w:tc>
      </w:tr>
      <w:tr w:rsidR="00FE32FE" w:rsidRPr="00FE32FE" w:rsidTr="00FE156E">
        <w:trPr>
          <w:trHeight w:val="3980"/>
        </w:trPr>
        <w:tc>
          <w:tcPr>
            <w:tcW w:w="4536" w:type="dxa"/>
          </w:tcPr>
          <w:p w:rsidR="00B47837" w:rsidRPr="00FE32FE" w:rsidRDefault="00B47837" w:rsidP="00B47837">
            <w:pPr>
              <w:pStyle w:val="a3"/>
              <w:spacing w:line="200" w:lineRule="exact"/>
              <w:ind w:leftChars="0" w:left="0"/>
            </w:pPr>
          </w:p>
          <w:tbl>
            <w:tblPr>
              <w:tblStyle w:val="a4"/>
              <w:tblW w:w="0" w:type="auto"/>
              <w:jc w:val="center"/>
              <w:tblLook w:val="04A0" w:firstRow="1" w:lastRow="0" w:firstColumn="1" w:lastColumn="0" w:noHBand="0" w:noVBand="1"/>
            </w:tblPr>
            <w:tblGrid>
              <w:gridCol w:w="2552"/>
              <w:gridCol w:w="737"/>
              <w:gridCol w:w="222"/>
              <w:gridCol w:w="737"/>
            </w:tblGrid>
            <w:tr w:rsidR="00FE32FE" w:rsidRPr="00FE32FE" w:rsidTr="001F0781">
              <w:trPr>
                <w:trHeight w:val="217"/>
                <w:jc w:val="center"/>
              </w:trPr>
              <w:tc>
                <w:tcPr>
                  <w:tcW w:w="4248"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甲特別收入基金</w:t>
                  </w:r>
                </w:p>
              </w:tc>
            </w:tr>
            <w:tr w:rsidR="00FE32FE" w:rsidRPr="00FE32FE" w:rsidTr="001F0781">
              <w:trPr>
                <w:trHeight w:val="231"/>
                <w:jc w:val="center"/>
              </w:trPr>
              <w:tc>
                <w:tcPr>
                  <w:tcW w:w="4248"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現金流量表</w:t>
                  </w:r>
                </w:p>
              </w:tc>
            </w:tr>
            <w:tr w:rsidR="00FE32FE" w:rsidRPr="00FE32FE" w:rsidTr="001F0781">
              <w:trPr>
                <w:trHeight w:val="231"/>
                <w:jc w:val="center"/>
              </w:trPr>
              <w:tc>
                <w:tcPr>
                  <w:tcW w:w="4248"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proofErr w:type="gramStart"/>
                  <w:r w:rsidRPr="00FE32FE">
                    <w:rPr>
                      <w:rFonts w:ascii="Times New Roman" w:eastAsia="標楷體" w:hAnsi="Times New Roman" w:hint="eastAsia"/>
                      <w:sz w:val="20"/>
                      <w:szCs w:val="20"/>
                    </w:rPr>
                    <w:t>110</w:t>
                  </w:r>
                  <w:proofErr w:type="gramEnd"/>
                  <w:r w:rsidRPr="00FE32FE">
                    <w:rPr>
                      <w:rFonts w:ascii="Times New Roman" w:eastAsia="標楷體" w:hAnsi="Times New Roman" w:hint="eastAsia"/>
                      <w:sz w:val="20"/>
                      <w:szCs w:val="20"/>
                    </w:rPr>
                    <w:t>年度</w:t>
                  </w:r>
                </w:p>
              </w:tc>
            </w:tr>
            <w:tr w:rsidR="00FE32FE" w:rsidRPr="00FE32FE" w:rsidTr="0089553F">
              <w:trPr>
                <w:trHeight w:val="217"/>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業務活動之現金流量</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1"/>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本期賸餘</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0F5EF7" w:rsidRPr="00FE32FE">
                    <w:rPr>
                      <w:rFonts w:ascii="Times New Roman" w:eastAsia="標楷體" w:hAnsi="Times New Roman" w:hint="eastAsia"/>
                      <w:sz w:val="20"/>
                      <w:szCs w:val="20"/>
                    </w:rPr>
                    <w:t>96</w:t>
                  </w:r>
                </w:p>
              </w:tc>
            </w:tr>
            <w:tr w:rsidR="00FE32FE" w:rsidRPr="00FE32FE" w:rsidTr="0089553F">
              <w:trPr>
                <w:trHeight w:val="231"/>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調整非現金項目</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1"/>
                <w:jc w:val="center"/>
              </w:trPr>
              <w:tc>
                <w:tcPr>
                  <w:tcW w:w="2552" w:type="dxa"/>
                  <w:tcBorders>
                    <w:top w:val="nil"/>
                    <w:left w:val="nil"/>
                    <w:bottom w:val="nil"/>
                    <w:right w:val="nil"/>
                  </w:tcBorders>
                </w:tcPr>
                <w:p w:rsidR="002B46E4" w:rsidRPr="00FE32FE" w:rsidRDefault="002B46E4"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折舊及攤銷</w:t>
                  </w:r>
                </w:p>
              </w:tc>
              <w:tc>
                <w:tcPr>
                  <w:tcW w:w="737" w:type="dxa"/>
                  <w:tcBorders>
                    <w:top w:val="nil"/>
                    <w:left w:val="nil"/>
                    <w:bottom w:val="nil"/>
                    <w:right w:val="nil"/>
                  </w:tcBorders>
                </w:tcPr>
                <w:p w:rsidR="002B46E4" w:rsidRPr="00FE32FE" w:rsidRDefault="002B46E4"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$6</w:t>
                  </w:r>
                </w:p>
              </w:tc>
              <w:tc>
                <w:tcPr>
                  <w:tcW w:w="222" w:type="dxa"/>
                  <w:tcBorders>
                    <w:top w:val="nil"/>
                    <w:left w:val="nil"/>
                    <w:bottom w:val="nil"/>
                    <w:right w:val="nil"/>
                  </w:tcBorders>
                </w:tcPr>
                <w:p w:rsidR="002B46E4" w:rsidRPr="00FE32FE" w:rsidRDefault="002B46E4"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2B46E4" w:rsidRPr="00FE32FE" w:rsidRDefault="002B46E4"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17"/>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002B46E4"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應收利息增加</w:t>
                  </w:r>
                </w:p>
              </w:tc>
              <w:tc>
                <w:tcPr>
                  <w:tcW w:w="737" w:type="dxa"/>
                  <w:tcBorders>
                    <w:top w:val="nil"/>
                    <w:left w:val="nil"/>
                    <w:bottom w:val="nil"/>
                    <w:right w:val="nil"/>
                  </w:tcBorders>
                </w:tcPr>
                <w:p w:rsidR="00E817D6" w:rsidRPr="00FE32FE" w:rsidRDefault="002B46E4"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E817D6" w:rsidRPr="00FE32FE">
                    <w:rPr>
                      <w:rFonts w:ascii="Times New Roman" w:eastAsia="標楷體" w:hAnsi="Times New Roman" w:hint="eastAsia"/>
                      <w:sz w:val="20"/>
                      <w:szCs w:val="20"/>
                    </w:rPr>
                    <w:t>2</w:t>
                  </w:r>
                  <w:r w:rsidRPr="00FE32FE">
                    <w:rPr>
                      <w:rFonts w:ascii="Times New Roman" w:eastAsia="標楷體" w:hAnsi="Times New Roman" w:hint="eastAsia"/>
                      <w:sz w:val="20"/>
                      <w:szCs w:val="20"/>
                    </w:rPr>
                    <w:t>)</w:t>
                  </w: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1"/>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存貨增加</w:t>
                  </w:r>
                </w:p>
              </w:tc>
              <w:tc>
                <w:tcPr>
                  <w:tcW w:w="737" w:type="dxa"/>
                  <w:tcBorders>
                    <w:top w:val="nil"/>
                    <w:left w:val="nil"/>
                    <w:bottom w:val="single" w:sz="4" w:space="0" w:color="auto"/>
                    <w:right w:val="nil"/>
                  </w:tcBorders>
                </w:tcPr>
                <w:p w:rsidR="00E817D6" w:rsidRPr="00FE32FE" w:rsidRDefault="002B46E4"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3338C2" w:rsidRPr="00FE32FE">
                    <w:rPr>
                      <w:rFonts w:ascii="Times New Roman" w:eastAsia="標楷體" w:hAnsi="Times New Roman" w:hint="eastAsia"/>
                      <w:sz w:val="20"/>
                      <w:szCs w:val="20"/>
                    </w:rPr>
                    <w:t>2</w:t>
                  </w:r>
                  <w:r w:rsidR="00E817D6" w:rsidRPr="00FE32FE">
                    <w:rPr>
                      <w:rFonts w:ascii="Times New Roman" w:eastAsia="標楷體" w:hAnsi="Times New Roman" w:hint="eastAsia"/>
                      <w:sz w:val="20"/>
                      <w:szCs w:val="20"/>
                    </w:rPr>
                    <w:t>0</w:t>
                  </w:r>
                  <w:r w:rsidRPr="00FE32FE">
                    <w:rPr>
                      <w:rFonts w:ascii="Times New Roman" w:eastAsia="標楷體" w:hAnsi="Times New Roman" w:hint="eastAsia"/>
                      <w:sz w:val="20"/>
                      <w:szCs w:val="20"/>
                    </w:rPr>
                    <w:t>)</w:t>
                  </w: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single" w:sz="4" w:space="0" w:color="auto"/>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3338C2" w:rsidRPr="00FE32FE">
                    <w:rPr>
                      <w:rFonts w:ascii="Times New Roman" w:eastAsia="標楷體" w:hAnsi="Times New Roman" w:hint="eastAsia"/>
                      <w:sz w:val="20"/>
                      <w:szCs w:val="20"/>
                    </w:rPr>
                    <w:t>1</w:t>
                  </w:r>
                  <w:r w:rsidR="002B46E4" w:rsidRPr="00FE32FE">
                    <w:rPr>
                      <w:rFonts w:ascii="Times New Roman" w:eastAsia="標楷體" w:hAnsi="Times New Roman" w:hint="eastAsia"/>
                      <w:sz w:val="20"/>
                      <w:szCs w:val="20"/>
                    </w:rPr>
                    <w:t>6</w:t>
                  </w:r>
                  <w:r w:rsidRPr="00FE32FE">
                    <w:rPr>
                      <w:rFonts w:ascii="Times New Roman" w:eastAsia="標楷體" w:hAnsi="Times New Roman" w:hint="eastAsia"/>
                      <w:sz w:val="20"/>
                      <w:szCs w:val="20"/>
                    </w:rPr>
                    <w:t>)</w:t>
                  </w:r>
                </w:p>
              </w:tc>
            </w:tr>
            <w:tr w:rsidR="00FE32FE" w:rsidRPr="00FE32FE" w:rsidTr="0089553F">
              <w:trPr>
                <w:trHeight w:val="217"/>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業務活動之淨現金流入</w:t>
                  </w:r>
                </w:p>
              </w:tc>
              <w:tc>
                <w:tcPr>
                  <w:tcW w:w="737" w:type="dxa"/>
                  <w:tcBorders>
                    <w:top w:val="single" w:sz="4" w:space="0" w:color="auto"/>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single" w:sz="4" w:space="0" w:color="auto"/>
                    <w:left w:val="nil"/>
                    <w:bottom w:val="nil"/>
                    <w:right w:val="nil"/>
                  </w:tcBorders>
                </w:tcPr>
                <w:p w:rsidR="00E817D6" w:rsidRPr="00FE32FE" w:rsidRDefault="000F5EF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3338C2" w:rsidRPr="00FE32FE">
                    <w:rPr>
                      <w:rFonts w:ascii="Times New Roman" w:eastAsia="標楷體" w:hAnsi="Times New Roman" w:hint="eastAsia"/>
                      <w:sz w:val="20"/>
                      <w:szCs w:val="20"/>
                    </w:rPr>
                    <w:t>8</w:t>
                  </w:r>
                  <w:r w:rsidRPr="00FE32FE">
                    <w:rPr>
                      <w:rFonts w:ascii="Times New Roman" w:eastAsia="標楷體" w:hAnsi="Times New Roman" w:hint="eastAsia"/>
                      <w:sz w:val="20"/>
                      <w:szCs w:val="20"/>
                    </w:rPr>
                    <w:t>0</w:t>
                  </w:r>
                </w:p>
              </w:tc>
            </w:tr>
            <w:tr w:rsidR="00FE32FE" w:rsidRPr="00FE32FE" w:rsidTr="0089553F">
              <w:trPr>
                <w:trHeight w:val="231"/>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投資活動之現金流量</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1"/>
                <w:jc w:val="center"/>
              </w:trPr>
              <w:tc>
                <w:tcPr>
                  <w:tcW w:w="2552" w:type="dxa"/>
                  <w:tcBorders>
                    <w:top w:val="nil"/>
                    <w:left w:val="nil"/>
                    <w:bottom w:val="nil"/>
                    <w:right w:val="nil"/>
                  </w:tcBorders>
                </w:tcPr>
                <w:p w:rsidR="00C0731E" w:rsidRPr="00FE32FE" w:rsidRDefault="00C0731E" w:rsidP="005F41FC">
                  <w:pPr>
                    <w:pStyle w:val="a3"/>
                    <w:spacing w:line="240" w:lineRule="exact"/>
                    <w:ind w:leftChars="0" w:left="0" w:firstLineChars="200" w:firstLine="400"/>
                    <w:rPr>
                      <w:rFonts w:ascii="Times New Roman" w:eastAsia="標楷體" w:hAnsi="Times New Roman"/>
                      <w:sz w:val="20"/>
                      <w:szCs w:val="20"/>
                    </w:rPr>
                  </w:pPr>
                  <w:r w:rsidRPr="00FE32FE">
                    <w:rPr>
                      <w:rFonts w:ascii="Times New Roman" w:eastAsia="標楷體" w:hAnsi="Times New Roman" w:hint="eastAsia"/>
                      <w:sz w:val="20"/>
                      <w:szCs w:val="20"/>
                    </w:rPr>
                    <w:t>增加長期貸款</w:t>
                  </w:r>
                </w:p>
              </w:tc>
              <w:tc>
                <w:tcPr>
                  <w:tcW w:w="737" w:type="dxa"/>
                  <w:tcBorders>
                    <w:top w:val="nil"/>
                    <w:left w:val="nil"/>
                    <w:bottom w:val="nil"/>
                    <w:right w:val="nil"/>
                  </w:tcBorders>
                </w:tcPr>
                <w:p w:rsidR="00C0731E" w:rsidRPr="00FE32FE" w:rsidRDefault="00C0731E"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w:t>
                  </w:r>
                </w:p>
              </w:tc>
              <w:tc>
                <w:tcPr>
                  <w:tcW w:w="222" w:type="dxa"/>
                  <w:tcBorders>
                    <w:top w:val="nil"/>
                    <w:left w:val="nil"/>
                    <w:bottom w:val="nil"/>
                    <w:right w:val="nil"/>
                  </w:tcBorders>
                </w:tcPr>
                <w:p w:rsidR="00C0731E" w:rsidRPr="00FE32FE" w:rsidRDefault="00C0731E"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C0731E" w:rsidRPr="00FE32FE" w:rsidRDefault="00C0731E"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1"/>
                <w:jc w:val="center"/>
              </w:trPr>
              <w:tc>
                <w:tcPr>
                  <w:tcW w:w="2552" w:type="dxa"/>
                  <w:tcBorders>
                    <w:top w:val="nil"/>
                    <w:left w:val="nil"/>
                    <w:bottom w:val="nil"/>
                    <w:right w:val="nil"/>
                  </w:tcBorders>
                </w:tcPr>
                <w:p w:rsidR="002B46E4" w:rsidRPr="00FE32FE" w:rsidRDefault="002B46E4" w:rsidP="005F41FC">
                  <w:pPr>
                    <w:pStyle w:val="a3"/>
                    <w:spacing w:line="240" w:lineRule="exact"/>
                    <w:ind w:leftChars="0" w:left="0" w:firstLineChars="200" w:firstLine="400"/>
                    <w:rPr>
                      <w:rFonts w:ascii="Times New Roman" w:eastAsia="標楷體" w:hAnsi="Times New Roman"/>
                      <w:sz w:val="20"/>
                      <w:szCs w:val="20"/>
                    </w:rPr>
                  </w:pPr>
                  <w:r w:rsidRPr="00FE32FE">
                    <w:rPr>
                      <w:rFonts w:ascii="Times New Roman" w:eastAsia="標楷體" w:hAnsi="Times New Roman" w:hint="eastAsia"/>
                      <w:sz w:val="20"/>
                      <w:szCs w:val="20"/>
                    </w:rPr>
                    <w:t>增加固定資產</w:t>
                  </w:r>
                </w:p>
              </w:tc>
              <w:tc>
                <w:tcPr>
                  <w:tcW w:w="737" w:type="dxa"/>
                  <w:tcBorders>
                    <w:top w:val="nil"/>
                    <w:left w:val="nil"/>
                    <w:bottom w:val="nil"/>
                    <w:right w:val="nil"/>
                  </w:tcBorders>
                </w:tcPr>
                <w:p w:rsidR="002B46E4" w:rsidRPr="00FE32FE" w:rsidRDefault="00C0731E"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2B46E4" w:rsidRPr="00FE32FE">
                    <w:rPr>
                      <w:rFonts w:ascii="Times New Roman" w:eastAsia="標楷體" w:hAnsi="Times New Roman" w:hint="eastAsia"/>
                      <w:sz w:val="20"/>
                      <w:szCs w:val="20"/>
                    </w:rPr>
                    <w:t>15)</w:t>
                  </w:r>
                </w:p>
              </w:tc>
              <w:tc>
                <w:tcPr>
                  <w:tcW w:w="222" w:type="dxa"/>
                  <w:tcBorders>
                    <w:top w:val="nil"/>
                    <w:left w:val="nil"/>
                    <w:bottom w:val="nil"/>
                    <w:right w:val="nil"/>
                  </w:tcBorders>
                </w:tcPr>
                <w:p w:rsidR="002B46E4" w:rsidRPr="00FE32FE" w:rsidRDefault="002B46E4"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2B46E4" w:rsidRPr="00FE32FE" w:rsidRDefault="002B46E4"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1"/>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增加</w:t>
                  </w:r>
                  <w:r w:rsidR="002B46E4" w:rsidRPr="00FE32FE">
                    <w:rPr>
                      <w:rFonts w:ascii="Times New Roman" w:eastAsia="標楷體" w:hAnsi="Times New Roman" w:hint="eastAsia"/>
                      <w:sz w:val="20"/>
                      <w:szCs w:val="20"/>
                    </w:rPr>
                    <w:t>無形</w:t>
                  </w:r>
                  <w:r w:rsidRPr="00FE32FE">
                    <w:rPr>
                      <w:rFonts w:ascii="Times New Roman" w:eastAsia="標楷體" w:hAnsi="Times New Roman" w:hint="eastAsia"/>
                      <w:sz w:val="20"/>
                      <w:szCs w:val="20"/>
                    </w:rPr>
                    <w:t>資產</w:t>
                  </w:r>
                </w:p>
              </w:tc>
              <w:tc>
                <w:tcPr>
                  <w:tcW w:w="737" w:type="dxa"/>
                  <w:tcBorders>
                    <w:top w:val="nil"/>
                    <w:left w:val="nil"/>
                    <w:bottom w:val="single" w:sz="4" w:space="0" w:color="auto"/>
                    <w:right w:val="nil"/>
                  </w:tcBorders>
                </w:tcPr>
                <w:p w:rsidR="00E817D6" w:rsidRPr="00FE32FE" w:rsidRDefault="002B46E4"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( 15</w:t>
                  </w:r>
                  <w:r w:rsidR="00E817D6" w:rsidRPr="00FE32FE">
                    <w:rPr>
                      <w:rFonts w:ascii="Times New Roman" w:eastAsia="標楷體" w:hAnsi="Times New Roman" w:hint="eastAsia"/>
                      <w:sz w:val="20"/>
                      <w:szCs w:val="20"/>
                    </w:rPr>
                    <w:t>)</w:t>
                  </w: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66"/>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firstLineChars="100" w:firstLine="200"/>
                    <w:rPr>
                      <w:rFonts w:ascii="Times New Roman" w:eastAsia="標楷體" w:hAnsi="Times New Roman"/>
                      <w:sz w:val="20"/>
                      <w:szCs w:val="20"/>
                    </w:rPr>
                  </w:pPr>
                  <w:r w:rsidRPr="00FE32FE">
                    <w:rPr>
                      <w:rFonts w:ascii="Times New Roman" w:eastAsia="標楷體" w:hAnsi="Times New Roman" w:hint="eastAsia"/>
                      <w:sz w:val="20"/>
                      <w:szCs w:val="20"/>
                    </w:rPr>
                    <w:t>投資活動之淨現金流出</w:t>
                  </w:r>
                </w:p>
              </w:tc>
              <w:tc>
                <w:tcPr>
                  <w:tcW w:w="737" w:type="dxa"/>
                  <w:tcBorders>
                    <w:top w:val="single" w:sz="4" w:space="0" w:color="auto"/>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C0731E" w:rsidRPr="00FE32FE">
                    <w:rPr>
                      <w:rFonts w:ascii="Times New Roman" w:eastAsia="標楷體" w:hAnsi="Times New Roman" w:hint="eastAsia"/>
                      <w:sz w:val="20"/>
                      <w:szCs w:val="20"/>
                    </w:rPr>
                    <w:t>5</w:t>
                  </w:r>
                  <w:r w:rsidRPr="00FE32FE">
                    <w:rPr>
                      <w:rFonts w:ascii="Times New Roman" w:eastAsia="標楷體" w:hAnsi="Times New Roman" w:hint="eastAsia"/>
                      <w:sz w:val="20"/>
                      <w:szCs w:val="20"/>
                    </w:rPr>
                    <w:t>0)</w:t>
                  </w:r>
                </w:p>
              </w:tc>
            </w:tr>
            <w:tr w:rsidR="00FE32FE" w:rsidRPr="00FE32FE" w:rsidTr="0089553F">
              <w:trPr>
                <w:trHeight w:val="231"/>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現金及約當現金之淨增</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single" w:sz="4" w:space="0" w:color="auto"/>
                    <w:left w:val="nil"/>
                    <w:bottom w:val="double" w:sz="4" w:space="0" w:color="auto"/>
                    <w:right w:val="nil"/>
                  </w:tcBorders>
                </w:tcPr>
                <w:p w:rsidR="00E817D6" w:rsidRPr="00FE32FE" w:rsidRDefault="000F5EF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271494" w:rsidRPr="00FE32FE">
                    <w:rPr>
                      <w:rFonts w:ascii="Times New Roman" w:eastAsia="標楷體" w:hAnsi="Times New Roman" w:hint="eastAsia"/>
                      <w:sz w:val="20"/>
                      <w:szCs w:val="20"/>
                    </w:rPr>
                    <w:t>3</w:t>
                  </w:r>
                  <w:r w:rsidRPr="00FE32FE">
                    <w:rPr>
                      <w:rFonts w:ascii="Times New Roman" w:eastAsia="標楷體" w:hAnsi="Times New Roman" w:hint="eastAsia"/>
                      <w:sz w:val="20"/>
                      <w:szCs w:val="20"/>
                    </w:rPr>
                    <w:t>0</w:t>
                  </w:r>
                </w:p>
              </w:tc>
            </w:tr>
          </w:tbl>
          <w:p w:rsidR="00E817D6" w:rsidRPr="00FE32FE" w:rsidRDefault="00E817D6" w:rsidP="003879F1">
            <w:pPr>
              <w:pStyle w:val="a3"/>
              <w:spacing w:line="400" w:lineRule="exact"/>
              <w:ind w:leftChars="0" w:left="0"/>
              <w:jc w:val="both"/>
              <w:rPr>
                <w:rFonts w:ascii="Times New Roman" w:eastAsia="標楷體" w:hAnsi="Times New Roman"/>
                <w:szCs w:val="24"/>
              </w:rPr>
            </w:pPr>
          </w:p>
        </w:tc>
        <w:tc>
          <w:tcPr>
            <w:tcW w:w="4536" w:type="dxa"/>
          </w:tcPr>
          <w:p w:rsidR="00E817D6" w:rsidRPr="00FE32FE" w:rsidRDefault="00E817D6" w:rsidP="003879F1">
            <w:pPr>
              <w:pStyle w:val="a3"/>
              <w:spacing w:line="200" w:lineRule="exact"/>
              <w:ind w:leftChars="0" w:left="0"/>
              <w:rPr>
                <w:rFonts w:ascii="Times New Roman" w:eastAsia="標楷體" w:hAnsi="Times New Roman"/>
                <w:szCs w:val="24"/>
              </w:rPr>
            </w:pPr>
          </w:p>
          <w:tbl>
            <w:tblPr>
              <w:tblStyle w:val="a4"/>
              <w:tblW w:w="0" w:type="auto"/>
              <w:jc w:val="center"/>
              <w:tblLook w:val="04A0" w:firstRow="1" w:lastRow="0" w:firstColumn="1" w:lastColumn="0" w:noHBand="0" w:noVBand="1"/>
            </w:tblPr>
            <w:tblGrid>
              <w:gridCol w:w="2552"/>
              <w:gridCol w:w="737"/>
              <w:gridCol w:w="222"/>
              <w:gridCol w:w="737"/>
            </w:tblGrid>
            <w:tr w:rsidR="00FE32FE" w:rsidRPr="00FE32FE" w:rsidTr="0089553F">
              <w:trPr>
                <w:trHeight w:val="235"/>
                <w:jc w:val="center"/>
              </w:trPr>
              <w:tc>
                <w:tcPr>
                  <w:tcW w:w="737"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甲特別收入基金</w:t>
                  </w:r>
                </w:p>
              </w:tc>
            </w:tr>
            <w:tr w:rsidR="00FE32FE" w:rsidRPr="00FE32FE" w:rsidTr="00346E17">
              <w:trPr>
                <w:trHeight w:val="250"/>
                <w:jc w:val="center"/>
              </w:trPr>
              <w:tc>
                <w:tcPr>
                  <w:tcW w:w="737"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現金流量表</w:t>
                  </w:r>
                </w:p>
              </w:tc>
            </w:tr>
            <w:tr w:rsidR="00FE32FE" w:rsidRPr="00FE32FE" w:rsidTr="00346E17">
              <w:trPr>
                <w:trHeight w:val="250"/>
                <w:jc w:val="center"/>
              </w:trPr>
              <w:tc>
                <w:tcPr>
                  <w:tcW w:w="737"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proofErr w:type="gramStart"/>
                  <w:r w:rsidRPr="00FE32FE">
                    <w:rPr>
                      <w:rFonts w:ascii="Times New Roman" w:eastAsia="標楷體" w:hAnsi="Times New Roman" w:hint="eastAsia"/>
                      <w:sz w:val="20"/>
                      <w:szCs w:val="20"/>
                    </w:rPr>
                    <w:t>110</w:t>
                  </w:r>
                  <w:proofErr w:type="gramEnd"/>
                  <w:r w:rsidRPr="00FE32FE">
                    <w:rPr>
                      <w:rFonts w:ascii="Times New Roman" w:eastAsia="標楷體" w:hAnsi="Times New Roman" w:hint="eastAsia"/>
                      <w:sz w:val="20"/>
                      <w:szCs w:val="20"/>
                    </w:rPr>
                    <w:t>年度</w:t>
                  </w:r>
                </w:p>
              </w:tc>
            </w:tr>
            <w:tr w:rsidR="00FE32FE" w:rsidRPr="00FE32FE" w:rsidTr="0089553F">
              <w:trPr>
                <w:trHeight w:val="235"/>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業務活動之現金流量</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50"/>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本期賸餘</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$7</w:t>
                  </w:r>
                  <w:r w:rsidR="000F5EF7" w:rsidRPr="00FE32FE">
                    <w:rPr>
                      <w:rFonts w:ascii="Times New Roman" w:eastAsia="標楷體" w:hAnsi="Times New Roman" w:hint="eastAsia"/>
                      <w:sz w:val="20"/>
                      <w:szCs w:val="20"/>
                    </w:rPr>
                    <w:t>2</w:t>
                  </w:r>
                </w:p>
              </w:tc>
            </w:tr>
            <w:tr w:rsidR="00FE32FE" w:rsidRPr="00FE32FE" w:rsidTr="0089553F">
              <w:trPr>
                <w:trHeight w:val="250"/>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調整非現金項目</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5"/>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002B46E4"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應收利息增加</w:t>
                  </w:r>
                </w:p>
              </w:tc>
              <w:tc>
                <w:tcPr>
                  <w:tcW w:w="737" w:type="dxa"/>
                  <w:tcBorders>
                    <w:top w:val="nil"/>
                    <w:left w:val="nil"/>
                    <w:bottom w:val="nil"/>
                    <w:right w:val="nil"/>
                  </w:tcBorders>
                </w:tcPr>
                <w:p w:rsidR="00E817D6" w:rsidRPr="00FE32FE" w:rsidRDefault="002B46E4"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E817D6" w:rsidRPr="00FE32FE">
                    <w:rPr>
                      <w:rFonts w:ascii="Times New Roman" w:eastAsia="標楷體" w:hAnsi="Times New Roman" w:hint="eastAsia"/>
                      <w:sz w:val="20"/>
                      <w:szCs w:val="20"/>
                    </w:rPr>
                    <w:t>$2</w:t>
                  </w:r>
                  <w:r w:rsidRPr="00FE32FE">
                    <w:rPr>
                      <w:rFonts w:ascii="Times New Roman" w:eastAsia="標楷體" w:hAnsi="Times New Roman" w:hint="eastAsia"/>
                      <w:sz w:val="20"/>
                      <w:szCs w:val="20"/>
                    </w:rPr>
                    <w:t>)</w:t>
                  </w: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50"/>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存貨增加</w:t>
                  </w:r>
                </w:p>
              </w:tc>
              <w:tc>
                <w:tcPr>
                  <w:tcW w:w="737" w:type="dxa"/>
                  <w:tcBorders>
                    <w:top w:val="nil"/>
                    <w:left w:val="nil"/>
                    <w:bottom w:val="single" w:sz="4" w:space="0" w:color="auto"/>
                    <w:right w:val="nil"/>
                  </w:tcBorders>
                </w:tcPr>
                <w:p w:rsidR="00E817D6" w:rsidRPr="00FE32FE" w:rsidRDefault="002B46E4"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3338C2" w:rsidRPr="00FE32FE">
                    <w:rPr>
                      <w:rFonts w:ascii="Times New Roman" w:eastAsia="標楷體" w:hAnsi="Times New Roman" w:hint="eastAsia"/>
                      <w:sz w:val="20"/>
                      <w:szCs w:val="20"/>
                    </w:rPr>
                    <w:t>2</w:t>
                  </w:r>
                  <w:r w:rsidR="00E817D6" w:rsidRPr="00FE32FE">
                    <w:rPr>
                      <w:rFonts w:ascii="Times New Roman" w:eastAsia="標楷體" w:hAnsi="Times New Roman" w:hint="eastAsia"/>
                      <w:sz w:val="20"/>
                      <w:szCs w:val="20"/>
                    </w:rPr>
                    <w:t>0</w:t>
                  </w:r>
                  <w:r w:rsidRPr="00FE32FE">
                    <w:rPr>
                      <w:rFonts w:ascii="Times New Roman" w:eastAsia="標楷體" w:hAnsi="Times New Roman" w:hint="eastAsia"/>
                      <w:sz w:val="20"/>
                      <w:szCs w:val="20"/>
                    </w:rPr>
                    <w:t>)</w:t>
                  </w: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single" w:sz="4" w:space="0" w:color="auto"/>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3338C2" w:rsidRPr="00FE32FE">
                    <w:rPr>
                      <w:rFonts w:ascii="Times New Roman" w:eastAsia="標楷體" w:hAnsi="Times New Roman" w:hint="eastAsia"/>
                      <w:sz w:val="20"/>
                      <w:szCs w:val="20"/>
                    </w:rPr>
                    <w:t>2</w:t>
                  </w:r>
                  <w:r w:rsidRPr="00FE32FE">
                    <w:rPr>
                      <w:rFonts w:ascii="Times New Roman" w:eastAsia="標楷體" w:hAnsi="Times New Roman" w:hint="eastAsia"/>
                      <w:sz w:val="20"/>
                      <w:szCs w:val="20"/>
                    </w:rPr>
                    <w:t>2)</w:t>
                  </w:r>
                </w:p>
              </w:tc>
            </w:tr>
            <w:tr w:rsidR="00FE32FE" w:rsidRPr="00FE32FE" w:rsidTr="0089553F">
              <w:trPr>
                <w:trHeight w:val="235"/>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業務活動之淨現金流入</w:t>
                  </w:r>
                </w:p>
              </w:tc>
              <w:tc>
                <w:tcPr>
                  <w:tcW w:w="737" w:type="dxa"/>
                  <w:tcBorders>
                    <w:top w:val="single" w:sz="4" w:space="0" w:color="auto"/>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single" w:sz="4" w:space="0" w:color="auto"/>
                    <w:left w:val="nil"/>
                    <w:bottom w:val="nil"/>
                    <w:right w:val="nil"/>
                  </w:tcBorders>
                </w:tcPr>
                <w:p w:rsidR="00E817D6" w:rsidRPr="00FE32FE" w:rsidRDefault="000F5EF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3338C2" w:rsidRPr="00FE32FE">
                    <w:rPr>
                      <w:rFonts w:ascii="Times New Roman" w:eastAsia="標楷體" w:hAnsi="Times New Roman" w:hint="eastAsia"/>
                      <w:sz w:val="20"/>
                      <w:szCs w:val="20"/>
                    </w:rPr>
                    <w:t>5</w:t>
                  </w:r>
                  <w:r w:rsidRPr="00FE32FE">
                    <w:rPr>
                      <w:rFonts w:ascii="Times New Roman" w:eastAsia="標楷體" w:hAnsi="Times New Roman" w:hint="eastAsia"/>
                      <w:sz w:val="20"/>
                      <w:szCs w:val="20"/>
                    </w:rPr>
                    <w:t>0</w:t>
                  </w:r>
                </w:p>
              </w:tc>
            </w:tr>
            <w:tr w:rsidR="00FE32FE" w:rsidRPr="00FE32FE" w:rsidTr="0089553F">
              <w:trPr>
                <w:trHeight w:val="250"/>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其他活動之現金流量</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50"/>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firstLineChars="200" w:firstLine="400"/>
                    <w:rPr>
                      <w:rFonts w:ascii="Times New Roman" w:eastAsia="標楷體" w:hAnsi="Times New Roman"/>
                      <w:sz w:val="20"/>
                      <w:szCs w:val="20"/>
                    </w:rPr>
                  </w:pPr>
                  <w:r w:rsidRPr="00FE32FE">
                    <w:rPr>
                      <w:rFonts w:ascii="Times New Roman" w:eastAsia="標楷體" w:hAnsi="Times New Roman" w:hint="eastAsia"/>
                      <w:sz w:val="20"/>
                      <w:szCs w:val="20"/>
                    </w:rPr>
                    <w:t>增加長期貸款</w:t>
                  </w:r>
                </w:p>
              </w:tc>
              <w:tc>
                <w:tcPr>
                  <w:tcW w:w="737" w:type="dxa"/>
                  <w:tcBorders>
                    <w:top w:val="nil"/>
                    <w:left w:val="nil"/>
                    <w:bottom w:val="single" w:sz="4" w:space="0" w:color="auto"/>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w:t>
                  </w: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5"/>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firstLineChars="100" w:firstLine="200"/>
                    <w:rPr>
                      <w:rFonts w:ascii="Times New Roman" w:eastAsia="標楷體" w:hAnsi="Times New Roman"/>
                      <w:sz w:val="20"/>
                      <w:szCs w:val="20"/>
                    </w:rPr>
                  </w:pPr>
                  <w:r w:rsidRPr="00FE32FE">
                    <w:rPr>
                      <w:rFonts w:ascii="Times New Roman" w:eastAsia="標楷體" w:hAnsi="Times New Roman" w:hint="eastAsia"/>
                      <w:sz w:val="20"/>
                      <w:szCs w:val="20"/>
                    </w:rPr>
                    <w:t>其他活動之淨現金流出</w:t>
                  </w:r>
                </w:p>
              </w:tc>
              <w:tc>
                <w:tcPr>
                  <w:tcW w:w="737" w:type="dxa"/>
                  <w:tcBorders>
                    <w:top w:val="single" w:sz="4" w:space="0" w:color="auto"/>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nil"/>
                    <w:left w:val="nil"/>
                    <w:bottom w:val="single" w:sz="4" w:space="0" w:color="auto"/>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w:t>
                  </w:r>
                </w:p>
              </w:tc>
            </w:tr>
            <w:tr w:rsidR="00FE32FE" w:rsidRPr="00FE32FE" w:rsidTr="0089553F">
              <w:trPr>
                <w:trHeight w:val="250"/>
                <w:jc w:val="center"/>
              </w:trPr>
              <w:tc>
                <w:tcPr>
                  <w:tcW w:w="2552"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現金及約當現金之淨增</w:t>
                  </w:r>
                </w:p>
              </w:tc>
              <w:tc>
                <w:tcPr>
                  <w:tcW w:w="737"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222"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737" w:type="dxa"/>
                  <w:tcBorders>
                    <w:top w:val="single" w:sz="4" w:space="0" w:color="auto"/>
                    <w:left w:val="nil"/>
                    <w:bottom w:val="double" w:sz="4" w:space="0" w:color="auto"/>
                    <w:right w:val="nil"/>
                  </w:tcBorders>
                </w:tcPr>
                <w:p w:rsidR="00E817D6" w:rsidRPr="00FE32FE" w:rsidRDefault="000F5EF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w:t>
                  </w:r>
                  <w:r w:rsidR="00271494" w:rsidRPr="00FE32FE">
                    <w:rPr>
                      <w:rFonts w:ascii="Times New Roman" w:eastAsia="標楷體" w:hAnsi="Times New Roman" w:hint="eastAsia"/>
                      <w:sz w:val="20"/>
                      <w:szCs w:val="20"/>
                    </w:rPr>
                    <w:t>3</w:t>
                  </w:r>
                  <w:r w:rsidRPr="00FE32FE">
                    <w:rPr>
                      <w:rFonts w:ascii="Times New Roman" w:eastAsia="標楷體" w:hAnsi="Times New Roman" w:hint="eastAsia"/>
                      <w:sz w:val="20"/>
                      <w:szCs w:val="20"/>
                    </w:rPr>
                    <w:t>0</w:t>
                  </w:r>
                </w:p>
              </w:tc>
            </w:tr>
          </w:tbl>
          <w:p w:rsidR="00E817D6" w:rsidRPr="00FE32FE" w:rsidRDefault="00E817D6" w:rsidP="003879F1">
            <w:pPr>
              <w:pStyle w:val="a3"/>
              <w:spacing w:line="200" w:lineRule="exact"/>
              <w:ind w:leftChars="0" w:left="0"/>
              <w:rPr>
                <w:rFonts w:ascii="Times New Roman" w:eastAsia="標楷體" w:hAnsi="Times New Roman"/>
                <w:szCs w:val="24"/>
              </w:rPr>
            </w:pPr>
          </w:p>
          <w:p w:rsidR="00E817D6" w:rsidRPr="00FE32FE" w:rsidRDefault="00E817D6" w:rsidP="003879F1">
            <w:pPr>
              <w:pStyle w:val="a3"/>
              <w:spacing w:line="200" w:lineRule="exact"/>
              <w:ind w:leftChars="0" w:left="0"/>
              <w:rPr>
                <w:rFonts w:ascii="Times New Roman" w:eastAsia="標楷體" w:hAnsi="Times New Roman"/>
                <w:szCs w:val="24"/>
              </w:rPr>
            </w:pPr>
          </w:p>
          <w:p w:rsidR="003746B5" w:rsidRPr="00FE32FE" w:rsidRDefault="003746B5" w:rsidP="003879F1">
            <w:pPr>
              <w:pStyle w:val="a3"/>
              <w:spacing w:line="400" w:lineRule="exact"/>
              <w:ind w:leftChars="0" w:left="0"/>
              <w:jc w:val="both"/>
              <w:rPr>
                <w:rFonts w:ascii="Times New Roman" w:eastAsia="標楷體" w:hAnsi="Times New Roman"/>
                <w:szCs w:val="24"/>
              </w:rPr>
            </w:pPr>
          </w:p>
          <w:p w:rsidR="002B5C5B" w:rsidRPr="00FE32FE" w:rsidRDefault="002B5C5B" w:rsidP="00271494">
            <w:pPr>
              <w:pStyle w:val="a3"/>
              <w:spacing w:line="200" w:lineRule="exact"/>
              <w:ind w:leftChars="0" w:left="0"/>
              <w:jc w:val="both"/>
              <w:rPr>
                <w:rFonts w:ascii="Times New Roman" w:eastAsia="標楷體" w:hAnsi="Times New Roman"/>
                <w:szCs w:val="24"/>
              </w:rPr>
            </w:pPr>
          </w:p>
        </w:tc>
      </w:tr>
      <w:tr w:rsidR="00FE32FE" w:rsidRPr="00FE32FE" w:rsidTr="00271494">
        <w:trPr>
          <w:trHeight w:val="3820"/>
        </w:trPr>
        <w:tc>
          <w:tcPr>
            <w:tcW w:w="4536" w:type="dxa"/>
            <w:tcBorders>
              <w:bottom w:val="single" w:sz="4" w:space="0" w:color="auto"/>
            </w:tcBorders>
          </w:tcPr>
          <w:p w:rsidR="00E817D6" w:rsidRPr="00FE32FE" w:rsidRDefault="00E817D6" w:rsidP="003879F1">
            <w:pPr>
              <w:pStyle w:val="a3"/>
              <w:spacing w:line="200" w:lineRule="exact"/>
              <w:ind w:leftChars="0" w:left="0"/>
              <w:rPr>
                <w:rFonts w:ascii="Times New Roman" w:eastAsia="標楷體" w:hAnsi="Times New Roman"/>
                <w:szCs w:val="24"/>
              </w:rPr>
            </w:pPr>
          </w:p>
          <w:tbl>
            <w:tblPr>
              <w:tblStyle w:val="a4"/>
              <w:tblW w:w="0" w:type="auto"/>
              <w:jc w:val="center"/>
              <w:tblLook w:val="04A0" w:firstRow="1" w:lastRow="0" w:firstColumn="1" w:lastColumn="0" w:noHBand="0" w:noVBand="1"/>
            </w:tblPr>
            <w:tblGrid>
              <w:gridCol w:w="1568"/>
              <w:gridCol w:w="766"/>
              <w:gridCol w:w="1220"/>
              <w:gridCol w:w="766"/>
            </w:tblGrid>
            <w:tr w:rsidR="00FE32FE" w:rsidRPr="00FE32FE" w:rsidTr="002B46E4">
              <w:trPr>
                <w:trHeight w:val="235"/>
                <w:jc w:val="center"/>
              </w:trPr>
              <w:tc>
                <w:tcPr>
                  <w:tcW w:w="4320"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甲特別收入基金</w:t>
                  </w:r>
                </w:p>
              </w:tc>
            </w:tr>
            <w:tr w:rsidR="00FE32FE" w:rsidRPr="00FE32FE" w:rsidTr="002B46E4">
              <w:trPr>
                <w:trHeight w:val="221"/>
                <w:jc w:val="center"/>
              </w:trPr>
              <w:tc>
                <w:tcPr>
                  <w:tcW w:w="4320"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平衡表</w:t>
                  </w:r>
                </w:p>
              </w:tc>
            </w:tr>
            <w:tr w:rsidR="00FE32FE" w:rsidRPr="00FE32FE" w:rsidTr="002B46E4">
              <w:trPr>
                <w:trHeight w:val="235"/>
                <w:jc w:val="center"/>
              </w:trPr>
              <w:tc>
                <w:tcPr>
                  <w:tcW w:w="4320" w:type="dxa"/>
                  <w:gridSpan w:val="4"/>
                  <w:tcBorders>
                    <w:top w:val="nil"/>
                    <w:left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110</w:t>
                  </w:r>
                  <w:r w:rsidRPr="00FE32FE">
                    <w:rPr>
                      <w:rFonts w:ascii="Times New Roman" w:eastAsia="標楷體" w:hAnsi="Times New Roman" w:hint="eastAsia"/>
                      <w:sz w:val="20"/>
                      <w:szCs w:val="20"/>
                    </w:rPr>
                    <w:t>年</w:t>
                  </w:r>
                  <w:r w:rsidRPr="00FE32FE">
                    <w:rPr>
                      <w:rFonts w:ascii="Times New Roman" w:eastAsia="標楷體" w:hAnsi="Times New Roman" w:hint="eastAsia"/>
                      <w:sz w:val="20"/>
                      <w:szCs w:val="20"/>
                    </w:rPr>
                    <w:t>12</w:t>
                  </w:r>
                  <w:r w:rsidRPr="00FE32FE">
                    <w:rPr>
                      <w:rFonts w:ascii="Times New Roman" w:eastAsia="標楷體" w:hAnsi="Times New Roman" w:hint="eastAsia"/>
                      <w:sz w:val="20"/>
                      <w:szCs w:val="20"/>
                    </w:rPr>
                    <w:t>月</w:t>
                  </w:r>
                  <w:r w:rsidRPr="00FE32FE">
                    <w:rPr>
                      <w:rFonts w:ascii="Times New Roman" w:eastAsia="標楷體" w:hAnsi="Times New Roman" w:hint="eastAsia"/>
                      <w:sz w:val="20"/>
                      <w:szCs w:val="20"/>
                    </w:rPr>
                    <w:t>31</w:t>
                  </w:r>
                  <w:r w:rsidRPr="00FE32FE">
                    <w:rPr>
                      <w:rFonts w:ascii="Times New Roman" w:eastAsia="標楷體" w:hAnsi="Times New Roman" w:hint="eastAsia"/>
                      <w:sz w:val="20"/>
                      <w:szCs w:val="20"/>
                    </w:rPr>
                    <w:t>日</w:t>
                  </w:r>
                </w:p>
              </w:tc>
            </w:tr>
            <w:tr w:rsidR="00FE32FE" w:rsidRPr="00FE32FE" w:rsidTr="002E1177">
              <w:trPr>
                <w:trHeight w:val="221"/>
                <w:jc w:val="center"/>
              </w:trPr>
              <w:tc>
                <w:tcPr>
                  <w:tcW w:w="1568" w:type="dxa"/>
                  <w:tcBorders>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資產</w:t>
                  </w:r>
                </w:p>
              </w:tc>
              <w:tc>
                <w:tcPr>
                  <w:tcW w:w="766" w:type="dxa"/>
                  <w:tcBorders>
                    <w:left w:val="nil"/>
                    <w:bottom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1220" w:type="dxa"/>
                  <w:tcBorders>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負債</w:t>
                  </w:r>
                </w:p>
              </w:tc>
              <w:tc>
                <w:tcPr>
                  <w:tcW w:w="766" w:type="dxa"/>
                  <w:tcBorders>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r>
            <w:tr w:rsidR="00FE32FE" w:rsidRPr="00FE32FE" w:rsidTr="002E1177">
              <w:trPr>
                <w:trHeight w:val="235"/>
                <w:jc w:val="center"/>
              </w:trPr>
              <w:tc>
                <w:tcPr>
                  <w:tcW w:w="1568"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流動資產</w:t>
                  </w:r>
                </w:p>
              </w:tc>
              <w:tc>
                <w:tcPr>
                  <w:tcW w:w="766"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$15</w:t>
                  </w:r>
                  <w:r w:rsidR="000F5EF7" w:rsidRPr="00FE32FE">
                    <w:rPr>
                      <w:rFonts w:ascii="Times New Roman" w:eastAsia="標楷體" w:hAnsi="Times New Roman" w:hint="eastAsia"/>
                      <w:sz w:val="20"/>
                      <w:szCs w:val="20"/>
                    </w:rPr>
                    <w:t>2</w:t>
                  </w:r>
                </w:p>
              </w:tc>
              <w:tc>
                <w:tcPr>
                  <w:tcW w:w="1220"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流動負債</w:t>
                  </w:r>
                </w:p>
              </w:tc>
              <w:tc>
                <w:tcPr>
                  <w:tcW w:w="766"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w:t>
                  </w:r>
                </w:p>
              </w:tc>
            </w:tr>
            <w:tr w:rsidR="00FE32FE" w:rsidRPr="00FE32FE" w:rsidTr="002E1177">
              <w:trPr>
                <w:trHeight w:val="235"/>
                <w:jc w:val="center"/>
              </w:trPr>
              <w:tc>
                <w:tcPr>
                  <w:tcW w:w="1568" w:type="dxa"/>
                  <w:tcBorders>
                    <w:top w:val="nil"/>
                    <w:left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長期貸款</w:t>
                  </w:r>
                </w:p>
              </w:tc>
              <w:tc>
                <w:tcPr>
                  <w:tcW w:w="766" w:type="dxa"/>
                  <w:tcBorders>
                    <w:top w:val="nil"/>
                    <w:left w:val="nil"/>
                    <w:bottom w:val="nil"/>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w:t>
                  </w:r>
                </w:p>
              </w:tc>
              <w:tc>
                <w:tcPr>
                  <w:tcW w:w="1220" w:type="dxa"/>
                  <w:tcBorders>
                    <w:top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長期負債</w:t>
                  </w:r>
                </w:p>
              </w:tc>
              <w:tc>
                <w:tcPr>
                  <w:tcW w:w="766" w:type="dxa"/>
                  <w:tcBorders>
                    <w:top w:val="nil"/>
                    <w:left w:val="nil"/>
                    <w:bottom w:val="nil"/>
                    <w:right w:val="nil"/>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w:t>
                  </w:r>
                </w:p>
              </w:tc>
            </w:tr>
            <w:tr w:rsidR="00FE32FE" w:rsidRPr="00FE32FE" w:rsidTr="002E1177">
              <w:trPr>
                <w:trHeight w:val="221"/>
                <w:jc w:val="center"/>
              </w:trPr>
              <w:tc>
                <w:tcPr>
                  <w:tcW w:w="1568" w:type="dxa"/>
                  <w:tcBorders>
                    <w:top w:val="nil"/>
                    <w:left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長期投資</w:t>
                  </w:r>
                </w:p>
              </w:tc>
              <w:tc>
                <w:tcPr>
                  <w:tcW w:w="766" w:type="dxa"/>
                  <w:tcBorders>
                    <w:top w:val="nil"/>
                    <w:left w:val="nil"/>
                    <w:bottom w:val="nil"/>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200</w:t>
                  </w:r>
                </w:p>
              </w:tc>
              <w:tc>
                <w:tcPr>
                  <w:tcW w:w="1220" w:type="dxa"/>
                  <w:tcBorders>
                    <w:top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其他負債</w:t>
                  </w:r>
                </w:p>
              </w:tc>
              <w:tc>
                <w:tcPr>
                  <w:tcW w:w="766" w:type="dxa"/>
                  <w:tcBorders>
                    <w:top w:val="nil"/>
                    <w:left w:val="nil"/>
                    <w:bottom w:val="nil"/>
                    <w:right w:val="nil"/>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200</w:t>
                  </w:r>
                </w:p>
              </w:tc>
            </w:tr>
            <w:tr w:rsidR="00FE32FE" w:rsidRPr="00FE32FE" w:rsidTr="002E1177">
              <w:trPr>
                <w:trHeight w:val="235"/>
                <w:jc w:val="center"/>
              </w:trPr>
              <w:tc>
                <w:tcPr>
                  <w:tcW w:w="1568"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固定資產</w:t>
                  </w:r>
                  <w:r w:rsidR="002B46E4" w:rsidRPr="00FE32FE">
                    <w:rPr>
                      <w:rFonts w:ascii="Times New Roman" w:eastAsia="標楷體" w:hAnsi="Times New Roman" w:hint="eastAsia"/>
                      <w:spacing w:val="-10"/>
                      <w:sz w:val="14"/>
                      <w:szCs w:val="20"/>
                    </w:rPr>
                    <w:t>(</w:t>
                  </w:r>
                  <w:r w:rsidR="002B46E4" w:rsidRPr="00FE32FE">
                    <w:rPr>
                      <w:rFonts w:ascii="Times New Roman" w:eastAsia="標楷體" w:hAnsi="Times New Roman" w:hint="eastAsia"/>
                      <w:spacing w:val="-10"/>
                      <w:sz w:val="15"/>
                      <w:szCs w:val="15"/>
                    </w:rPr>
                    <w:t>淨額</w:t>
                  </w:r>
                  <w:r w:rsidR="002B46E4" w:rsidRPr="00FE32FE">
                    <w:rPr>
                      <w:rFonts w:ascii="Times New Roman" w:eastAsia="標楷體" w:hAnsi="Times New Roman" w:hint="eastAsia"/>
                      <w:spacing w:val="-10"/>
                      <w:sz w:val="15"/>
                      <w:szCs w:val="15"/>
                    </w:rPr>
                    <w:t>)</w:t>
                  </w:r>
                </w:p>
              </w:tc>
              <w:tc>
                <w:tcPr>
                  <w:tcW w:w="766"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3</w:t>
                  </w:r>
                  <w:r w:rsidR="002B46E4" w:rsidRPr="00FE32FE">
                    <w:rPr>
                      <w:rFonts w:ascii="Times New Roman" w:eastAsia="標楷體" w:hAnsi="Times New Roman" w:hint="eastAsia"/>
                      <w:sz w:val="20"/>
                      <w:szCs w:val="20"/>
                    </w:rPr>
                    <w:t>12</w:t>
                  </w:r>
                </w:p>
              </w:tc>
              <w:tc>
                <w:tcPr>
                  <w:tcW w:w="1220"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766"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2E1177">
              <w:trPr>
                <w:trHeight w:val="235"/>
                <w:jc w:val="center"/>
              </w:trPr>
              <w:tc>
                <w:tcPr>
                  <w:tcW w:w="1568" w:type="dxa"/>
                  <w:tcBorders>
                    <w:top w:val="nil"/>
                    <w:left w:val="nil"/>
                    <w:bottom w:val="nil"/>
                    <w:right w:val="nil"/>
                  </w:tcBorders>
                </w:tcPr>
                <w:p w:rsidR="002B46E4" w:rsidRPr="00FE32FE" w:rsidRDefault="002B46E4"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無形資產</w:t>
                  </w:r>
                </w:p>
              </w:tc>
              <w:tc>
                <w:tcPr>
                  <w:tcW w:w="766" w:type="dxa"/>
                  <w:tcBorders>
                    <w:top w:val="nil"/>
                    <w:left w:val="nil"/>
                    <w:bottom w:val="nil"/>
                  </w:tcBorders>
                </w:tcPr>
                <w:p w:rsidR="002B46E4" w:rsidRPr="00FE32FE" w:rsidRDefault="002B46E4"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12</w:t>
                  </w:r>
                </w:p>
              </w:tc>
              <w:tc>
                <w:tcPr>
                  <w:tcW w:w="1220" w:type="dxa"/>
                  <w:tcBorders>
                    <w:top w:val="nil"/>
                    <w:bottom w:val="nil"/>
                    <w:right w:val="nil"/>
                  </w:tcBorders>
                </w:tcPr>
                <w:p w:rsidR="002B46E4" w:rsidRPr="00FE32FE" w:rsidRDefault="002B46E4" w:rsidP="005F41FC">
                  <w:pPr>
                    <w:pStyle w:val="a3"/>
                    <w:spacing w:line="240" w:lineRule="exact"/>
                    <w:ind w:leftChars="0" w:left="0"/>
                    <w:rPr>
                      <w:rFonts w:ascii="Times New Roman" w:eastAsia="標楷體" w:hAnsi="Times New Roman"/>
                      <w:sz w:val="20"/>
                      <w:szCs w:val="20"/>
                    </w:rPr>
                  </w:pPr>
                </w:p>
              </w:tc>
              <w:tc>
                <w:tcPr>
                  <w:tcW w:w="766" w:type="dxa"/>
                  <w:tcBorders>
                    <w:top w:val="nil"/>
                    <w:left w:val="nil"/>
                    <w:bottom w:val="nil"/>
                    <w:right w:val="nil"/>
                  </w:tcBorders>
                </w:tcPr>
                <w:p w:rsidR="002B46E4" w:rsidRPr="00FE32FE" w:rsidRDefault="002B46E4" w:rsidP="005F41FC">
                  <w:pPr>
                    <w:pStyle w:val="a3"/>
                    <w:spacing w:line="240" w:lineRule="exact"/>
                    <w:ind w:leftChars="0" w:left="0"/>
                    <w:jc w:val="right"/>
                    <w:rPr>
                      <w:rFonts w:ascii="Times New Roman" w:eastAsia="標楷體" w:hAnsi="Times New Roman"/>
                      <w:sz w:val="20"/>
                      <w:szCs w:val="20"/>
                    </w:rPr>
                  </w:pPr>
                </w:p>
              </w:tc>
            </w:tr>
            <w:tr w:rsidR="00FE32FE" w:rsidRPr="00FE32FE" w:rsidTr="002E1177">
              <w:trPr>
                <w:trHeight w:val="235"/>
                <w:jc w:val="center"/>
              </w:trPr>
              <w:tc>
                <w:tcPr>
                  <w:tcW w:w="1568"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其他資產</w:t>
                  </w:r>
                </w:p>
              </w:tc>
              <w:tc>
                <w:tcPr>
                  <w:tcW w:w="766"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400</w:t>
                  </w:r>
                </w:p>
              </w:tc>
              <w:tc>
                <w:tcPr>
                  <w:tcW w:w="1220"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淨資產</w:t>
                  </w:r>
                </w:p>
              </w:tc>
              <w:tc>
                <w:tcPr>
                  <w:tcW w:w="766"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2E1177">
              <w:trPr>
                <w:trHeight w:val="221"/>
                <w:jc w:val="center"/>
              </w:trPr>
              <w:tc>
                <w:tcPr>
                  <w:tcW w:w="1568" w:type="dxa"/>
                  <w:tcBorders>
                    <w:top w:val="nil"/>
                    <w:left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p>
              </w:tc>
              <w:tc>
                <w:tcPr>
                  <w:tcW w:w="766" w:type="dxa"/>
                  <w:tcBorders>
                    <w:top w:val="nil"/>
                    <w:left w:val="nil"/>
                    <w:bottom w:val="nil"/>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p>
              </w:tc>
              <w:tc>
                <w:tcPr>
                  <w:tcW w:w="1220" w:type="dxa"/>
                  <w:tcBorders>
                    <w:top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累積餘額</w:t>
                  </w:r>
                </w:p>
              </w:tc>
              <w:tc>
                <w:tcPr>
                  <w:tcW w:w="766" w:type="dxa"/>
                  <w:tcBorders>
                    <w:top w:val="nil"/>
                    <w:left w:val="nil"/>
                    <w:bottom w:val="nil"/>
                    <w:right w:val="nil"/>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696</w:t>
                  </w:r>
                </w:p>
              </w:tc>
            </w:tr>
            <w:tr w:rsidR="00FE32FE" w:rsidRPr="00FE32FE" w:rsidTr="002E1177">
              <w:trPr>
                <w:trHeight w:val="235"/>
                <w:jc w:val="center"/>
              </w:trPr>
              <w:tc>
                <w:tcPr>
                  <w:tcW w:w="1568" w:type="dxa"/>
                  <w:tcBorders>
                    <w:top w:val="nil"/>
                    <w:left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p>
              </w:tc>
              <w:tc>
                <w:tcPr>
                  <w:tcW w:w="766" w:type="dxa"/>
                  <w:tcBorders>
                    <w:top w:val="nil"/>
                    <w:left w:val="nil"/>
                    <w:bottom w:val="single" w:sz="4" w:space="0" w:color="auto"/>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p>
              </w:tc>
              <w:tc>
                <w:tcPr>
                  <w:tcW w:w="1220" w:type="dxa"/>
                  <w:tcBorders>
                    <w:top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p>
              </w:tc>
              <w:tc>
                <w:tcPr>
                  <w:tcW w:w="766" w:type="dxa"/>
                  <w:tcBorders>
                    <w:top w:val="nil"/>
                    <w:left w:val="nil"/>
                    <w:bottom w:val="single" w:sz="4" w:space="0" w:color="auto"/>
                    <w:right w:val="nil"/>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p>
              </w:tc>
            </w:tr>
            <w:tr w:rsidR="00FE32FE" w:rsidRPr="00FE32FE" w:rsidTr="002E1177">
              <w:trPr>
                <w:trHeight w:val="235"/>
                <w:jc w:val="center"/>
              </w:trPr>
              <w:tc>
                <w:tcPr>
                  <w:tcW w:w="1568" w:type="dxa"/>
                  <w:tcBorders>
                    <w:top w:val="nil"/>
                    <w:left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合計</w:t>
                  </w:r>
                </w:p>
              </w:tc>
              <w:tc>
                <w:tcPr>
                  <w:tcW w:w="766" w:type="dxa"/>
                  <w:tcBorders>
                    <w:left w:val="nil"/>
                    <w:bottom w:val="double" w:sz="4" w:space="0" w:color="auto"/>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$1,096</w:t>
                  </w:r>
                </w:p>
              </w:tc>
              <w:tc>
                <w:tcPr>
                  <w:tcW w:w="1220" w:type="dxa"/>
                  <w:tcBorders>
                    <w:top w:val="nil"/>
                    <w:bottom w:val="nil"/>
                    <w:right w:val="nil"/>
                  </w:tcBorders>
                </w:tcPr>
                <w:p w:rsidR="002E1177" w:rsidRPr="00FE32FE" w:rsidRDefault="002E1177"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合計</w:t>
                  </w:r>
                </w:p>
              </w:tc>
              <w:tc>
                <w:tcPr>
                  <w:tcW w:w="766" w:type="dxa"/>
                  <w:tcBorders>
                    <w:left w:val="nil"/>
                    <w:bottom w:val="double" w:sz="4" w:space="0" w:color="auto"/>
                    <w:right w:val="nil"/>
                  </w:tcBorders>
                </w:tcPr>
                <w:p w:rsidR="002E1177" w:rsidRPr="00FE32FE" w:rsidRDefault="002E1177"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$1,096</w:t>
                  </w:r>
                </w:p>
              </w:tc>
            </w:tr>
          </w:tbl>
          <w:p w:rsidR="00E817D6" w:rsidRPr="00FE32FE" w:rsidRDefault="00E817D6" w:rsidP="003879F1">
            <w:pPr>
              <w:pStyle w:val="a3"/>
              <w:spacing w:line="360" w:lineRule="exact"/>
              <w:ind w:leftChars="0" w:left="0"/>
              <w:rPr>
                <w:rFonts w:ascii="Times New Roman" w:eastAsia="標楷體" w:hAnsi="Times New Roman"/>
                <w:szCs w:val="24"/>
              </w:rPr>
            </w:pPr>
          </w:p>
        </w:tc>
        <w:tc>
          <w:tcPr>
            <w:tcW w:w="4536" w:type="dxa"/>
            <w:tcBorders>
              <w:bottom w:val="single" w:sz="4" w:space="0" w:color="auto"/>
            </w:tcBorders>
          </w:tcPr>
          <w:p w:rsidR="00E817D6" w:rsidRPr="00FE32FE" w:rsidRDefault="00E817D6" w:rsidP="003879F1">
            <w:pPr>
              <w:pStyle w:val="a3"/>
              <w:spacing w:line="200" w:lineRule="exact"/>
              <w:ind w:leftChars="0" w:left="0"/>
              <w:rPr>
                <w:rFonts w:ascii="Times New Roman" w:eastAsia="標楷體" w:hAnsi="Times New Roman"/>
                <w:szCs w:val="24"/>
              </w:rPr>
            </w:pPr>
          </w:p>
          <w:tbl>
            <w:tblPr>
              <w:tblStyle w:val="a4"/>
              <w:tblW w:w="0" w:type="auto"/>
              <w:jc w:val="center"/>
              <w:tblLook w:val="04A0" w:firstRow="1" w:lastRow="0" w:firstColumn="1" w:lastColumn="0" w:noHBand="0" w:noVBand="1"/>
            </w:tblPr>
            <w:tblGrid>
              <w:gridCol w:w="1304"/>
              <w:gridCol w:w="851"/>
              <w:gridCol w:w="1304"/>
              <w:gridCol w:w="851"/>
            </w:tblGrid>
            <w:tr w:rsidR="00FE32FE" w:rsidRPr="00FE32FE" w:rsidTr="0089553F">
              <w:trPr>
                <w:trHeight w:val="236"/>
                <w:jc w:val="center"/>
              </w:trPr>
              <w:tc>
                <w:tcPr>
                  <w:tcW w:w="1304"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甲特別收入基金</w:t>
                  </w:r>
                </w:p>
              </w:tc>
            </w:tr>
            <w:tr w:rsidR="00FE32FE" w:rsidRPr="00FE32FE" w:rsidTr="0089553F">
              <w:trPr>
                <w:trHeight w:val="222"/>
                <w:jc w:val="center"/>
              </w:trPr>
              <w:tc>
                <w:tcPr>
                  <w:tcW w:w="1304" w:type="dxa"/>
                  <w:gridSpan w:val="4"/>
                  <w:tcBorders>
                    <w:top w:val="nil"/>
                    <w:left w:val="nil"/>
                    <w:bottom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平衡表</w:t>
                  </w:r>
                </w:p>
              </w:tc>
            </w:tr>
            <w:tr w:rsidR="00FE32FE" w:rsidRPr="00FE32FE" w:rsidTr="0089553F">
              <w:trPr>
                <w:trHeight w:val="236"/>
                <w:jc w:val="center"/>
              </w:trPr>
              <w:tc>
                <w:tcPr>
                  <w:tcW w:w="1304" w:type="dxa"/>
                  <w:gridSpan w:val="4"/>
                  <w:tcBorders>
                    <w:top w:val="nil"/>
                    <w:left w:val="nil"/>
                    <w:right w:val="nil"/>
                  </w:tcBorders>
                </w:tcPr>
                <w:p w:rsidR="00E817D6" w:rsidRPr="00FE32FE" w:rsidRDefault="00E817D6" w:rsidP="005F41FC">
                  <w:pPr>
                    <w:pStyle w:val="a3"/>
                    <w:spacing w:line="240" w:lineRule="exact"/>
                    <w:ind w:leftChars="0" w:left="0"/>
                    <w:jc w:val="center"/>
                    <w:rPr>
                      <w:rFonts w:ascii="Times New Roman" w:eastAsia="標楷體" w:hAnsi="Times New Roman"/>
                      <w:sz w:val="20"/>
                      <w:szCs w:val="20"/>
                    </w:rPr>
                  </w:pPr>
                  <w:r w:rsidRPr="00FE32FE">
                    <w:rPr>
                      <w:rFonts w:ascii="Times New Roman" w:eastAsia="標楷體" w:hAnsi="Times New Roman" w:hint="eastAsia"/>
                      <w:sz w:val="20"/>
                      <w:szCs w:val="20"/>
                    </w:rPr>
                    <w:t>110</w:t>
                  </w:r>
                  <w:r w:rsidRPr="00FE32FE">
                    <w:rPr>
                      <w:rFonts w:ascii="Times New Roman" w:eastAsia="標楷體" w:hAnsi="Times New Roman" w:hint="eastAsia"/>
                      <w:sz w:val="20"/>
                      <w:szCs w:val="20"/>
                    </w:rPr>
                    <w:t>年</w:t>
                  </w:r>
                  <w:r w:rsidRPr="00FE32FE">
                    <w:rPr>
                      <w:rFonts w:ascii="Times New Roman" w:eastAsia="標楷體" w:hAnsi="Times New Roman" w:hint="eastAsia"/>
                      <w:sz w:val="20"/>
                      <w:szCs w:val="20"/>
                    </w:rPr>
                    <w:t>12</w:t>
                  </w:r>
                  <w:r w:rsidRPr="00FE32FE">
                    <w:rPr>
                      <w:rFonts w:ascii="Times New Roman" w:eastAsia="標楷體" w:hAnsi="Times New Roman" w:hint="eastAsia"/>
                      <w:sz w:val="20"/>
                      <w:szCs w:val="20"/>
                    </w:rPr>
                    <w:t>月</w:t>
                  </w:r>
                  <w:r w:rsidRPr="00FE32FE">
                    <w:rPr>
                      <w:rFonts w:ascii="Times New Roman" w:eastAsia="標楷體" w:hAnsi="Times New Roman" w:hint="eastAsia"/>
                      <w:sz w:val="20"/>
                      <w:szCs w:val="20"/>
                    </w:rPr>
                    <w:t>31</w:t>
                  </w:r>
                  <w:r w:rsidRPr="00FE32FE">
                    <w:rPr>
                      <w:rFonts w:ascii="Times New Roman" w:eastAsia="標楷體" w:hAnsi="Times New Roman" w:hint="eastAsia"/>
                      <w:sz w:val="20"/>
                      <w:szCs w:val="20"/>
                    </w:rPr>
                    <w:t>日</w:t>
                  </w:r>
                </w:p>
              </w:tc>
            </w:tr>
            <w:tr w:rsidR="00FE32FE" w:rsidRPr="00FE32FE" w:rsidTr="0089553F">
              <w:trPr>
                <w:trHeight w:val="222"/>
                <w:jc w:val="center"/>
              </w:trPr>
              <w:tc>
                <w:tcPr>
                  <w:tcW w:w="1304" w:type="dxa"/>
                  <w:tcBorders>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資產</w:t>
                  </w:r>
                </w:p>
              </w:tc>
              <w:tc>
                <w:tcPr>
                  <w:tcW w:w="851" w:type="dxa"/>
                  <w:tcBorders>
                    <w:left w:val="nil"/>
                    <w:bottom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1304" w:type="dxa"/>
                  <w:tcBorders>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負債</w:t>
                  </w:r>
                </w:p>
              </w:tc>
              <w:tc>
                <w:tcPr>
                  <w:tcW w:w="851" w:type="dxa"/>
                  <w:tcBorders>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r>
            <w:tr w:rsidR="00FE32FE" w:rsidRPr="00FE32FE" w:rsidTr="0089553F">
              <w:trPr>
                <w:trHeight w:val="236"/>
                <w:jc w:val="center"/>
              </w:trPr>
              <w:tc>
                <w:tcPr>
                  <w:tcW w:w="1304"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流動資產</w:t>
                  </w:r>
                </w:p>
              </w:tc>
              <w:tc>
                <w:tcPr>
                  <w:tcW w:w="851"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$15</w:t>
                  </w:r>
                  <w:r w:rsidR="000F5EF7" w:rsidRPr="00FE32FE">
                    <w:rPr>
                      <w:rFonts w:ascii="Times New Roman" w:eastAsia="標楷體" w:hAnsi="Times New Roman" w:hint="eastAsia"/>
                      <w:sz w:val="20"/>
                      <w:szCs w:val="20"/>
                    </w:rPr>
                    <w:t>2</w:t>
                  </w:r>
                </w:p>
              </w:tc>
              <w:tc>
                <w:tcPr>
                  <w:tcW w:w="1304"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流動負債</w:t>
                  </w:r>
                </w:p>
              </w:tc>
              <w:tc>
                <w:tcPr>
                  <w:tcW w:w="851"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$100</w:t>
                  </w:r>
                </w:p>
              </w:tc>
            </w:tr>
            <w:tr w:rsidR="00FE32FE" w:rsidRPr="00FE32FE" w:rsidTr="0089553F">
              <w:trPr>
                <w:trHeight w:val="236"/>
                <w:jc w:val="center"/>
              </w:trPr>
              <w:tc>
                <w:tcPr>
                  <w:tcW w:w="1304"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長期貸款</w:t>
                  </w:r>
                </w:p>
              </w:tc>
              <w:tc>
                <w:tcPr>
                  <w:tcW w:w="851"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w:t>
                  </w:r>
                </w:p>
              </w:tc>
              <w:tc>
                <w:tcPr>
                  <w:tcW w:w="1304"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其他負債</w:t>
                  </w:r>
                </w:p>
              </w:tc>
              <w:tc>
                <w:tcPr>
                  <w:tcW w:w="851"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200</w:t>
                  </w:r>
                </w:p>
              </w:tc>
            </w:tr>
            <w:tr w:rsidR="00FE32FE" w:rsidRPr="00FE32FE" w:rsidTr="0089553F">
              <w:trPr>
                <w:trHeight w:val="222"/>
                <w:jc w:val="center"/>
              </w:trPr>
              <w:tc>
                <w:tcPr>
                  <w:tcW w:w="1304"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其他資產</w:t>
                  </w:r>
                </w:p>
              </w:tc>
              <w:tc>
                <w:tcPr>
                  <w:tcW w:w="851"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400</w:t>
                  </w:r>
                </w:p>
              </w:tc>
              <w:tc>
                <w:tcPr>
                  <w:tcW w:w="1304"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6"/>
                <w:jc w:val="center"/>
              </w:trPr>
              <w:tc>
                <w:tcPr>
                  <w:tcW w:w="1304"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1304"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6"/>
                <w:jc w:val="center"/>
              </w:trPr>
              <w:tc>
                <w:tcPr>
                  <w:tcW w:w="1304" w:type="dxa"/>
                  <w:tcBorders>
                    <w:top w:val="nil"/>
                    <w:left w:val="nil"/>
                    <w:bottom w:val="nil"/>
                    <w:right w:val="nil"/>
                  </w:tcBorders>
                </w:tcPr>
                <w:p w:rsidR="0018622B" w:rsidRPr="00FE32FE" w:rsidRDefault="0018622B"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nil"/>
                  </w:tcBorders>
                </w:tcPr>
                <w:p w:rsidR="0018622B" w:rsidRPr="00FE32FE" w:rsidRDefault="0018622B" w:rsidP="005F41FC">
                  <w:pPr>
                    <w:pStyle w:val="a3"/>
                    <w:spacing w:line="240" w:lineRule="exact"/>
                    <w:ind w:leftChars="0" w:left="0"/>
                    <w:jc w:val="right"/>
                    <w:rPr>
                      <w:rFonts w:ascii="Times New Roman" w:eastAsia="標楷體" w:hAnsi="Times New Roman"/>
                      <w:sz w:val="20"/>
                      <w:szCs w:val="20"/>
                    </w:rPr>
                  </w:pPr>
                </w:p>
              </w:tc>
              <w:tc>
                <w:tcPr>
                  <w:tcW w:w="1304" w:type="dxa"/>
                  <w:tcBorders>
                    <w:top w:val="nil"/>
                    <w:bottom w:val="nil"/>
                    <w:right w:val="nil"/>
                  </w:tcBorders>
                </w:tcPr>
                <w:p w:rsidR="0018622B" w:rsidRPr="00FE32FE" w:rsidRDefault="0018622B"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nil"/>
                    <w:right w:val="nil"/>
                  </w:tcBorders>
                </w:tcPr>
                <w:p w:rsidR="0018622B" w:rsidRPr="00FE32FE" w:rsidRDefault="0018622B"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6"/>
                <w:jc w:val="center"/>
              </w:trPr>
              <w:tc>
                <w:tcPr>
                  <w:tcW w:w="1304"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1304"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基金餘額</w:t>
                  </w:r>
                </w:p>
              </w:tc>
              <w:tc>
                <w:tcPr>
                  <w:tcW w:w="851"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22"/>
                <w:jc w:val="center"/>
              </w:trPr>
              <w:tc>
                <w:tcPr>
                  <w:tcW w:w="1304"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1304"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 xml:space="preserve">  </w:t>
                  </w:r>
                  <w:r w:rsidRPr="00FE32FE">
                    <w:rPr>
                      <w:rFonts w:ascii="Times New Roman" w:eastAsia="標楷體" w:hAnsi="Times New Roman" w:hint="eastAsia"/>
                      <w:sz w:val="20"/>
                      <w:szCs w:val="20"/>
                    </w:rPr>
                    <w:t>累積餘額</w:t>
                  </w:r>
                </w:p>
              </w:tc>
              <w:tc>
                <w:tcPr>
                  <w:tcW w:w="851" w:type="dxa"/>
                  <w:tcBorders>
                    <w:top w:val="nil"/>
                    <w:left w:val="nil"/>
                    <w:bottom w:val="nil"/>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27</w:t>
                  </w:r>
                  <w:r w:rsidR="00F004A6" w:rsidRPr="00FE32FE">
                    <w:rPr>
                      <w:rFonts w:ascii="Times New Roman" w:eastAsia="標楷體" w:hAnsi="Times New Roman" w:hint="eastAsia"/>
                      <w:sz w:val="20"/>
                      <w:szCs w:val="20"/>
                    </w:rPr>
                    <w:t>2</w:t>
                  </w:r>
                </w:p>
              </w:tc>
            </w:tr>
            <w:tr w:rsidR="00FE32FE" w:rsidRPr="00FE32FE" w:rsidTr="0089553F">
              <w:trPr>
                <w:trHeight w:val="236"/>
                <w:jc w:val="center"/>
              </w:trPr>
              <w:tc>
                <w:tcPr>
                  <w:tcW w:w="1304"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single" w:sz="4" w:space="0" w:color="auto"/>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c>
                <w:tcPr>
                  <w:tcW w:w="1304"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p>
              </w:tc>
              <w:tc>
                <w:tcPr>
                  <w:tcW w:w="851" w:type="dxa"/>
                  <w:tcBorders>
                    <w:top w:val="nil"/>
                    <w:left w:val="nil"/>
                    <w:bottom w:val="single" w:sz="4" w:space="0" w:color="auto"/>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p>
              </w:tc>
            </w:tr>
            <w:tr w:rsidR="00FE32FE" w:rsidRPr="00FE32FE" w:rsidTr="0089553F">
              <w:trPr>
                <w:trHeight w:val="236"/>
                <w:jc w:val="center"/>
              </w:trPr>
              <w:tc>
                <w:tcPr>
                  <w:tcW w:w="1304" w:type="dxa"/>
                  <w:tcBorders>
                    <w:top w:val="nil"/>
                    <w:left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合計</w:t>
                  </w:r>
                </w:p>
              </w:tc>
              <w:tc>
                <w:tcPr>
                  <w:tcW w:w="851" w:type="dxa"/>
                  <w:tcBorders>
                    <w:left w:val="nil"/>
                    <w:bottom w:val="double" w:sz="4" w:space="0" w:color="auto"/>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$57</w:t>
                  </w:r>
                  <w:r w:rsidR="000F5EF7" w:rsidRPr="00FE32FE">
                    <w:rPr>
                      <w:rFonts w:ascii="Times New Roman" w:eastAsia="標楷體" w:hAnsi="Times New Roman" w:hint="eastAsia"/>
                      <w:sz w:val="20"/>
                      <w:szCs w:val="20"/>
                    </w:rPr>
                    <w:t>2</w:t>
                  </w:r>
                </w:p>
              </w:tc>
              <w:tc>
                <w:tcPr>
                  <w:tcW w:w="1304" w:type="dxa"/>
                  <w:tcBorders>
                    <w:top w:val="nil"/>
                    <w:bottom w:val="nil"/>
                    <w:right w:val="nil"/>
                  </w:tcBorders>
                </w:tcPr>
                <w:p w:rsidR="00E817D6" w:rsidRPr="00FE32FE" w:rsidRDefault="00E817D6" w:rsidP="005F41FC">
                  <w:pPr>
                    <w:pStyle w:val="a3"/>
                    <w:spacing w:line="240" w:lineRule="exact"/>
                    <w:ind w:leftChars="0" w:left="0"/>
                    <w:rPr>
                      <w:rFonts w:ascii="Times New Roman" w:eastAsia="標楷體" w:hAnsi="Times New Roman"/>
                      <w:sz w:val="20"/>
                      <w:szCs w:val="20"/>
                    </w:rPr>
                  </w:pPr>
                  <w:r w:rsidRPr="00FE32FE">
                    <w:rPr>
                      <w:rFonts w:ascii="Times New Roman" w:eastAsia="標楷體" w:hAnsi="Times New Roman" w:hint="eastAsia"/>
                      <w:sz w:val="20"/>
                      <w:szCs w:val="20"/>
                    </w:rPr>
                    <w:t>合計</w:t>
                  </w:r>
                </w:p>
              </w:tc>
              <w:tc>
                <w:tcPr>
                  <w:tcW w:w="851" w:type="dxa"/>
                  <w:tcBorders>
                    <w:left w:val="nil"/>
                    <w:bottom w:val="double" w:sz="4" w:space="0" w:color="auto"/>
                    <w:right w:val="nil"/>
                  </w:tcBorders>
                </w:tcPr>
                <w:p w:rsidR="00E817D6" w:rsidRPr="00FE32FE" w:rsidRDefault="00E817D6" w:rsidP="005F41FC">
                  <w:pPr>
                    <w:pStyle w:val="a3"/>
                    <w:spacing w:line="240" w:lineRule="exact"/>
                    <w:ind w:leftChars="0" w:left="0"/>
                    <w:jc w:val="right"/>
                    <w:rPr>
                      <w:rFonts w:ascii="Times New Roman" w:eastAsia="標楷體" w:hAnsi="Times New Roman"/>
                      <w:sz w:val="20"/>
                      <w:szCs w:val="20"/>
                    </w:rPr>
                  </w:pPr>
                  <w:r w:rsidRPr="00FE32FE">
                    <w:rPr>
                      <w:rFonts w:ascii="Times New Roman" w:eastAsia="標楷體" w:hAnsi="Times New Roman" w:hint="eastAsia"/>
                      <w:sz w:val="20"/>
                      <w:szCs w:val="20"/>
                    </w:rPr>
                    <w:t>$57</w:t>
                  </w:r>
                  <w:r w:rsidR="000F5EF7" w:rsidRPr="00FE32FE">
                    <w:rPr>
                      <w:rFonts w:ascii="Times New Roman" w:eastAsia="標楷體" w:hAnsi="Times New Roman" w:hint="eastAsia"/>
                      <w:sz w:val="20"/>
                      <w:szCs w:val="20"/>
                    </w:rPr>
                    <w:t>2</w:t>
                  </w:r>
                </w:p>
              </w:tc>
            </w:tr>
          </w:tbl>
          <w:p w:rsidR="00E817D6" w:rsidRPr="00FE32FE" w:rsidRDefault="00E817D6" w:rsidP="003879F1">
            <w:pPr>
              <w:pStyle w:val="a3"/>
              <w:spacing w:line="360" w:lineRule="exact"/>
              <w:ind w:leftChars="0" w:left="0"/>
              <w:jc w:val="both"/>
              <w:rPr>
                <w:rFonts w:ascii="Times New Roman" w:eastAsia="標楷體" w:hAnsi="Times New Roman"/>
                <w:szCs w:val="24"/>
              </w:rPr>
            </w:pPr>
          </w:p>
        </w:tc>
      </w:tr>
      <w:tr w:rsidR="00FE32FE" w:rsidRPr="00FE32FE" w:rsidTr="00FE156E">
        <w:trPr>
          <w:trHeight w:val="275"/>
        </w:trPr>
        <w:tc>
          <w:tcPr>
            <w:tcW w:w="9072" w:type="dxa"/>
            <w:gridSpan w:val="2"/>
            <w:tcBorders>
              <w:left w:val="nil"/>
              <w:bottom w:val="nil"/>
              <w:right w:val="nil"/>
            </w:tcBorders>
          </w:tcPr>
          <w:p w:rsidR="00E817D6" w:rsidRPr="00FE32FE" w:rsidRDefault="00E817D6" w:rsidP="00E817D6">
            <w:pPr>
              <w:pStyle w:val="a3"/>
              <w:spacing w:line="360" w:lineRule="exact"/>
              <w:ind w:leftChars="0" w:left="0"/>
              <w:rPr>
                <w:rFonts w:ascii="Times New Roman" w:eastAsia="標楷體" w:hAnsi="Times New Roman"/>
                <w:szCs w:val="24"/>
              </w:rPr>
            </w:pPr>
            <w:proofErr w:type="gramStart"/>
            <w:r w:rsidRPr="00FE32FE">
              <w:rPr>
                <w:rFonts w:ascii="Times New Roman" w:eastAsia="標楷體" w:hAnsi="Times New Roman" w:hint="eastAsia"/>
                <w:szCs w:val="24"/>
              </w:rPr>
              <w:t>（</w:t>
            </w:r>
            <w:proofErr w:type="gramEnd"/>
            <w:r w:rsidRPr="00FE32FE">
              <w:rPr>
                <w:rFonts w:ascii="Times New Roman" w:eastAsia="標楷體" w:hAnsi="Times New Roman" w:hint="eastAsia"/>
                <w:szCs w:val="24"/>
              </w:rPr>
              <w:t>資料來源：黃永傳，民</w:t>
            </w:r>
            <w:r w:rsidRPr="00FE32FE">
              <w:rPr>
                <w:rFonts w:ascii="Times New Roman" w:eastAsia="標楷體" w:hAnsi="Times New Roman" w:hint="eastAsia"/>
                <w:szCs w:val="24"/>
              </w:rPr>
              <w:t>92</w:t>
            </w:r>
            <w:r w:rsidRPr="00FE32FE">
              <w:rPr>
                <w:rFonts w:ascii="Times New Roman" w:eastAsia="標楷體" w:hAnsi="Times New Roman" w:hint="eastAsia"/>
                <w:szCs w:val="24"/>
              </w:rPr>
              <w:t>及自行整理。）</w:t>
            </w:r>
          </w:p>
        </w:tc>
      </w:tr>
    </w:tbl>
    <w:p w:rsidR="005A2D8D" w:rsidRPr="00FE32FE" w:rsidRDefault="005A2D8D" w:rsidP="004974FF">
      <w:pPr>
        <w:pStyle w:val="a3"/>
        <w:spacing w:beforeLines="80" w:before="288" w:line="400" w:lineRule="exact"/>
        <w:ind w:leftChars="0" w:left="482"/>
        <w:jc w:val="both"/>
        <w:rPr>
          <w:rFonts w:ascii="Times New Roman" w:eastAsia="標楷體" w:hAnsi="Times New Roman"/>
          <w:b/>
          <w:sz w:val="28"/>
          <w:szCs w:val="28"/>
        </w:rPr>
      </w:pPr>
      <w:r w:rsidRPr="00FE32FE">
        <w:rPr>
          <w:rFonts w:ascii="Times New Roman" w:eastAsia="標楷體" w:hAnsi="Times New Roman" w:hint="eastAsia"/>
          <w:b/>
          <w:sz w:val="28"/>
          <w:szCs w:val="28"/>
        </w:rPr>
        <w:t>伍、</w:t>
      </w:r>
      <w:r w:rsidR="00B14A76" w:rsidRPr="00B14A76">
        <w:rPr>
          <w:rFonts w:ascii="Times New Roman" w:eastAsia="標楷體" w:hAnsi="Times New Roman" w:hint="eastAsia"/>
          <w:b/>
          <w:sz w:val="28"/>
          <w:szCs w:val="28"/>
        </w:rPr>
        <w:t>結語（</w:t>
      </w:r>
      <w:r w:rsidR="00EA58F7" w:rsidRPr="00FE32FE">
        <w:rPr>
          <w:rFonts w:ascii="Times New Roman" w:eastAsia="標楷體" w:hAnsi="Times New Roman" w:hint="eastAsia"/>
          <w:b/>
          <w:sz w:val="28"/>
          <w:szCs w:val="28"/>
        </w:rPr>
        <w:t>歲計</w:t>
      </w:r>
      <w:r w:rsidRPr="00FE32FE">
        <w:rPr>
          <w:rFonts w:ascii="Times New Roman" w:eastAsia="標楷體" w:hAnsi="Times New Roman" w:hint="eastAsia"/>
          <w:b/>
          <w:sz w:val="28"/>
          <w:szCs w:val="28"/>
        </w:rPr>
        <w:t>會計</w:t>
      </w:r>
      <w:r w:rsidR="00EA58F7" w:rsidRPr="00FE32FE">
        <w:rPr>
          <w:rFonts w:ascii="Times New Roman" w:eastAsia="標楷體" w:hAnsi="Times New Roman" w:hint="eastAsia"/>
          <w:b/>
          <w:sz w:val="28"/>
          <w:szCs w:val="28"/>
        </w:rPr>
        <w:t>不宜雙軌制</w:t>
      </w:r>
      <w:r w:rsidR="00254C9D" w:rsidRPr="00FE32FE">
        <w:rPr>
          <w:rFonts w:ascii="Times New Roman" w:eastAsia="標楷體" w:hAnsi="Times New Roman" w:hint="eastAsia"/>
          <w:b/>
          <w:sz w:val="28"/>
          <w:szCs w:val="28"/>
        </w:rPr>
        <w:t>並行</w:t>
      </w:r>
      <w:r w:rsidR="00B14A76" w:rsidRPr="00B14A76">
        <w:rPr>
          <w:rFonts w:ascii="Times New Roman" w:eastAsia="標楷體" w:hAnsi="Times New Roman" w:hint="eastAsia"/>
          <w:b/>
          <w:sz w:val="28"/>
          <w:szCs w:val="28"/>
        </w:rPr>
        <w:t>）</w:t>
      </w:r>
    </w:p>
    <w:p w:rsidR="005A2D8D" w:rsidRPr="00FE32FE" w:rsidRDefault="005A2D8D" w:rsidP="00613E33">
      <w:pPr>
        <w:pStyle w:val="a3"/>
        <w:spacing w:line="360" w:lineRule="exact"/>
        <w:ind w:leftChars="0" w:left="482" w:firstLineChars="200" w:firstLine="480"/>
        <w:jc w:val="both"/>
        <w:rPr>
          <w:rFonts w:ascii="Times New Roman" w:eastAsia="標楷體" w:hAnsi="Times New Roman"/>
          <w:szCs w:val="24"/>
        </w:rPr>
      </w:pPr>
      <w:r w:rsidRPr="00FE32FE">
        <w:rPr>
          <w:rFonts w:ascii="Times New Roman" w:eastAsia="標楷體" w:hAnsi="Times New Roman" w:hint="eastAsia"/>
          <w:szCs w:val="24"/>
        </w:rPr>
        <w:t>自</w:t>
      </w:r>
      <w:r w:rsidRPr="00FE32FE">
        <w:rPr>
          <w:rFonts w:ascii="Times New Roman" w:eastAsia="標楷體" w:hAnsi="Times New Roman" w:hint="eastAsia"/>
          <w:szCs w:val="24"/>
        </w:rPr>
        <w:t>92</w:t>
      </w:r>
      <w:r w:rsidRPr="00FE32FE">
        <w:rPr>
          <w:rFonts w:ascii="Times New Roman" w:eastAsia="標楷體" w:hAnsi="Times New Roman" w:hint="eastAsia"/>
          <w:szCs w:val="24"/>
        </w:rPr>
        <w:t>年度起，</w:t>
      </w:r>
      <w:r w:rsidR="00F3757A" w:rsidRPr="00FE32FE">
        <w:rPr>
          <w:rFonts w:ascii="Times New Roman" w:eastAsia="標楷體" w:hAnsi="Times New Roman" w:hint="eastAsia"/>
          <w:szCs w:val="24"/>
        </w:rPr>
        <w:t>中央</w:t>
      </w:r>
      <w:r w:rsidRPr="00FE32FE">
        <w:rPr>
          <w:rFonts w:ascii="Times New Roman" w:eastAsia="標楷體" w:hAnsi="Times New Roman" w:hint="eastAsia"/>
          <w:szCs w:val="24"/>
        </w:rPr>
        <w:t>政府所屬特別收入基金會計事務處理原則，將往昔參照營業基金</w:t>
      </w:r>
      <w:proofErr w:type="gramStart"/>
      <w:r w:rsidRPr="00FE32FE">
        <w:rPr>
          <w:rFonts w:ascii="Times New Roman" w:eastAsia="標楷體" w:hAnsi="Times New Roman" w:hint="eastAsia"/>
          <w:szCs w:val="24"/>
        </w:rPr>
        <w:t>採</w:t>
      </w:r>
      <w:proofErr w:type="gramEnd"/>
      <w:r w:rsidRPr="00FE32FE">
        <w:rPr>
          <w:rFonts w:ascii="Times New Roman" w:eastAsia="標楷體" w:hAnsi="Times New Roman" w:hint="eastAsia"/>
          <w:szCs w:val="24"/>
        </w:rPr>
        <w:t>行經濟資源流量為衡量焦點，改</w:t>
      </w:r>
      <w:r w:rsidR="001D5515" w:rsidRPr="00FE32FE">
        <w:rPr>
          <w:rFonts w:ascii="Times New Roman" w:eastAsia="標楷體" w:hAnsi="Times New Roman" w:hint="eastAsia"/>
          <w:szCs w:val="24"/>
        </w:rPr>
        <w:t>以</w:t>
      </w:r>
      <w:r w:rsidRPr="00FE32FE">
        <w:rPr>
          <w:rFonts w:ascii="Times New Roman" w:eastAsia="標楷體" w:hAnsi="Times New Roman" w:hint="eastAsia"/>
          <w:szCs w:val="24"/>
        </w:rPr>
        <w:t>當期財務資源流量為衡量焦點，</w:t>
      </w:r>
      <w:r w:rsidR="001A3F64" w:rsidRPr="00FE32FE">
        <w:rPr>
          <w:rFonts w:ascii="Times New Roman" w:eastAsia="標楷體" w:hAnsi="Times New Roman" w:hint="eastAsia"/>
          <w:szCs w:val="24"/>
        </w:rPr>
        <w:t>非理財目的之</w:t>
      </w:r>
      <w:r w:rsidR="00F3757A" w:rsidRPr="00FE32FE">
        <w:rPr>
          <w:rFonts w:ascii="Times New Roman" w:eastAsia="標楷體" w:hAnsi="Times New Roman" w:hint="eastAsia"/>
          <w:szCs w:val="24"/>
        </w:rPr>
        <w:t>長期投資、</w:t>
      </w:r>
      <w:r w:rsidRPr="00FE32FE">
        <w:rPr>
          <w:rFonts w:ascii="Times New Roman" w:eastAsia="標楷體" w:hAnsi="Times New Roman" w:hint="eastAsia"/>
          <w:szCs w:val="24"/>
        </w:rPr>
        <w:t>固定資產</w:t>
      </w:r>
      <w:r w:rsidR="00847046" w:rsidRPr="00FE32FE">
        <w:rPr>
          <w:rFonts w:ascii="Times New Roman" w:eastAsia="標楷體" w:hAnsi="Times New Roman" w:hint="eastAsia"/>
          <w:szCs w:val="24"/>
          <w:lang w:eastAsia="zh-HK"/>
        </w:rPr>
        <w:t>與長期負債</w:t>
      </w:r>
      <w:r w:rsidR="00254C9D" w:rsidRPr="00FE32FE">
        <w:rPr>
          <w:rFonts w:ascii="Times New Roman" w:eastAsia="標楷體" w:hAnsi="Times New Roman" w:hint="eastAsia"/>
          <w:szCs w:val="24"/>
        </w:rPr>
        <w:t>等固定項目</w:t>
      </w:r>
      <w:r w:rsidR="00847046" w:rsidRPr="00FE32FE">
        <w:rPr>
          <w:rFonts w:ascii="Times New Roman" w:eastAsia="標楷體" w:hAnsi="Times New Roman" w:hint="eastAsia"/>
          <w:szCs w:val="24"/>
          <w:lang w:eastAsia="zh-HK"/>
        </w:rPr>
        <w:t>分別以資本資產帳及長期負債</w:t>
      </w:r>
      <w:r w:rsidRPr="00FE32FE">
        <w:rPr>
          <w:rFonts w:ascii="Times New Roman" w:eastAsia="標楷體" w:hAnsi="Times New Roman" w:hint="eastAsia"/>
          <w:szCs w:val="24"/>
        </w:rPr>
        <w:t>帳表</w:t>
      </w:r>
      <w:r w:rsidR="003879F1" w:rsidRPr="00FE32FE">
        <w:rPr>
          <w:rFonts w:ascii="Times New Roman" w:eastAsia="標楷體" w:hAnsi="Times New Roman" w:hint="eastAsia"/>
          <w:szCs w:val="24"/>
        </w:rPr>
        <w:t>達</w:t>
      </w:r>
      <w:r w:rsidRPr="00FE32FE">
        <w:rPr>
          <w:rFonts w:ascii="Times New Roman" w:eastAsia="標楷體" w:hAnsi="Times New Roman" w:hint="eastAsia"/>
          <w:szCs w:val="24"/>
        </w:rPr>
        <w:t>（黃永傳，民</w:t>
      </w:r>
      <w:r w:rsidRPr="00FE32FE">
        <w:rPr>
          <w:rFonts w:ascii="Times New Roman" w:eastAsia="標楷體" w:hAnsi="Times New Roman" w:hint="eastAsia"/>
          <w:szCs w:val="24"/>
        </w:rPr>
        <w:t>92</w:t>
      </w:r>
      <w:r w:rsidRPr="00FE32FE">
        <w:rPr>
          <w:rFonts w:ascii="Times New Roman" w:eastAsia="標楷體" w:hAnsi="Times New Roman" w:hint="eastAsia"/>
          <w:szCs w:val="24"/>
        </w:rPr>
        <w:t>），無論預算執行報表、會計報表及</w:t>
      </w:r>
      <w:r w:rsidR="00791FCB" w:rsidRPr="00FE32FE">
        <w:rPr>
          <w:rFonts w:ascii="Times New Roman" w:eastAsia="標楷體" w:hAnsi="Times New Roman" w:hint="eastAsia"/>
          <w:szCs w:val="24"/>
        </w:rPr>
        <w:t>決算</w:t>
      </w:r>
      <w:r w:rsidR="00613E33" w:rsidRPr="00FE32FE">
        <w:rPr>
          <w:rFonts w:ascii="Times New Roman" w:eastAsia="標楷體" w:hAnsi="Times New Roman" w:hint="eastAsia"/>
          <w:szCs w:val="24"/>
        </w:rPr>
        <w:t>報表三者揭露資訊方式一致，</w:t>
      </w:r>
      <w:r w:rsidR="009553D5" w:rsidRPr="00FE32FE">
        <w:rPr>
          <w:rFonts w:ascii="Times New Roman" w:eastAsia="標楷體" w:hAnsi="Times New Roman" w:hint="eastAsia"/>
          <w:szCs w:val="24"/>
        </w:rPr>
        <w:t>均</w:t>
      </w:r>
      <w:r w:rsidR="00613E33" w:rsidRPr="00FE32FE">
        <w:rPr>
          <w:rFonts w:ascii="Times New Roman" w:eastAsia="標楷體" w:hAnsi="Times New Roman" w:hint="eastAsia"/>
          <w:szCs w:val="24"/>
        </w:rPr>
        <w:t>採</w:t>
      </w:r>
      <w:r w:rsidR="009553D5" w:rsidRPr="00FE32FE">
        <w:rPr>
          <w:rFonts w:ascii="Times New Roman" w:eastAsia="標楷體" w:hAnsi="Times New Roman" w:hint="eastAsia"/>
          <w:szCs w:val="24"/>
        </w:rPr>
        <w:t>行</w:t>
      </w:r>
      <w:r w:rsidR="00613E33" w:rsidRPr="00FE32FE">
        <w:rPr>
          <w:rFonts w:ascii="Times New Roman" w:eastAsia="標楷體" w:hAnsi="Times New Roman" w:hint="eastAsia"/>
          <w:szCs w:val="24"/>
        </w:rPr>
        <w:t>當期財務資源流量為衡量焦點，</w:t>
      </w:r>
      <w:r w:rsidR="00B227BB" w:rsidRPr="00FE32FE">
        <w:rPr>
          <w:rFonts w:ascii="Times New Roman" w:eastAsia="標楷體" w:hAnsi="Times New Roman" w:hint="eastAsia"/>
          <w:szCs w:val="24"/>
        </w:rPr>
        <w:t>即變革前之作法；</w:t>
      </w:r>
      <w:r w:rsidR="001A6E89" w:rsidRPr="00FE32FE">
        <w:rPr>
          <w:rFonts w:ascii="Times New Roman" w:eastAsia="標楷體" w:hAnsi="Times New Roman" w:hint="eastAsia"/>
          <w:szCs w:val="24"/>
        </w:rPr>
        <w:t>本次主計總處函示</w:t>
      </w:r>
      <w:r w:rsidR="00613E33" w:rsidRPr="00FE32FE">
        <w:rPr>
          <w:rFonts w:ascii="Times New Roman" w:eastAsia="標楷體" w:hAnsi="Times New Roman" w:hint="eastAsia"/>
          <w:szCs w:val="24"/>
        </w:rPr>
        <w:t>會計報表</w:t>
      </w:r>
      <w:r w:rsidR="001A6E89" w:rsidRPr="00FE32FE">
        <w:rPr>
          <w:rFonts w:ascii="Times New Roman" w:eastAsia="標楷體" w:hAnsi="Times New Roman" w:hint="eastAsia"/>
          <w:szCs w:val="24"/>
        </w:rPr>
        <w:t>改</w:t>
      </w:r>
      <w:proofErr w:type="gramStart"/>
      <w:r w:rsidR="00613E33" w:rsidRPr="00FE32FE">
        <w:rPr>
          <w:rFonts w:ascii="Times New Roman" w:eastAsia="標楷體" w:hAnsi="Times New Roman" w:hint="eastAsia"/>
          <w:szCs w:val="24"/>
        </w:rPr>
        <w:t>採</w:t>
      </w:r>
      <w:proofErr w:type="gramEnd"/>
      <w:r w:rsidR="00613E33" w:rsidRPr="00FE32FE">
        <w:rPr>
          <w:rFonts w:ascii="Times New Roman" w:eastAsia="標楷體" w:hAnsi="Times New Roman" w:hint="eastAsia"/>
          <w:szCs w:val="24"/>
        </w:rPr>
        <w:t>經濟資源流量為衡量焦點</w:t>
      </w:r>
      <w:r w:rsidR="00F27425" w:rsidRPr="00FE32FE">
        <w:rPr>
          <w:rFonts w:ascii="Times New Roman" w:eastAsia="標楷體" w:hAnsi="Times New Roman" w:hint="eastAsia"/>
          <w:szCs w:val="24"/>
        </w:rPr>
        <w:t>，</w:t>
      </w:r>
      <w:r w:rsidR="00192AE9" w:rsidRPr="00FE32FE">
        <w:rPr>
          <w:rFonts w:ascii="Times New Roman" w:eastAsia="標楷體" w:hAnsi="Times New Roman" w:hint="eastAsia"/>
          <w:szCs w:val="24"/>
        </w:rPr>
        <w:t>其餘兩張報表之衡量焦點</w:t>
      </w:r>
      <w:r w:rsidR="001670D4" w:rsidRPr="00FE32FE">
        <w:rPr>
          <w:rFonts w:ascii="Times New Roman" w:eastAsia="標楷體" w:hAnsi="Times New Roman" w:hint="eastAsia"/>
          <w:szCs w:val="24"/>
        </w:rPr>
        <w:t>並</w:t>
      </w:r>
      <w:r w:rsidR="00192AE9" w:rsidRPr="00FE32FE">
        <w:rPr>
          <w:rFonts w:ascii="Times New Roman" w:eastAsia="標楷體" w:hAnsi="Times New Roman" w:hint="eastAsia"/>
          <w:szCs w:val="24"/>
        </w:rPr>
        <w:t>未改變，</w:t>
      </w:r>
      <w:r w:rsidR="00B227BB" w:rsidRPr="00FE32FE">
        <w:rPr>
          <w:rFonts w:ascii="Times New Roman" w:eastAsia="標楷體" w:hAnsi="Times New Roman" w:hint="eastAsia"/>
          <w:szCs w:val="24"/>
        </w:rPr>
        <w:t>即變革後之作法</w:t>
      </w:r>
      <w:r w:rsidR="0095168C" w:rsidRPr="00FE32FE">
        <w:rPr>
          <w:rFonts w:ascii="Times New Roman" w:eastAsia="標楷體" w:hAnsi="Times New Roman" w:hint="eastAsia"/>
          <w:szCs w:val="24"/>
        </w:rPr>
        <w:t>，</w:t>
      </w:r>
      <w:r w:rsidR="00AF0C94" w:rsidRPr="00FE32FE">
        <w:rPr>
          <w:rFonts w:ascii="Times New Roman" w:eastAsia="標楷體" w:hAnsi="Times New Roman" w:hint="eastAsia"/>
          <w:szCs w:val="24"/>
        </w:rPr>
        <w:t>導致</w:t>
      </w:r>
      <w:r w:rsidR="00B227BB" w:rsidRPr="00FE32FE">
        <w:rPr>
          <w:rFonts w:ascii="Times New Roman" w:eastAsia="標楷體" w:hAnsi="Times New Roman" w:hint="eastAsia"/>
          <w:szCs w:val="24"/>
        </w:rPr>
        <w:t>歲計會計雙軌制</w:t>
      </w:r>
      <w:r w:rsidR="00613E33" w:rsidRPr="00FE32FE">
        <w:rPr>
          <w:rFonts w:ascii="Times New Roman" w:eastAsia="標楷體" w:hAnsi="Times New Roman" w:hint="eastAsia"/>
          <w:szCs w:val="24"/>
        </w:rPr>
        <w:t>並行</w:t>
      </w:r>
      <w:r w:rsidR="00847046" w:rsidRPr="00FE32FE">
        <w:rPr>
          <w:rFonts w:ascii="Times New Roman" w:eastAsia="標楷體" w:hAnsi="Times New Roman" w:hint="eastAsia"/>
          <w:szCs w:val="24"/>
        </w:rPr>
        <w:t>（主計月報社，民</w:t>
      </w:r>
      <w:r w:rsidR="00847046" w:rsidRPr="00FE32FE">
        <w:rPr>
          <w:rFonts w:ascii="Times New Roman" w:eastAsia="標楷體" w:hAnsi="Times New Roman" w:hint="eastAsia"/>
          <w:szCs w:val="24"/>
        </w:rPr>
        <w:t>109</w:t>
      </w:r>
      <w:r w:rsidR="00847046" w:rsidRPr="00FE32FE">
        <w:rPr>
          <w:rFonts w:ascii="Times New Roman" w:eastAsia="標楷體" w:hAnsi="Times New Roman" w:hint="eastAsia"/>
          <w:szCs w:val="24"/>
        </w:rPr>
        <w:t>）</w:t>
      </w:r>
      <w:r w:rsidR="00AF0C94" w:rsidRPr="00FE32FE">
        <w:rPr>
          <w:rFonts w:ascii="Times New Roman" w:eastAsia="標楷體" w:hAnsi="Times New Roman" w:hint="eastAsia"/>
          <w:szCs w:val="24"/>
        </w:rPr>
        <w:t>，</w:t>
      </w:r>
      <w:r w:rsidR="001A6E89" w:rsidRPr="00FE32FE">
        <w:rPr>
          <w:rFonts w:ascii="Times New Roman" w:eastAsia="標楷體" w:hAnsi="Times New Roman" w:hint="eastAsia"/>
          <w:szCs w:val="24"/>
        </w:rPr>
        <w:t>增加行政作業。</w:t>
      </w:r>
      <w:r w:rsidR="00613E33" w:rsidRPr="00FE32FE">
        <w:rPr>
          <w:rFonts w:ascii="Times New Roman" w:eastAsia="標楷體" w:hAnsi="Times New Roman" w:hint="eastAsia"/>
          <w:szCs w:val="24"/>
        </w:rPr>
        <w:t>主計總處</w:t>
      </w:r>
      <w:r w:rsidR="00847046" w:rsidRPr="00FE32FE">
        <w:rPr>
          <w:rFonts w:ascii="Times New Roman" w:eastAsia="標楷體" w:hAnsi="Times New Roman" w:hint="eastAsia"/>
          <w:szCs w:val="24"/>
          <w:lang w:eastAsia="zh-HK"/>
        </w:rPr>
        <w:t>為應會計法第</w:t>
      </w:r>
      <w:r w:rsidR="00847046" w:rsidRPr="00FE32FE">
        <w:rPr>
          <w:rFonts w:ascii="Times New Roman" w:eastAsia="標楷體" w:hAnsi="Times New Roman" w:hint="eastAsia"/>
          <w:szCs w:val="24"/>
          <w:lang w:eastAsia="zh-HK"/>
        </w:rPr>
        <w:t>29</w:t>
      </w:r>
      <w:r w:rsidR="00847046" w:rsidRPr="00FE32FE">
        <w:rPr>
          <w:rFonts w:ascii="Times New Roman" w:eastAsia="標楷體" w:hAnsi="Times New Roman" w:hint="eastAsia"/>
          <w:szCs w:val="24"/>
          <w:lang w:eastAsia="zh-HK"/>
        </w:rPr>
        <w:t>條刪除固定項目分開原則</w:t>
      </w:r>
      <w:r w:rsidR="00F3757A" w:rsidRPr="00FE32FE">
        <w:rPr>
          <w:rFonts w:ascii="Times New Roman" w:eastAsia="標楷體" w:hAnsi="Times New Roman" w:hint="eastAsia"/>
          <w:szCs w:val="24"/>
          <w:lang w:eastAsia="zh-HK"/>
        </w:rPr>
        <w:t>之規定</w:t>
      </w:r>
      <w:r w:rsidR="00847046" w:rsidRPr="00FE32FE">
        <w:rPr>
          <w:rFonts w:ascii="Times New Roman" w:eastAsia="標楷體" w:hAnsi="Times New Roman" w:hint="eastAsia"/>
          <w:szCs w:val="24"/>
          <w:lang w:eastAsia="zh-HK"/>
        </w:rPr>
        <w:t>，仍</w:t>
      </w:r>
      <w:r w:rsidR="00791FCB" w:rsidRPr="00FE32FE">
        <w:rPr>
          <w:rFonts w:ascii="Times New Roman" w:eastAsia="標楷體" w:hAnsi="Times New Roman" w:hint="eastAsia"/>
          <w:szCs w:val="24"/>
        </w:rPr>
        <w:t>宜</w:t>
      </w:r>
      <w:r w:rsidR="00613E33" w:rsidRPr="00FE32FE">
        <w:rPr>
          <w:rFonts w:ascii="Times New Roman" w:eastAsia="標楷體" w:hAnsi="Times New Roman" w:hint="eastAsia"/>
          <w:szCs w:val="24"/>
        </w:rPr>
        <w:t>考量</w:t>
      </w:r>
      <w:proofErr w:type="gramStart"/>
      <w:r w:rsidR="001D5515" w:rsidRPr="00FE32FE">
        <w:rPr>
          <w:rFonts w:ascii="Times New Roman" w:eastAsia="標楷體" w:hAnsi="Times New Roman" w:hint="eastAsia"/>
          <w:szCs w:val="24"/>
        </w:rPr>
        <w:t>採</w:t>
      </w:r>
      <w:proofErr w:type="gramEnd"/>
      <w:r w:rsidR="001D5515" w:rsidRPr="00FE32FE">
        <w:rPr>
          <w:rFonts w:ascii="Times New Roman" w:eastAsia="標楷體" w:hAnsi="Times New Roman" w:hint="eastAsia"/>
          <w:szCs w:val="24"/>
        </w:rPr>
        <w:t>行</w:t>
      </w:r>
      <w:r w:rsidR="00613E33" w:rsidRPr="00FE32FE">
        <w:rPr>
          <w:rFonts w:ascii="Times New Roman" w:eastAsia="標楷體" w:hAnsi="Times New Roman" w:hint="eastAsia"/>
          <w:szCs w:val="24"/>
        </w:rPr>
        <w:t>92</w:t>
      </w:r>
      <w:r w:rsidR="00613E33" w:rsidRPr="00FE32FE">
        <w:rPr>
          <w:rFonts w:ascii="Times New Roman" w:eastAsia="標楷體" w:hAnsi="Times New Roman" w:hint="eastAsia"/>
          <w:szCs w:val="24"/>
        </w:rPr>
        <w:t>年度</w:t>
      </w:r>
      <w:r w:rsidR="001A6E89" w:rsidRPr="00FE32FE">
        <w:rPr>
          <w:rFonts w:ascii="Times New Roman" w:eastAsia="標楷體" w:hAnsi="Times New Roman" w:hint="eastAsia"/>
          <w:szCs w:val="24"/>
        </w:rPr>
        <w:t>（不含）</w:t>
      </w:r>
      <w:r w:rsidR="00613E33" w:rsidRPr="00FE32FE">
        <w:rPr>
          <w:rFonts w:ascii="Times New Roman" w:eastAsia="標楷體" w:hAnsi="Times New Roman" w:hint="eastAsia"/>
          <w:szCs w:val="24"/>
        </w:rPr>
        <w:t>以前特別收入基金以經濟資源流量為衡量焦點</w:t>
      </w:r>
      <w:r w:rsidR="001D5515" w:rsidRPr="00FE32FE">
        <w:rPr>
          <w:rFonts w:ascii="Times New Roman" w:eastAsia="標楷體" w:hAnsi="Times New Roman" w:hint="eastAsia"/>
          <w:szCs w:val="24"/>
        </w:rPr>
        <w:t>之會計事務處理原則</w:t>
      </w:r>
      <w:r w:rsidR="00847046" w:rsidRPr="00FE32FE">
        <w:rPr>
          <w:rFonts w:ascii="Times New Roman" w:eastAsia="標楷體" w:hAnsi="Times New Roman" w:hint="eastAsia"/>
          <w:szCs w:val="24"/>
          <w:lang w:eastAsia="zh-HK"/>
        </w:rPr>
        <w:t>，以減</w:t>
      </w:r>
      <w:r w:rsidR="001D5515" w:rsidRPr="00FE32FE">
        <w:rPr>
          <w:rFonts w:ascii="Times New Roman" w:eastAsia="標楷體" w:hAnsi="Times New Roman" w:hint="eastAsia"/>
          <w:szCs w:val="24"/>
          <w:lang w:eastAsia="zh-HK"/>
        </w:rPr>
        <w:t>化</w:t>
      </w:r>
      <w:r w:rsidR="00847046" w:rsidRPr="00FE32FE">
        <w:rPr>
          <w:rFonts w:ascii="Times New Roman" w:eastAsia="標楷體" w:hAnsi="Times New Roman" w:hint="eastAsia"/>
          <w:szCs w:val="24"/>
          <w:lang w:eastAsia="zh-HK"/>
        </w:rPr>
        <w:t>行政工作</w:t>
      </w:r>
      <w:r w:rsidR="001A6E89" w:rsidRPr="00FE32FE">
        <w:rPr>
          <w:rFonts w:ascii="Times New Roman" w:eastAsia="標楷體" w:hAnsi="Times New Roman" w:hint="eastAsia"/>
          <w:szCs w:val="24"/>
        </w:rPr>
        <w:t>，不宜歲計會計雙軌制並行</w:t>
      </w:r>
      <w:r w:rsidR="00613E33" w:rsidRPr="00FE32FE">
        <w:rPr>
          <w:rFonts w:ascii="Times New Roman" w:eastAsia="標楷體" w:hAnsi="Times New Roman" w:hint="eastAsia"/>
          <w:szCs w:val="24"/>
        </w:rPr>
        <w:t>。</w:t>
      </w:r>
    </w:p>
    <w:p w:rsidR="00221419" w:rsidRPr="00FE32FE" w:rsidRDefault="009E3C44" w:rsidP="004974FF">
      <w:pPr>
        <w:pStyle w:val="a3"/>
        <w:spacing w:beforeLines="80" w:before="288" w:line="400" w:lineRule="exact"/>
        <w:ind w:leftChars="0" w:left="482"/>
        <w:jc w:val="both"/>
        <w:rPr>
          <w:rFonts w:ascii="Times New Roman" w:eastAsia="標楷體" w:hAnsi="Times New Roman"/>
          <w:b/>
          <w:sz w:val="28"/>
          <w:szCs w:val="28"/>
        </w:rPr>
      </w:pPr>
      <w:r w:rsidRPr="00FE32FE">
        <w:rPr>
          <w:rFonts w:ascii="Times New Roman" w:eastAsia="標楷體" w:hAnsi="Times New Roman" w:hint="eastAsia"/>
          <w:b/>
          <w:sz w:val="28"/>
          <w:szCs w:val="28"/>
        </w:rPr>
        <w:t>附註</w:t>
      </w:r>
    </w:p>
    <w:p w:rsidR="009E3C44" w:rsidRPr="00022F3B" w:rsidRDefault="009E3C44" w:rsidP="003434D2">
      <w:pPr>
        <w:pStyle w:val="a3"/>
        <w:spacing w:line="360" w:lineRule="exact"/>
        <w:ind w:leftChars="302" w:left="1368" w:hangingChars="268" w:hanging="643"/>
        <w:jc w:val="both"/>
        <w:rPr>
          <w:rFonts w:ascii="Times New Roman" w:eastAsia="標楷體" w:hAnsi="Times New Roman"/>
          <w:szCs w:val="24"/>
        </w:rPr>
      </w:pPr>
      <w:proofErr w:type="gramStart"/>
      <w:r w:rsidRPr="00FE32FE">
        <w:rPr>
          <w:rFonts w:ascii="Times New Roman" w:eastAsia="標楷體" w:hAnsi="Times New Roman" w:hint="eastAsia"/>
          <w:szCs w:val="24"/>
        </w:rPr>
        <w:t>註</w:t>
      </w:r>
      <w:proofErr w:type="gramEnd"/>
      <w:r w:rsidRPr="00FE32FE">
        <w:rPr>
          <w:rFonts w:ascii="Times New Roman" w:eastAsia="標楷體" w:hAnsi="Times New Roman" w:hint="eastAsia"/>
          <w:szCs w:val="24"/>
        </w:rPr>
        <w:t>1</w:t>
      </w:r>
      <w:r w:rsidRPr="00FE32FE">
        <w:rPr>
          <w:rFonts w:ascii="Times New Roman" w:eastAsia="標楷體" w:hAnsi="Times New Roman" w:hint="eastAsia"/>
          <w:szCs w:val="24"/>
        </w:rPr>
        <w:t>：</w:t>
      </w:r>
      <w:r w:rsidR="00F01A02" w:rsidRPr="00FE32FE">
        <w:rPr>
          <w:rFonts w:ascii="Times New Roman" w:eastAsia="標楷體" w:hAnsi="Times New Roman" w:hint="eastAsia"/>
          <w:szCs w:val="24"/>
        </w:rPr>
        <w:t>固定項目分開原則係指</w:t>
      </w:r>
      <w:r w:rsidR="00613E33" w:rsidRPr="00FE32FE">
        <w:rPr>
          <w:rFonts w:ascii="Times New Roman" w:eastAsia="標楷體" w:hAnsi="Times New Roman" w:hint="eastAsia"/>
          <w:szCs w:val="24"/>
        </w:rPr>
        <w:t>修正前</w:t>
      </w:r>
      <w:r w:rsidR="00F01A02" w:rsidRPr="00FE32FE">
        <w:rPr>
          <w:rFonts w:ascii="Times New Roman" w:eastAsia="標楷體" w:hAnsi="Times New Roman" w:hint="eastAsia"/>
          <w:szCs w:val="24"/>
        </w:rPr>
        <w:t>會計法第</w:t>
      </w:r>
      <w:r w:rsidR="00F01A02" w:rsidRPr="00FE32FE">
        <w:rPr>
          <w:rFonts w:ascii="Times New Roman" w:eastAsia="標楷體" w:hAnsi="Times New Roman" w:hint="eastAsia"/>
          <w:szCs w:val="24"/>
        </w:rPr>
        <w:t>29</w:t>
      </w:r>
      <w:r w:rsidR="00F01A02" w:rsidRPr="00FE32FE">
        <w:rPr>
          <w:rFonts w:ascii="Times New Roman" w:eastAsia="標楷體" w:hAnsi="Times New Roman" w:hint="eastAsia"/>
          <w:szCs w:val="24"/>
        </w:rPr>
        <w:t>條所定「政府之財物及固定負債，除列入歲入之財物及彌補預算虧</w:t>
      </w:r>
      <w:proofErr w:type="gramStart"/>
      <w:r w:rsidR="00F01A02" w:rsidRPr="00FE32FE">
        <w:rPr>
          <w:rFonts w:ascii="Times New Roman" w:eastAsia="標楷體" w:hAnsi="Times New Roman" w:hint="eastAsia"/>
          <w:szCs w:val="24"/>
        </w:rPr>
        <w:t>絀</w:t>
      </w:r>
      <w:proofErr w:type="gramEnd"/>
      <w:r w:rsidR="00F01A02" w:rsidRPr="00FE32FE">
        <w:rPr>
          <w:rFonts w:ascii="Times New Roman" w:eastAsia="標楷體" w:hAnsi="Times New Roman" w:hint="eastAsia"/>
          <w:szCs w:val="24"/>
        </w:rPr>
        <w:t>之固定負債外，應分別列表或編目錄，不得列入平衡表。但營業基金、事業基金及其他特種基金之財物及固定負債為其基金本身之一部分時，應列入其平衡表</w:t>
      </w:r>
      <w:r w:rsidR="00F3757A" w:rsidRPr="00FE32FE">
        <w:rPr>
          <w:rFonts w:ascii="Times New Roman" w:eastAsia="標楷體" w:hAnsi="Times New Roman" w:hint="eastAsia"/>
          <w:szCs w:val="24"/>
        </w:rPr>
        <w:t>。</w:t>
      </w:r>
      <w:r w:rsidR="00F01A02" w:rsidRPr="00FE32FE">
        <w:rPr>
          <w:rFonts w:ascii="Times New Roman" w:eastAsia="標楷體" w:hAnsi="Times New Roman" w:hint="eastAsia"/>
          <w:szCs w:val="24"/>
        </w:rPr>
        <w:t>」</w:t>
      </w:r>
      <w:r w:rsidR="00DE2774" w:rsidRPr="00FE32FE">
        <w:rPr>
          <w:rFonts w:ascii="Times New Roman" w:eastAsia="標楷體" w:hAnsi="Times New Roman" w:hint="eastAsia"/>
          <w:szCs w:val="24"/>
        </w:rPr>
        <w:t>（黃永傳，</w:t>
      </w:r>
      <w:r w:rsidR="00DE2774" w:rsidRPr="00022F3B">
        <w:rPr>
          <w:rFonts w:ascii="Times New Roman" w:eastAsia="標楷體" w:hAnsi="Times New Roman" w:hint="eastAsia"/>
          <w:szCs w:val="24"/>
        </w:rPr>
        <w:t>民</w:t>
      </w:r>
      <w:r w:rsidR="00DE2774" w:rsidRPr="00022F3B">
        <w:rPr>
          <w:rFonts w:ascii="Times New Roman" w:eastAsia="標楷體" w:hAnsi="Times New Roman" w:hint="eastAsia"/>
          <w:szCs w:val="24"/>
        </w:rPr>
        <w:t>106</w:t>
      </w:r>
      <w:r w:rsidR="00DE2774" w:rsidRPr="00022F3B">
        <w:rPr>
          <w:rFonts w:ascii="Times New Roman" w:eastAsia="標楷體" w:hAnsi="Times New Roman" w:hint="eastAsia"/>
          <w:szCs w:val="24"/>
        </w:rPr>
        <w:t>）</w:t>
      </w:r>
      <w:r w:rsidR="00F01A02" w:rsidRPr="00022F3B">
        <w:rPr>
          <w:rFonts w:ascii="Times New Roman" w:eastAsia="標楷體" w:hAnsi="Times New Roman" w:hint="eastAsia"/>
          <w:szCs w:val="24"/>
        </w:rPr>
        <w:t>。</w:t>
      </w:r>
    </w:p>
    <w:p w:rsidR="00F01A02" w:rsidRPr="00FE32FE" w:rsidRDefault="00F01A02" w:rsidP="003434D2">
      <w:pPr>
        <w:pStyle w:val="a3"/>
        <w:spacing w:line="360" w:lineRule="exact"/>
        <w:ind w:leftChars="302" w:left="1368" w:hangingChars="268" w:hanging="643"/>
        <w:jc w:val="both"/>
        <w:rPr>
          <w:rFonts w:ascii="Times New Roman" w:eastAsia="標楷體" w:hAnsi="Times New Roman"/>
          <w:szCs w:val="24"/>
        </w:rPr>
      </w:pPr>
      <w:r w:rsidRPr="00022F3B">
        <w:rPr>
          <w:rFonts w:ascii="Times New Roman" w:eastAsia="標楷體" w:hAnsi="Times New Roman" w:hint="eastAsia"/>
          <w:szCs w:val="24"/>
        </w:rPr>
        <w:t>註</w:t>
      </w:r>
      <w:r w:rsidRPr="00022F3B">
        <w:rPr>
          <w:rFonts w:ascii="Times New Roman" w:eastAsia="標楷體" w:hAnsi="Times New Roman" w:hint="eastAsia"/>
          <w:szCs w:val="24"/>
        </w:rPr>
        <w:t>2</w:t>
      </w:r>
      <w:r w:rsidRPr="00022F3B">
        <w:rPr>
          <w:rFonts w:ascii="Times New Roman" w:eastAsia="標楷體" w:hAnsi="Times New Roman" w:hint="eastAsia"/>
          <w:szCs w:val="24"/>
        </w:rPr>
        <w:t>：會計法第</w:t>
      </w:r>
      <w:r w:rsidRPr="00022F3B">
        <w:rPr>
          <w:rFonts w:ascii="Times New Roman" w:eastAsia="標楷體" w:hAnsi="Times New Roman" w:hint="eastAsia"/>
          <w:szCs w:val="24"/>
        </w:rPr>
        <w:t>17</w:t>
      </w:r>
      <w:r w:rsidRPr="00022F3B">
        <w:rPr>
          <w:rFonts w:ascii="Times New Roman" w:eastAsia="標楷體" w:hAnsi="Times New Roman" w:hint="eastAsia"/>
          <w:szCs w:val="24"/>
        </w:rPr>
        <w:t>條明定政府會計基礎，除公庫出納會計外，應採權責發生制。權責發生制＝應計制＋</w:t>
      </w:r>
      <w:r w:rsidR="002B5C5B" w:rsidRPr="00022F3B">
        <w:rPr>
          <w:rFonts w:ascii="Times New Roman" w:eastAsia="標楷體" w:hAnsi="Times New Roman" w:hint="eastAsia"/>
          <w:szCs w:val="24"/>
        </w:rPr>
        <w:t>預算控制事項</w:t>
      </w:r>
      <w:r w:rsidRPr="00022F3B">
        <w:rPr>
          <w:rFonts w:ascii="Times New Roman" w:eastAsia="標楷體" w:hAnsi="Times New Roman" w:hint="eastAsia"/>
          <w:szCs w:val="24"/>
        </w:rPr>
        <w:t>＋</w:t>
      </w:r>
      <w:r w:rsidR="002B5C5B" w:rsidRPr="00022F3B">
        <w:rPr>
          <w:rFonts w:ascii="Times New Roman" w:eastAsia="標楷體" w:hAnsi="Times New Roman" w:hint="eastAsia"/>
          <w:szCs w:val="24"/>
        </w:rPr>
        <w:t>契約責任事項</w:t>
      </w:r>
      <w:r w:rsidRPr="00022F3B">
        <w:rPr>
          <w:rFonts w:ascii="Times New Roman" w:eastAsia="標楷體" w:hAnsi="Times New Roman" w:hint="eastAsia"/>
          <w:szCs w:val="24"/>
        </w:rPr>
        <w:t>。</w:t>
      </w:r>
      <w:proofErr w:type="gramStart"/>
      <w:r w:rsidRPr="00022F3B">
        <w:rPr>
          <w:rFonts w:ascii="Times New Roman" w:eastAsia="標楷體" w:hAnsi="Times New Roman" w:hint="eastAsia"/>
          <w:szCs w:val="24"/>
        </w:rPr>
        <w:t>鑑</w:t>
      </w:r>
      <w:proofErr w:type="gramEnd"/>
      <w:r w:rsidRPr="00022F3B">
        <w:rPr>
          <w:rFonts w:ascii="Times New Roman" w:eastAsia="標楷體" w:hAnsi="Times New Roman" w:hint="eastAsia"/>
          <w:szCs w:val="24"/>
        </w:rPr>
        <w:t>於特別收入</w:t>
      </w:r>
      <w:r w:rsidR="00567027" w:rsidRPr="00022F3B">
        <w:rPr>
          <w:rFonts w:ascii="Times New Roman" w:eastAsia="標楷體" w:hAnsi="Times New Roman" w:hint="eastAsia"/>
          <w:szCs w:val="24"/>
        </w:rPr>
        <w:t>基</w:t>
      </w:r>
      <w:r w:rsidRPr="00022F3B">
        <w:rPr>
          <w:rFonts w:ascii="Times New Roman" w:eastAsia="標楷體" w:hAnsi="Times New Roman" w:hint="eastAsia"/>
          <w:szCs w:val="24"/>
        </w:rPr>
        <w:t>金</w:t>
      </w:r>
      <w:r w:rsidR="0095168C" w:rsidRPr="00FE32FE">
        <w:rPr>
          <w:rFonts w:ascii="Times New Roman" w:eastAsia="標楷體" w:hAnsi="Times New Roman" w:hint="eastAsia"/>
          <w:szCs w:val="24"/>
        </w:rPr>
        <w:t>涉及</w:t>
      </w:r>
      <w:r w:rsidRPr="00FE32FE">
        <w:rPr>
          <w:rFonts w:ascii="Times New Roman" w:eastAsia="標楷體" w:hAnsi="Times New Roman" w:hint="eastAsia"/>
          <w:szCs w:val="24"/>
        </w:rPr>
        <w:t>預算</w:t>
      </w:r>
      <w:r w:rsidR="0095168C" w:rsidRPr="00FE32FE">
        <w:rPr>
          <w:rFonts w:ascii="Times New Roman" w:eastAsia="標楷體" w:hAnsi="Times New Roman" w:hint="eastAsia"/>
          <w:szCs w:val="24"/>
        </w:rPr>
        <w:t>事項</w:t>
      </w:r>
      <w:r w:rsidRPr="00FE32FE">
        <w:rPr>
          <w:rFonts w:ascii="Times New Roman" w:eastAsia="標楷體" w:hAnsi="Times New Roman" w:hint="eastAsia"/>
          <w:szCs w:val="24"/>
        </w:rPr>
        <w:t>及契約責任</w:t>
      </w:r>
      <w:r w:rsidR="00613E33" w:rsidRPr="00FE32FE">
        <w:rPr>
          <w:rFonts w:ascii="Times New Roman" w:eastAsia="標楷體" w:hAnsi="Times New Roman" w:hint="eastAsia"/>
          <w:szCs w:val="24"/>
        </w:rPr>
        <w:t>均</w:t>
      </w:r>
      <w:r w:rsidR="0062508D" w:rsidRPr="00FE32FE">
        <w:rPr>
          <w:rFonts w:ascii="Times New Roman" w:eastAsia="標楷體" w:hAnsi="Times New Roman" w:hint="eastAsia"/>
          <w:szCs w:val="24"/>
        </w:rPr>
        <w:t>無須</w:t>
      </w:r>
      <w:proofErr w:type="gramStart"/>
      <w:r w:rsidR="0062508D" w:rsidRPr="00FE32FE">
        <w:rPr>
          <w:rFonts w:ascii="Times New Roman" w:eastAsia="標楷體" w:hAnsi="Times New Roman" w:hint="eastAsia"/>
          <w:szCs w:val="24"/>
        </w:rPr>
        <w:t>入</w:t>
      </w:r>
      <w:proofErr w:type="gramEnd"/>
      <w:r w:rsidR="0062508D" w:rsidRPr="00FE32FE">
        <w:rPr>
          <w:rFonts w:ascii="Times New Roman" w:eastAsia="標楷體" w:hAnsi="Times New Roman" w:hint="eastAsia"/>
          <w:szCs w:val="24"/>
        </w:rPr>
        <w:t>帳，因此，</w:t>
      </w:r>
      <w:r w:rsidR="001A6E89" w:rsidRPr="00FE32FE">
        <w:rPr>
          <w:rFonts w:ascii="Times New Roman" w:eastAsia="標楷體" w:hAnsi="Times New Roman" w:hint="eastAsia"/>
          <w:szCs w:val="24"/>
        </w:rPr>
        <w:t>依企業會計準則公報第</w:t>
      </w:r>
      <w:r w:rsidR="001A6E89" w:rsidRPr="00FE32FE">
        <w:rPr>
          <w:rFonts w:ascii="Times New Roman" w:eastAsia="標楷體" w:hAnsi="Times New Roman" w:hint="eastAsia"/>
          <w:szCs w:val="24"/>
        </w:rPr>
        <w:t>2</w:t>
      </w:r>
      <w:r w:rsidR="001A6E89" w:rsidRPr="00FE32FE">
        <w:rPr>
          <w:rFonts w:ascii="Times New Roman" w:eastAsia="標楷體" w:hAnsi="Times New Roman" w:hint="eastAsia"/>
          <w:szCs w:val="24"/>
        </w:rPr>
        <w:t>號規定，</w:t>
      </w:r>
      <w:r w:rsidR="0062508D" w:rsidRPr="00FE32FE">
        <w:rPr>
          <w:rFonts w:ascii="Times New Roman" w:eastAsia="標楷體" w:hAnsi="Times New Roman" w:hint="eastAsia"/>
          <w:szCs w:val="24"/>
        </w:rPr>
        <w:t>稱為</w:t>
      </w:r>
      <w:proofErr w:type="gramStart"/>
      <w:r w:rsidR="00F15640" w:rsidRPr="00FE32FE">
        <w:rPr>
          <w:rFonts w:ascii="Times New Roman" w:eastAsia="標楷體" w:hAnsi="Times New Roman" w:hint="eastAsia"/>
          <w:szCs w:val="24"/>
        </w:rPr>
        <w:t>應</w:t>
      </w:r>
      <w:r w:rsidR="0062508D" w:rsidRPr="00FE32FE">
        <w:rPr>
          <w:rFonts w:ascii="Times New Roman" w:eastAsia="標楷體" w:hAnsi="Times New Roman" w:hint="eastAsia"/>
          <w:szCs w:val="24"/>
        </w:rPr>
        <w:t>計</w:t>
      </w:r>
      <w:proofErr w:type="gramEnd"/>
      <w:r w:rsidR="0062508D" w:rsidRPr="00FE32FE">
        <w:rPr>
          <w:rFonts w:ascii="Times New Roman" w:eastAsia="標楷體" w:hAnsi="Times New Roman" w:hint="eastAsia"/>
          <w:szCs w:val="24"/>
        </w:rPr>
        <w:t>制</w:t>
      </w:r>
      <w:r w:rsidR="00613E33" w:rsidRPr="00FE32FE">
        <w:rPr>
          <w:rFonts w:ascii="Times New Roman" w:eastAsia="標楷體" w:hAnsi="Times New Roman" w:hint="eastAsia"/>
          <w:szCs w:val="24"/>
        </w:rPr>
        <w:t>，亦即收益於確定應收時，</w:t>
      </w:r>
      <w:proofErr w:type="gramStart"/>
      <w:r w:rsidR="00613E33" w:rsidRPr="00FE32FE">
        <w:rPr>
          <w:rFonts w:ascii="Times New Roman" w:eastAsia="標楷體" w:hAnsi="Times New Roman" w:hint="eastAsia"/>
          <w:szCs w:val="24"/>
        </w:rPr>
        <w:t>費損</w:t>
      </w:r>
      <w:proofErr w:type="gramEnd"/>
      <w:r w:rsidR="009270DD" w:rsidRPr="00FE32FE">
        <w:rPr>
          <w:rFonts w:ascii="Times New Roman" w:eastAsia="標楷體" w:hAnsi="Times New Roman" w:hint="eastAsia"/>
          <w:szCs w:val="24"/>
        </w:rPr>
        <w:t>於確定應付時，即行</w:t>
      </w:r>
      <w:proofErr w:type="gramStart"/>
      <w:r w:rsidR="009270DD" w:rsidRPr="00FE32FE">
        <w:rPr>
          <w:rFonts w:ascii="Times New Roman" w:eastAsia="標楷體" w:hAnsi="Times New Roman" w:hint="eastAsia"/>
          <w:szCs w:val="24"/>
        </w:rPr>
        <w:t>入</w:t>
      </w:r>
      <w:proofErr w:type="gramEnd"/>
      <w:r w:rsidR="009270DD" w:rsidRPr="00FE32FE">
        <w:rPr>
          <w:rFonts w:ascii="Times New Roman" w:eastAsia="標楷體" w:hAnsi="Times New Roman" w:hint="eastAsia"/>
          <w:szCs w:val="24"/>
        </w:rPr>
        <w:t>帳（黃永傳，民</w:t>
      </w:r>
      <w:r w:rsidR="009270DD" w:rsidRPr="00FE32FE">
        <w:rPr>
          <w:rFonts w:ascii="Times New Roman" w:eastAsia="標楷體" w:hAnsi="Times New Roman" w:hint="eastAsia"/>
          <w:szCs w:val="24"/>
        </w:rPr>
        <w:t>107</w:t>
      </w:r>
      <w:r w:rsidR="009270DD" w:rsidRPr="00FE32FE">
        <w:rPr>
          <w:rFonts w:ascii="Times New Roman" w:eastAsia="標楷體" w:hAnsi="Times New Roman" w:hint="eastAsia"/>
          <w:szCs w:val="24"/>
        </w:rPr>
        <w:t>）</w:t>
      </w:r>
      <w:r w:rsidR="0062508D" w:rsidRPr="00FE32FE">
        <w:rPr>
          <w:rFonts w:ascii="Times New Roman" w:eastAsia="標楷體" w:hAnsi="Times New Roman" w:hint="eastAsia"/>
          <w:szCs w:val="24"/>
        </w:rPr>
        <w:t>。</w:t>
      </w:r>
    </w:p>
    <w:p w:rsidR="0062508D" w:rsidRPr="00FE32FE" w:rsidRDefault="0062508D" w:rsidP="003434D2">
      <w:pPr>
        <w:pStyle w:val="a3"/>
        <w:spacing w:line="360" w:lineRule="exact"/>
        <w:ind w:leftChars="302" w:left="1368" w:hangingChars="268" w:hanging="643"/>
        <w:jc w:val="both"/>
        <w:rPr>
          <w:rFonts w:ascii="Times New Roman" w:eastAsia="標楷體" w:hAnsi="Times New Roman"/>
          <w:szCs w:val="24"/>
        </w:rPr>
      </w:pPr>
      <w:r w:rsidRPr="00FE32FE">
        <w:rPr>
          <w:rFonts w:ascii="Times New Roman" w:eastAsia="標楷體" w:hAnsi="Times New Roman" w:hint="eastAsia"/>
          <w:szCs w:val="24"/>
        </w:rPr>
        <w:t>註</w:t>
      </w:r>
      <w:r w:rsidRPr="00FE32FE">
        <w:rPr>
          <w:rFonts w:ascii="Times New Roman" w:eastAsia="標楷體" w:hAnsi="Times New Roman" w:hint="eastAsia"/>
          <w:szCs w:val="24"/>
        </w:rPr>
        <w:t>3</w:t>
      </w:r>
      <w:r w:rsidRPr="00FE32FE">
        <w:rPr>
          <w:rFonts w:ascii="Times New Roman" w:eastAsia="標楷體" w:hAnsi="Times New Roman" w:hint="eastAsia"/>
          <w:szCs w:val="24"/>
        </w:rPr>
        <w:t>：衡量焦點組成項目</w:t>
      </w:r>
    </w:p>
    <w:p w:rsidR="0062508D" w:rsidRPr="00FE32FE" w:rsidRDefault="00B227BB" w:rsidP="002F74B2">
      <w:pPr>
        <w:pStyle w:val="a3"/>
        <w:spacing w:line="280" w:lineRule="exact"/>
        <w:ind w:leftChars="435" w:left="1044" w:firstLineChars="148" w:firstLine="355"/>
        <w:jc w:val="both"/>
        <w:rPr>
          <w:rFonts w:ascii="Times New Roman" w:eastAsia="標楷體" w:hAnsi="Times New Roman"/>
          <w:szCs w:val="24"/>
        </w:rPr>
      </w:pPr>
      <w:r w:rsidRPr="00FE32FE">
        <w:rPr>
          <w:rFonts w:ascii="Times New Roman" w:eastAsia="標楷體" w:hAnsi="Times New Roman" w:hint="eastAsia"/>
          <w:noProof/>
          <w:szCs w:val="24"/>
        </w:rPr>
        <mc:AlternateContent>
          <mc:Choice Requires="wps">
            <w:drawing>
              <wp:anchor distT="0" distB="0" distL="114300" distR="114300" simplePos="0" relativeHeight="251687936" behindDoc="0" locked="0" layoutInCell="1" allowOverlap="1" wp14:anchorId="1A06415D" wp14:editId="7D0640F8">
                <wp:simplePos x="0" y="0"/>
                <wp:positionH relativeFrom="column">
                  <wp:posOffset>3135630</wp:posOffset>
                </wp:positionH>
                <wp:positionV relativeFrom="paragraph">
                  <wp:posOffset>46990</wp:posOffset>
                </wp:positionV>
                <wp:extent cx="151765" cy="441960"/>
                <wp:effectExtent l="0" t="0" r="19685" b="15240"/>
                <wp:wrapNone/>
                <wp:docPr id="3" name="左大括弧 3"/>
                <wp:cNvGraphicFramePr/>
                <a:graphic xmlns:a="http://schemas.openxmlformats.org/drawingml/2006/main">
                  <a:graphicData uri="http://schemas.microsoft.com/office/word/2010/wordprocessingShape">
                    <wps:wsp>
                      <wps:cNvSpPr/>
                      <wps:spPr>
                        <a:xfrm>
                          <a:off x="0" y="0"/>
                          <a:ext cx="151765" cy="4419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70E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246.9pt;margin-top:3.7pt;width:11.95pt;height:3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" adj="618" strokecolor="black [3040]"/>
            </w:pict>
          </mc:Fallback>
        </mc:AlternateContent>
      </w:r>
      <w:r w:rsidR="0062508D" w:rsidRPr="00FE32FE">
        <w:rPr>
          <w:rFonts w:ascii="Times New Roman" w:eastAsia="標楷體" w:hAnsi="Times New Roman" w:hint="eastAsia"/>
          <w:szCs w:val="24"/>
        </w:rPr>
        <w:t xml:space="preserve">                                 </w:t>
      </w:r>
      <w:r w:rsidR="0062508D" w:rsidRPr="00FE32FE">
        <w:rPr>
          <w:rFonts w:ascii="Times New Roman" w:eastAsia="標楷體" w:hAnsi="Times New Roman" w:hint="eastAsia"/>
          <w:szCs w:val="24"/>
        </w:rPr>
        <w:t>流動項目</w:t>
      </w:r>
    </w:p>
    <w:p w:rsidR="0062508D" w:rsidRPr="00FE32FE" w:rsidRDefault="00B227BB" w:rsidP="002F74B2">
      <w:pPr>
        <w:pStyle w:val="a3"/>
        <w:spacing w:line="280" w:lineRule="exact"/>
        <w:ind w:leftChars="435" w:left="1044" w:firstLineChars="148" w:firstLine="355"/>
        <w:jc w:val="both"/>
        <w:rPr>
          <w:rFonts w:ascii="Times New Roman" w:eastAsia="標楷體" w:hAnsi="Times New Roman"/>
          <w:szCs w:val="24"/>
        </w:rPr>
      </w:pPr>
      <w:r w:rsidRPr="00FE32FE">
        <w:rPr>
          <w:rFonts w:ascii="Times New Roman" w:eastAsia="標楷體" w:hAnsi="Times New Roman" w:hint="eastAsia"/>
          <w:noProof/>
          <w:szCs w:val="24"/>
        </w:rPr>
        <mc:AlternateContent>
          <mc:Choice Requires="wps">
            <w:drawing>
              <wp:anchor distT="0" distB="0" distL="114300" distR="114300" simplePos="0" relativeHeight="251683840" behindDoc="0" locked="0" layoutInCell="1" allowOverlap="1" wp14:anchorId="439B9482" wp14:editId="429D0609">
                <wp:simplePos x="0" y="0"/>
                <wp:positionH relativeFrom="column">
                  <wp:posOffset>2122170</wp:posOffset>
                </wp:positionH>
                <wp:positionV relativeFrom="paragraph">
                  <wp:posOffset>59690</wp:posOffset>
                </wp:positionV>
                <wp:extent cx="151765" cy="441960"/>
                <wp:effectExtent l="0" t="0" r="19685" b="15240"/>
                <wp:wrapNone/>
                <wp:docPr id="1" name="左大括弧 1"/>
                <wp:cNvGraphicFramePr/>
                <a:graphic xmlns:a="http://schemas.openxmlformats.org/drawingml/2006/main">
                  <a:graphicData uri="http://schemas.microsoft.com/office/word/2010/wordprocessingShape">
                    <wps:wsp>
                      <wps:cNvSpPr/>
                      <wps:spPr>
                        <a:xfrm>
                          <a:off x="0" y="0"/>
                          <a:ext cx="151765" cy="4419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0840" id="左大括弧 1" o:spid="_x0000_s1026" type="#_x0000_t87" style="position:absolute;margin-left:167.1pt;margin-top:4.7pt;width:11.95pt;height:3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" adj="618" strokecolor="black [3040]"/>
            </w:pict>
          </mc:Fallback>
        </mc:AlternateContent>
      </w:r>
      <w:r w:rsidR="0062508D" w:rsidRPr="00FE32FE">
        <w:rPr>
          <w:rFonts w:ascii="Times New Roman" w:eastAsia="標楷體" w:hAnsi="Times New Roman" w:hint="eastAsia"/>
          <w:szCs w:val="24"/>
        </w:rPr>
        <w:t xml:space="preserve">                    </w:t>
      </w:r>
      <w:r w:rsidR="0062508D" w:rsidRPr="00FE32FE">
        <w:rPr>
          <w:rFonts w:ascii="Times New Roman" w:eastAsia="標楷體" w:hAnsi="Times New Roman" w:hint="eastAsia"/>
          <w:szCs w:val="24"/>
        </w:rPr>
        <w:t>財務項目</w:t>
      </w:r>
      <w:r w:rsidR="0062508D" w:rsidRPr="00FE32FE">
        <w:rPr>
          <w:rFonts w:ascii="Times New Roman" w:eastAsia="標楷體" w:hAnsi="Times New Roman" w:hint="eastAsia"/>
          <w:szCs w:val="24"/>
        </w:rPr>
        <w:t xml:space="preserve">          </w:t>
      </w:r>
    </w:p>
    <w:p w:rsidR="0062508D" w:rsidRPr="00FE32FE" w:rsidRDefault="0062508D" w:rsidP="002F74B2">
      <w:pPr>
        <w:pStyle w:val="a3"/>
        <w:numPr>
          <w:ilvl w:val="0"/>
          <w:numId w:val="2"/>
        </w:numPr>
        <w:spacing w:line="280" w:lineRule="exact"/>
        <w:ind w:leftChars="435" w:left="1044" w:firstLineChars="148" w:firstLine="355"/>
        <w:jc w:val="both"/>
        <w:rPr>
          <w:rFonts w:ascii="Times New Roman" w:eastAsia="標楷體" w:hAnsi="Times New Roman"/>
          <w:szCs w:val="24"/>
        </w:rPr>
      </w:pPr>
      <w:r w:rsidRPr="00FE32FE">
        <w:rPr>
          <w:rFonts w:ascii="Times New Roman" w:eastAsia="標楷體" w:hAnsi="Times New Roman" w:hint="eastAsia"/>
          <w:szCs w:val="24"/>
        </w:rPr>
        <w:t>經濟資源流量</w:t>
      </w:r>
      <w:r w:rsidRPr="00FE32FE">
        <w:rPr>
          <w:rFonts w:ascii="Times New Roman" w:eastAsia="標楷體" w:hAnsi="Times New Roman" w:hint="eastAsia"/>
          <w:szCs w:val="24"/>
        </w:rPr>
        <w:t xml:space="preserve">               </w:t>
      </w:r>
      <w:r w:rsidRPr="00FE32FE">
        <w:rPr>
          <w:rFonts w:ascii="Times New Roman" w:eastAsia="標楷體" w:hAnsi="Times New Roman" w:hint="eastAsia"/>
          <w:spacing w:val="16"/>
          <w:szCs w:val="24"/>
        </w:rPr>
        <w:t xml:space="preserve">  </w:t>
      </w:r>
      <w:r w:rsidRPr="00FE32FE">
        <w:rPr>
          <w:rFonts w:ascii="Times New Roman" w:eastAsia="標楷體" w:hAnsi="Times New Roman" w:hint="eastAsia"/>
          <w:szCs w:val="24"/>
        </w:rPr>
        <w:t xml:space="preserve"> </w:t>
      </w:r>
      <w:r w:rsidRPr="00FE32FE">
        <w:rPr>
          <w:rFonts w:ascii="Times New Roman" w:eastAsia="標楷體" w:hAnsi="Times New Roman" w:hint="eastAsia"/>
          <w:szCs w:val="24"/>
        </w:rPr>
        <w:t>非流動項目</w:t>
      </w:r>
    </w:p>
    <w:p w:rsidR="0062508D" w:rsidRPr="00FE32FE" w:rsidRDefault="0062508D" w:rsidP="002F74B2">
      <w:pPr>
        <w:spacing w:line="280" w:lineRule="exact"/>
        <w:ind w:leftChars="435" w:left="1044" w:firstLineChars="148" w:firstLine="355"/>
        <w:jc w:val="both"/>
        <w:rPr>
          <w:rFonts w:ascii="Times New Roman" w:eastAsia="標楷體" w:hAnsi="Times New Roman"/>
          <w:szCs w:val="24"/>
        </w:rPr>
      </w:pPr>
      <w:r w:rsidRPr="00FE32FE">
        <w:rPr>
          <w:rFonts w:ascii="Times New Roman" w:eastAsia="標楷體" w:hAnsi="Times New Roman" w:hint="eastAsia"/>
          <w:szCs w:val="24"/>
        </w:rPr>
        <w:t xml:space="preserve">                    </w:t>
      </w:r>
      <w:r w:rsidRPr="00FE32FE">
        <w:rPr>
          <w:rFonts w:ascii="Times New Roman" w:eastAsia="標楷體" w:hAnsi="Times New Roman" w:hint="eastAsia"/>
          <w:szCs w:val="24"/>
        </w:rPr>
        <w:t>非財務項目</w:t>
      </w:r>
    </w:p>
    <w:p w:rsidR="0062508D" w:rsidRPr="00FE32FE" w:rsidRDefault="0062508D" w:rsidP="002F74B2">
      <w:pPr>
        <w:spacing w:line="280" w:lineRule="exact"/>
        <w:ind w:leftChars="435" w:left="1044" w:firstLineChars="148" w:firstLine="355"/>
        <w:jc w:val="both"/>
        <w:rPr>
          <w:rFonts w:ascii="Times New Roman" w:eastAsia="標楷體" w:hAnsi="Times New Roman"/>
          <w:szCs w:val="24"/>
        </w:rPr>
      </w:pPr>
    </w:p>
    <w:p w:rsidR="0062508D" w:rsidRPr="00FE32FE" w:rsidRDefault="00B227BB" w:rsidP="002F74B2">
      <w:pPr>
        <w:pStyle w:val="a3"/>
        <w:spacing w:line="280" w:lineRule="exact"/>
        <w:ind w:leftChars="435" w:left="1044" w:firstLineChars="148" w:firstLine="355"/>
        <w:jc w:val="both"/>
        <w:rPr>
          <w:rFonts w:ascii="Times New Roman" w:eastAsia="標楷體" w:hAnsi="Times New Roman"/>
          <w:szCs w:val="24"/>
        </w:rPr>
      </w:pPr>
      <w:r w:rsidRPr="00FE32FE">
        <w:rPr>
          <w:rFonts w:ascii="Times New Roman" w:eastAsia="標楷體" w:hAnsi="Times New Roman" w:hint="eastAsia"/>
          <w:noProof/>
          <w:szCs w:val="24"/>
        </w:rPr>
        <mc:AlternateContent>
          <mc:Choice Requires="wps">
            <w:drawing>
              <wp:anchor distT="0" distB="0" distL="114300" distR="114300" simplePos="0" relativeHeight="251685888" behindDoc="0" locked="0" layoutInCell="1" allowOverlap="1" wp14:anchorId="400CB707" wp14:editId="42D65A44">
                <wp:simplePos x="0" y="0"/>
                <wp:positionH relativeFrom="column">
                  <wp:posOffset>2449830</wp:posOffset>
                </wp:positionH>
                <wp:positionV relativeFrom="paragraph">
                  <wp:posOffset>64770</wp:posOffset>
                </wp:positionV>
                <wp:extent cx="151765" cy="441960"/>
                <wp:effectExtent l="0" t="0" r="19685" b="15240"/>
                <wp:wrapNone/>
                <wp:docPr id="2" name="左大括弧 2"/>
                <wp:cNvGraphicFramePr/>
                <a:graphic xmlns:a="http://schemas.openxmlformats.org/drawingml/2006/main">
                  <a:graphicData uri="http://schemas.microsoft.com/office/word/2010/wordprocessingShape">
                    <wps:wsp>
                      <wps:cNvSpPr/>
                      <wps:spPr>
                        <a:xfrm>
                          <a:off x="0" y="0"/>
                          <a:ext cx="151765" cy="4419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4E4A" id="左大括弧 2" o:spid="_x0000_s1026" type="#_x0000_t87" style="position:absolute;margin-left:192.9pt;margin-top:5.1pt;width:11.95pt;height:3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" adj="618" strokecolor="black [3040]"/>
            </w:pict>
          </mc:Fallback>
        </mc:AlternateContent>
      </w:r>
      <w:r w:rsidR="0062508D" w:rsidRPr="00FE32FE">
        <w:rPr>
          <w:rFonts w:ascii="Times New Roman" w:eastAsia="標楷體" w:hAnsi="Times New Roman" w:hint="eastAsia"/>
          <w:szCs w:val="24"/>
        </w:rPr>
        <w:t xml:space="preserve">                        </w:t>
      </w:r>
      <w:r w:rsidR="0062508D" w:rsidRPr="00FE32FE">
        <w:rPr>
          <w:rFonts w:ascii="Times New Roman" w:eastAsia="標楷體" w:hAnsi="Times New Roman" w:hint="eastAsia"/>
          <w:szCs w:val="24"/>
        </w:rPr>
        <w:t>流動資產</w:t>
      </w:r>
      <w:r w:rsidR="0062508D" w:rsidRPr="00FE32FE">
        <w:rPr>
          <w:rFonts w:ascii="Times New Roman" w:eastAsia="標楷體" w:hAnsi="Times New Roman" w:hint="eastAsia"/>
          <w:szCs w:val="24"/>
        </w:rPr>
        <w:t xml:space="preserve">          </w:t>
      </w:r>
    </w:p>
    <w:p w:rsidR="0062508D" w:rsidRPr="00FE32FE" w:rsidRDefault="0062508D" w:rsidP="00141756">
      <w:pPr>
        <w:pStyle w:val="a3"/>
        <w:numPr>
          <w:ilvl w:val="0"/>
          <w:numId w:val="2"/>
        </w:numPr>
        <w:spacing w:line="280" w:lineRule="exact"/>
        <w:ind w:leftChars="435" w:left="1044" w:firstLineChars="148" w:firstLine="355"/>
        <w:jc w:val="both"/>
        <w:rPr>
          <w:rFonts w:ascii="Times New Roman" w:eastAsia="標楷體" w:hAnsi="Times New Roman"/>
          <w:szCs w:val="24"/>
        </w:rPr>
      </w:pPr>
      <w:r w:rsidRPr="00FE32FE">
        <w:rPr>
          <w:rFonts w:ascii="Times New Roman" w:eastAsia="標楷體" w:hAnsi="Times New Roman" w:hint="eastAsia"/>
          <w:szCs w:val="24"/>
        </w:rPr>
        <w:t>當期財務資源流量</w:t>
      </w:r>
    </w:p>
    <w:p w:rsidR="0062508D" w:rsidRDefault="0062508D" w:rsidP="002F74B2">
      <w:pPr>
        <w:spacing w:line="280" w:lineRule="exact"/>
        <w:ind w:leftChars="435" w:left="1044" w:firstLineChars="148" w:firstLine="355"/>
        <w:jc w:val="both"/>
        <w:rPr>
          <w:rFonts w:ascii="Times New Roman" w:eastAsia="標楷體" w:hAnsi="Times New Roman"/>
          <w:szCs w:val="24"/>
        </w:rPr>
      </w:pPr>
      <w:r w:rsidRPr="00FE32FE">
        <w:rPr>
          <w:rFonts w:ascii="Times New Roman" w:eastAsia="標楷體" w:hAnsi="Times New Roman" w:hint="eastAsia"/>
          <w:szCs w:val="24"/>
        </w:rPr>
        <w:t xml:space="preserve">                        </w:t>
      </w:r>
      <w:r w:rsidRPr="00FE32FE">
        <w:rPr>
          <w:rFonts w:ascii="Times New Roman" w:eastAsia="標楷體" w:hAnsi="Times New Roman" w:hint="eastAsia"/>
          <w:szCs w:val="24"/>
        </w:rPr>
        <w:t>流動負債</w:t>
      </w:r>
    </w:p>
    <w:p w:rsidR="00141756" w:rsidRDefault="00141756" w:rsidP="00141756">
      <w:pPr>
        <w:pStyle w:val="a3"/>
        <w:spacing w:line="280" w:lineRule="exact"/>
        <w:ind w:leftChars="0" w:left="1399" w:firstLineChars="100" w:firstLine="240"/>
        <w:jc w:val="both"/>
        <w:rPr>
          <w:rFonts w:ascii="Times New Roman" w:eastAsia="標楷體" w:hAnsi="Times New Roman"/>
          <w:szCs w:val="24"/>
        </w:rPr>
      </w:pPr>
      <w:r>
        <w:rPr>
          <w:rFonts w:ascii="Times New Roman" w:eastAsia="標楷體" w:hAnsi="Times New Roman" w:hint="eastAsia"/>
          <w:szCs w:val="24"/>
        </w:rPr>
        <w:lastRenderedPageBreak/>
        <w:t>現行衡量</w:t>
      </w:r>
      <w:proofErr w:type="gramStart"/>
      <w:r>
        <w:rPr>
          <w:rFonts w:ascii="Times New Roman" w:eastAsia="標楷體" w:hAnsi="Times New Roman" w:hint="eastAsia"/>
          <w:szCs w:val="24"/>
        </w:rPr>
        <w:t>焦點核屬固定</w:t>
      </w:r>
      <w:proofErr w:type="gramEnd"/>
      <w:r>
        <w:rPr>
          <w:rFonts w:ascii="Times New Roman" w:eastAsia="標楷體" w:hAnsi="Times New Roman" w:hint="eastAsia"/>
          <w:szCs w:val="24"/>
        </w:rPr>
        <w:t>項目分開原則。</w:t>
      </w:r>
    </w:p>
    <w:p w:rsidR="0062508D" w:rsidRPr="00FE32FE" w:rsidRDefault="00720B44" w:rsidP="00874E1C">
      <w:pPr>
        <w:pStyle w:val="a3"/>
        <w:spacing w:line="360" w:lineRule="exact"/>
        <w:ind w:leftChars="302" w:left="1455" w:hangingChars="304" w:hanging="730"/>
        <w:jc w:val="both"/>
        <w:rPr>
          <w:rFonts w:ascii="Times New Roman" w:eastAsia="標楷體" w:hAnsi="Times New Roman"/>
          <w:szCs w:val="24"/>
        </w:rPr>
      </w:pPr>
      <w:proofErr w:type="gramStart"/>
      <w:r w:rsidRPr="00FE32FE">
        <w:rPr>
          <w:rFonts w:ascii="Times New Roman" w:eastAsia="標楷體" w:hAnsi="Times New Roman" w:hint="eastAsia"/>
          <w:szCs w:val="24"/>
        </w:rPr>
        <w:t>註</w:t>
      </w:r>
      <w:proofErr w:type="gramEnd"/>
      <w:r w:rsidRPr="00FE32FE">
        <w:rPr>
          <w:rFonts w:ascii="Times New Roman" w:eastAsia="標楷體" w:hAnsi="Times New Roman" w:hint="eastAsia"/>
          <w:szCs w:val="24"/>
        </w:rPr>
        <w:t>4</w:t>
      </w:r>
      <w:r w:rsidRPr="00FE32FE">
        <w:rPr>
          <w:rFonts w:ascii="Times New Roman" w:eastAsia="標楷體" w:hAnsi="Times New Roman" w:hint="eastAsia"/>
          <w:szCs w:val="24"/>
        </w:rPr>
        <w:t>：固定項目包括：</w:t>
      </w:r>
      <w:r w:rsidR="001A3F64" w:rsidRPr="00FE32FE">
        <w:rPr>
          <w:rFonts w:ascii="Times New Roman" w:eastAsia="標楷體" w:hAnsi="Times New Roman" w:hint="eastAsia"/>
          <w:szCs w:val="24"/>
        </w:rPr>
        <w:t>非</w:t>
      </w:r>
      <w:r w:rsidR="00D72506" w:rsidRPr="00FE32FE">
        <w:rPr>
          <w:rFonts w:ascii="Times New Roman" w:eastAsia="標楷體" w:hAnsi="Times New Roman" w:hint="eastAsia"/>
          <w:szCs w:val="24"/>
        </w:rPr>
        <w:t>理財目的之</w:t>
      </w:r>
      <w:r w:rsidRPr="00FE32FE">
        <w:rPr>
          <w:rFonts w:ascii="Times New Roman" w:eastAsia="標楷體" w:hAnsi="Times New Roman" w:hint="eastAsia"/>
          <w:szCs w:val="24"/>
        </w:rPr>
        <w:t>長期投資</w:t>
      </w:r>
      <w:r w:rsidR="00DD234F" w:rsidRPr="00FE32FE">
        <w:rPr>
          <w:rFonts w:ascii="Times New Roman" w:eastAsia="標楷體" w:hAnsi="Times New Roman" w:hint="eastAsia"/>
          <w:szCs w:val="24"/>
        </w:rPr>
        <w:t>、固定資產、無形資產</w:t>
      </w:r>
      <w:r w:rsidR="007C1C0C" w:rsidRPr="00FE32FE">
        <w:rPr>
          <w:rFonts w:ascii="Times New Roman" w:eastAsia="標楷體" w:hAnsi="Times New Roman" w:hint="eastAsia"/>
          <w:szCs w:val="24"/>
        </w:rPr>
        <w:t>、遞耗資產、其他</w:t>
      </w:r>
      <w:r w:rsidR="009270DD" w:rsidRPr="00FE32FE">
        <w:rPr>
          <w:rFonts w:ascii="Times New Roman" w:eastAsia="標楷體" w:hAnsi="Times New Roman" w:hint="eastAsia"/>
          <w:szCs w:val="24"/>
        </w:rPr>
        <w:t>及</w:t>
      </w:r>
      <w:r w:rsidR="00DD234F" w:rsidRPr="00FE32FE">
        <w:rPr>
          <w:rFonts w:ascii="Times New Roman" w:eastAsia="標楷體" w:hAnsi="Times New Roman" w:hint="eastAsia"/>
          <w:szCs w:val="24"/>
        </w:rPr>
        <w:t>長期負債。</w:t>
      </w:r>
    </w:p>
    <w:p w:rsidR="0038683E" w:rsidRPr="00FE32FE" w:rsidRDefault="0038683E" w:rsidP="004974FF">
      <w:pPr>
        <w:pStyle w:val="a3"/>
        <w:spacing w:beforeLines="80" w:before="288" w:line="400" w:lineRule="exact"/>
        <w:ind w:leftChars="0" w:left="482"/>
        <w:jc w:val="both"/>
        <w:rPr>
          <w:rFonts w:ascii="Times New Roman" w:eastAsia="標楷體" w:hAnsi="Times New Roman"/>
          <w:b/>
          <w:sz w:val="28"/>
          <w:szCs w:val="28"/>
        </w:rPr>
      </w:pPr>
      <w:r w:rsidRPr="00FE32FE">
        <w:rPr>
          <w:rFonts w:ascii="Times New Roman" w:eastAsia="標楷體" w:hAnsi="Times New Roman" w:hint="eastAsia"/>
          <w:b/>
          <w:sz w:val="28"/>
          <w:szCs w:val="28"/>
        </w:rPr>
        <w:t>主要參考書目</w:t>
      </w:r>
    </w:p>
    <w:p w:rsidR="0038683E" w:rsidRPr="00FE32FE" w:rsidRDefault="0038683E" w:rsidP="003B05CD">
      <w:pPr>
        <w:pStyle w:val="a3"/>
        <w:numPr>
          <w:ilvl w:val="0"/>
          <w:numId w:val="4"/>
        </w:numPr>
        <w:spacing w:line="360" w:lineRule="exact"/>
        <w:ind w:leftChars="0" w:left="709" w:hanging="233"/>
        <w:jc w:val="both"/>
        <w:rPr>
          <w:rFonts w:ascii="Times New Roman" w:eastAsia="標楷體" w:hAnsi="Times New Roman"/>
          <w:szCs w:val="24"/>
        </w:rPr>
      </w:pPr>
      <w:r w:rsidRPr="00FE32FE">
        <w:rPr>
          <w:rFonts w:ascii="Times New Roman" w:eastAsia="標楷體" w:hAnsi="Times New Roman" w:hint="eastAsia"/>
          <w:szCs w:val="24"/>
        </w:rPr>
        <w:t>主計月報社編（民</w:t>
      </w:r>
      <w:r w:rsidRPr="00FE32FE">
        <w:rPr>
          <w:rFonts w:ascii="Times New Roman" w:eastAsia="標楷體" w:hAnsi="Times New Roman" w:hint="eastAsia"/>
          <w:szCs w:val="24"/>
        </w:rPr>
        <w:t>109</w:t>
      </w:r>
      <w:r w:rsidRPr="00FE32FE">
        <w:rPr>
          <w:rFonts w:ascii="Times New Roman" w:eastAsia="標楷體" w:hAnsi="Times New Roman" w:hint="eastAsia"/>
          <w:szCs w:val="24"/>
        </w:rPr>
        <w:t>），</w:t>
      </w:r>
      <w:r w:rsidRPr="00FE32FE">
        <w:rPr>
          <w:rFonts w:ascii="Times New Roman" w:eastAsia="標楷體" w:hAnsi="Times New Roman" w:hint="eastAsia"/>
          <w:szCs w:val="24"/>
          <w:u w:val="single"/>
        </w:rPr>
        <w:t>政府會計</w:t>
      </w:r>
      <w:r w:rsidRPr="00FE32FE">
        <w:rPr>
          <w:rFonts w:ascii="Times New Roman" w:eastAsia="標楷體" w:hAnsi="Times New Roman" w:hint="eastAsia"/>
          <w:szCs w:val="24"/>
        </w:rPr>
        <w:t>，初版，</w:t>
      </w:r>
      <w:proofErr w:type="gramStart"/>
      <w:r w:rsidR="009270DD" w:rsidRPr="00FE32FE">
        <w:rPr>
          <w:rFonts w:ascii="Times New Roman" w:eastAsia="標楷體" w:hAnsi="Times New Roman" w:hint="eastAsia"/>
          <w:szCs w:val="24"/>
        </w:rPr>
        <w:t>臺</w:t>
      </w:r>
      <w:proofErr w:type="gramEnd"/>
      <w:r w:rsidR="009270DD" w:rsidRPr="00FE32FE">
        <w:rPr>
          <w:rFonts w:ascii="Times New Roman" w:eastAsia="標楷體" w:hAnsi="Times New Roman" w:hint="eastAsia"/>
          <w:szCs w:val="24"/>
        </w:rPr>
        <w:t>北</w:t>
      </w:r>
      <w:r w:rsidRPr="00FE32FE">
        <w:rPr>
          <w:rFonts w:ascii="Times New Roman" w:eastAsia="標楷體" w:hAnsi="Times New Roman" w:hint="eastAsia"/>
          <w:szCs w:val="24"/>
        </w:rPr>
        <w:t>，財團法人主計協進社。</w:t>
      </w:r>
    </w:p>
    <w:p w:rsidR="00DE2774" w:rsidRPr="00FE32FE" w:rsidRDefault="00DE2774" w:rsidP="003B05CD">
      <w:pPr>
        <w:pStyle w:val="a3"/>
        <w:numPr>
          <w:ilvl w:val="0"/>
          <w:numId w:val="4"/>
        </w:numPr>
        <w:spacing w:line="360" w:lineRule="exact"/>
        <w:ind w:leftChars="0" w:left="709" w:hanging="234"/>
        <w:jc w:val="both"/>
        <w:rPr>
          <w:rFonts w:ascii="Times New Roman" w:eastAsia="標楷體" w:hAnsi="Times New Roman"/>
          <w:szCs w:val="24"/>
        </w:rPr>
      </w:pPr>
      <w:r w:rsidRPr="00FE32FE">
        <w:rPr>
          <w:rFonts w:ascii="Times New Roman" w:eastAsia="標楷體" w:hAnsi="Times New Roman" w:hint="eastAsia"/>
          <w:szCs w:val="24"/>
        </w:rPr>
        <w:t>黃永傳（民</w:t>
      </w:r>
      <w:r w:rsidRPr="00FE32FE">
        <w:rPr>
          <w:rFonts w:ascii="Times New Roman" w:eastAsia="標楷體" w:hAnsi="Times New Roman" w:hint="eastAsia"/>
          <w:szCs w:val="24"/>
        </w:rPr>
        <w:t>92</w:t>
      </w:r>
      <w:r w:rsidRPr="00FE32FE">
        <w:rPr>
          <w:rFonts w:ascii="Times New Roman" w:eastAsia="標楷體" w:hAnsi="Times New Roman" w:hint="eastAsia"/>
          <w:szCs w:val="24"/>
        </w:rPr>
        <w:t>），「特別收入基金會計交易處理之探討」，</w:t>
      </w:r>
      <w:r w:rsidRPr="00FE32FE">
        <w:rPr>
          <w:rFonts w:ascii="Times New Roman" w:eastAsia="標楷體" w:hAnsi="Times New Roman" w:hint="eastAsia"/>
          <w:szCs w:val="24"/>
          <w:u w:val="single"/>
        </w:rPr>
        <w:t>主計月</w:t>
      </w:r>
      <w:r w:rsidR="00323258" w:rsidRPr="00FE32FE">
        <w:rPr>
          <w:rFonts w:ascii="Times New Roman" w:eastAsia="標楷體" w:hAnsi="Times New Roman" w:hint="eastAsia"/>
          <w:szCs w:val="24"/>
          <w:u w:val="single"/>
        </w:rPr>
        <w:t>刊</w:t>
      </w:r>
      <w:r w:rsidRPr="00FE32FE">
        <w:rPr>
          <w:rFonts w:ascii="Times New Roman" w:eastAsia="標楷體" w:hAnsi="Times New Roman" w:hint="eastAsia"/>
          <w:szCs w:val="24"/>
        </w:rPr>
        <w:t>，第</w:t>
      </w:r>
      <w:r w:rsidRPr="00FE32FE">
        <w:rPr>
          <w:rFonts w:ascii="Times New Roman" w:eastAsia="標楷體" w:hAnsi="Times New Roman" w:hint="eastAsia"/>
          <w:szCs w:val="24"/>
        </w:rPr>
        <w:t>567</w:t>
      </w:r>
      <w:r w:rsidRPr="00FE32FE">
        <w:rPr>
          <w:rFonts w:ascii="Times New Roman" w:eastAsia="標楷體" w:hAnsi="Times New Roman" w:hint="eastAsia"/>
          <w:szCs w:val="24"/>
        </w:rPr>
        <w:t>期，第</w:t>
      </w:r>
      <w:r w:rsidRPr="00FE32FE">
        <w:rPr>
          <w:rFonts w:ascii="Times New Roman" w:eastAsia="標楷體" w:hAnsi="Times New Roman" w:hint="eastAsia"/>
          <w:szCs w:val="24"/>
        </w:rPr>
        <w:t>76</w:t>
      </w:r>
      <w:r w:rsidRPr="00FE32FE">
        <w:rPr>
          <w:rFonts w:ascii="Times New Roman" w:eastAsia="標楷體" w:hAnsi="Times New Roman" w:hint="eastAsia"/>
          <w:szCs w:val="24"/>
        </w:rPr>
        <w:t>至</w:t>
      </w:r>
      <w:r w:rsidRPr="00FE32FE">
        <w:rPr>
          <w:rFonts w:ascii="Times New Roman" w:eastAsia="標楷體" w:hAnsi="Times New Roman" w:hint="eastAsia"/>
          <w:szCs w:val="24"/>
        </w:rPr>
        <w:t>80</w:t>
      </w:r>
      <w:r w:rsidRPr="00FE32FE">
        <w:rPr>
          <w:rFonts w:ascii="Times New Roman" w:eastAsia="標楷體" w:hAnsi="Times New Roman" w:hint="eastAsia"/>
          <w:szCs w:val="24"/>
        </w:rPr>
        <w:t>頁。</w:t>
      </w:r>
    </w:p>
    <w:p w:rsidR="00DE2774" w:rsidRPr="00FE32FE" w:rsidRDefault="00DE2774" w:rsidP="003B05CD">
      <w:pPr>
        <w:pStyle w:val="a3"/>
        <w:numPr>
          <w:ilvl w:val="0"/>
          <w:numId w:val="4"/>
        </w:numPr>
        <w:spacing w:line="360" w:lineRule="exact"/>
        <w:ind w:leftChars="0" w:left="709" w:hanging="233"/>
        <w:jc w:val="both"/>
        <w:rPr>
          <w:rFonts w:ascii="Times New Roman" w:eastAsia="標楷體" w:hAnsi="Times New Roman"/>
          <w:szCs w:val="24"/>
        </w:rPr>
      </w:pPr>
      <w:r w:rsidRPr="00FE32FE">
        <w:rPr>
          <w:rFonts w:ascii="Times New Roman" w:eastAsia="標楷體" w:hAnsi="Times New Roman" w:hint="eastAsia"/>
          <w:szCs w:val="24"/>
        </w:rPr>
        <w:t>黃永傳（民</w:t>
      </w:r>
      <w:r w:rsidRPr="00FE32FE">
        <w:rPr>
          <w:rFonts w:ascii="Times New Roman" w:eastAsia="標楷體" w:hAnsi="Times New Roman" w:hint="eastAsia"/>
          <w:szCs w:val="24"/>
        </w:rPr>
        <w:t>106</w:t>
      </w:r>
      <w:r w:rsidRPr="00FE32FE">
        <w:rPr>
          <w:rFonts w:ascii="Times New Roman" w:eastAsia="標楷體" w:hAnsi="Times New Roman" w:hint="eastAsia"/>
          <w:szCs w:val="24"/>
        </w:rPr>
        <w:t>），「</w:t>
      </w:r>
      <w:proofErr w:type="gramStart"/>
      <w:r w:rsidRPr="00FE32FE">
        <w:rPr>
          <w:rFonts w:ascii="Times New Roman" w:eastAsia="標楷體" w:hAnsi="Times New Roman" w:hint="eastAsia"/>
          <w:szCs w:val="24"/>
          <w:lang w:eastAsia="zh-HK"/>
        </w:rPr>
        <w:t>研</w:t>
      </w:r>
      <w:proofErr w:type="gramEnd"/>
      <w:r w:rsidRPr="00FE32FE">
        <w:rPr>
          <w:rFonts w:ascii="Times New Roman" w:eastAsia="標楷體" w:hAnsi="Times New Roman" w:hint="eastAsia"/>
          <w:szCs w:val="24"/>
          <w:lang w:eastAsia="zh-HK"/>
        </w:rPr>
        <w:t>析當前公務機關例行交易分錄與</w:t>
      </w:r>
      <w:r w:rsidR="00C27BC4" w:rsidRPr="00FE32FE">
        <w:rPr>
          <w:rFonts w:ascii="Times New Roman" w:eastAsia="標楷體" w:hAnsi="Times New Roman" w:hint="eastAsia"/>
          <w:szCs w:val="24"/>
          <w:lang w:eastAsia="zh-HK"/>
        </w:rPr>
        <w:t>編表</w:t>
      </w:r>
      <w:r w:rsidRPr="00FE32FE">
        <w:rPr>
          <w:rFonts w:ascii="Times New Roman" w:eastAsia="標楷體" w:hAnsi="Times New Roman" w:hint="eastAsia"/>
          <w:szCs w:val="24"/>
          <w:lang w:eastAsia="zh-HK"/>
        </w:rPr>
        <w:t>之變革</w:t>
      </w:r>
      <w:r w:rsidRPr="00FE32FE">
        <w:rPr>
          <w:rFonts w:ascii="Times New Roman" w:eastAsia="標楷體" w:hAnsi="Times New Roman" w:hint="eastAsia"/>
          <w:szCs w:val="24"/>
        </w:rPr>
        <w:t>」，</w:t>
      </w:r>
      <w:r w:rsidRPr="00FE32FE">
        <w:rPr>
          <w:rFonts w:ascii="Times New Roman" w:eastAsia="標楷體" w:hAnsi="Times New Roman" w:hint="eastAsia"/>
          <w:szCs w:val="24"/>
          <w:u w:val="single"/>
          <w:lang w:eastAsia="zh-HK"/>
        </w:rPr>
        <w:t>會計研究月刊</w:t>
      </w:r>
      <w:r w:rsidRPr="00FE32FE">
        <w:rPr>
          <w:rFonts w:ascii="Times New Roman" w:eastAsia="標楷體" w:hAnsi="Times New Roman" w:hint="eastAsia"/>
          <w:szCs w:val="24"/>
          <w:lang w:eastAsia="zh-HK"/>
        </w:rPr>
        <w:t>，第</w:t>
      </w:r>
      <w:r w:rsidRPr="00FE32FE">
        <w:rPr>
          <w:rFonts w:ascii="Times New Roman" w:eastAsia="標楷體" w:hAnsi="Times New Roman" w:hint="eastAsia"/>
          <w:szCs w:val="24"/>
          <w:lang w:eastAsia="zh-HK"/>
        </w:rPr>
        <w:t>375</w:t>
      </w:r>
      <w:r w:rsidRPr="00FE32FE">
        <w:rPr>
          <w:rFonts w:ascii="Times New Roman" w:eastAsia="標楷體" w:hAnsi="Times New Roman" w:hint="eastAsia"/>
          <w:szCs w:val="24"/>
          <w:lang w:eastAsia="zh-HK"/>
        </w:rPr>
        <w:t>期，第</w:t>
      </w:r>
      <w:r w:rsidRPr="00FE32FE">
        <w:rPr>
          <w:rFonts w:ascii="Times New Roman" w:eastAsia="標楷體" w:hAnsi="Times New Roman" w:hint="eastAsia"/>
          <w:szCs w:val="24"/>
          <w:lang w:eastAsia="zh-HK"/>
        </w:rPr>
        <w:t>101</w:t>
      </w:r>
      <w:r w:rsidRPr="00FE32FE">
        <w:rPr>
          <w:rFonts w:ascii="Times New Roman" w:eastAsia="標楷體" w:hAnsi="Times New Roman" w:hint="eastAsia"/>
          <w:szCs w:val="24"/>
          <w:lang w:eastAsia="zh-HK"/>
        </w:rPr>
        <w:t>至</w:t>
      </w:r>
      <w:r w:rsidRPr="00FE32FE">
        <w:rPr>
          <w:rFonts w:ascii="Times New Roman" w:eastAsia="標楷體" w:hAnsi="Times New Roman" w:hint="eastAsia"/>
          <w:szCs w:val="24"/>
          <w:lang w:eastAsia="zh-HK"/>
        </w:rPr>
        <w:t>105</w:t>
      </w:r>
      <w:r w:rsidRPr="00FE32FE">
        <w:rPr>
          <w:rFonts w:ascii="Times New Roman" w:eastAsia="標楷體" w:hAnsi="Times New Roman" w:hint="eastAsia"/>
          <w:szCs w:val="24"/>
          <w:lang w:eastAsia="zh-HK"/>
        </w:rPr>
        <w:t>頁。</w:t>
      </w:r>
    </w:p>
    <w:p w:rsidR="00DE2774" w:rsidRDefault="00DE2774" w:rsidP="006B5A6C">
      <w:pPr>
        <w:pStyle w:val="a3"/>
        <w:numPr>
          <w:ilvl w:val="0"/>
          <w:numId w:val="4"/>
        </w:numPr>
        <w:spacing w:line="360" w:lineRule="exact"/>
        <w:ind w:leftChars="0" w:left="709" w:hanging="233"/>
        <w:jc w:val="both"/>
        <w:rPr>
          <w:rFonts w:ascii="Times New Roman" w:eastAsia="標楷體" w:hAnsi="Times New Roman"/>
          <w:szCs w:val="24"/>
        </w:rPr>
      </w:pPr>
      <w:r w:rsidRPr="00FE32FE">
        <w:rPr>
          <w:rFonts w:ascii="Times New Roman" w:eastAsia="標楷體" w:hAnsi="Times New Roman" w:hint="eastAsia"/>
          <w:szCs w:val="24"/>
        </w:rPr>
        <w:t>黃永傳（民</w:t>
      </w:r>
      <w:r w:rsidRPr="00FE32FE">
        <w:rPr>
          <w:rFonts w:ascii="Times New Roman" w:eastAsia="標楷體" w:hAnsi="Times New Roman" w:hint="eastAsia"/>
          <w:szCs w:val="24"/>
        </w:rPr>
        <w:t>107</w:t>
      </w:r>
      <w:r w:rsidRPr="00FE32FE">
        <w:rPr>
          <w:rFonts w:ascii="Times New Roman" w:eastAsia="標楷體" w:hAnsi="Times New Roman" w:hint="eastAsia"/>
          <w:szCs w:val="24"/>
        </w:rPr>
        <w:t>），「</w:t>
      </w:r>
      <w:proofErr w:type="gramStart"/>
      <w:r w:rsidRPr="00FE32FE">
        <w:rPr>
          <w:rFonts w:ascii="Times New Roman" w:eastAsia="標楷體" w:hAnsi="Times New Roman" w:hint="eastAsia"/>
          <w:szCs w:val="24"/>
        </w:rPr>
        <w:t>沿波溯源</w:t>
      </w:r>
      <w:proofErr w:type="gramEnd"/>
      <w:r w:rsidRPr="00FE32FE">
        <w:rPr>
          <w:rFonts w:ascii="Times New Roman" w:eastAsia="標楷體" w:hAnsi="Times New Roman" w:hint="eastAsia"/>
          <w:szCs w:val="24"/>
        </w:rPr>
        <w:t>作業基金會計採應計基礎之緣由」，</w:t>
      </w:r>
      <w:r w:rsidRPr="006B5A6C">
        <w:rPr>
          <w:rFonts w:ascii="Times New Roman" w:eastAsia="標楷體" w:hAnsi="Times New Roman" w:hint="eastAsia"/>
          <w:szCs w:val="24"/>
        </w:rPr>
        <w:t>會計人雜誌</w:t>
      </w:r>
      <w:r w:rsidRPr="00FE32FE">
        <w:rPr>
          <w:rFonts w:ascii="Times New Roman" w:eastAsia="標楷體" w:hAnsi="Times New Roman" w:hint="eastAsia"/>
          <w:szCs w:val="24"/>
        </w:rPr>
        <w:t>，春季號（第</w:t>
      </w:r>
      <w:r w:rsidRPr="00FE32FE">
        <w:rPr>
          <w:rFonts w:ascii="Times New Roman" w:eastAsia="標楷體" w:hAnsi="Times New Roman" w:hint="eastAsia"/>
          <w:szCs w:val="24"/>
        </w:rPr>
        <w:t>315</w:t>
      </w:r>
      <w:r w:rsidRPr="00FE32FE">
        <w:rPr>
          <w:rFonts w:ascii="Times New Roman" w:eastAsia="標楷體" w:hAnsi="Times New Roman" w:hint="eastAsia"/>
          <w:szCs w:val="24"/>
        </w:rPr>
        <w:t>期），第</w:t>
      </w:r>
      <w:r w:rsidRPr="00FE32FE">
        <w:rPr>
          <w:rFonts w:ascii="Times New Roman" w:eastAsia="標楷體" w:hAnsi="Times New Roman" w:hint="eastAsia"/>
          <w:szCs w:val="24"/>
        </w:rPr>
        <w:t>6</w:t>
      </w:r>
      <w:r w:rsidRPr="00FE32FE">
        <w:rPr>
          <w:rFonts w:ascii="Times New Roman" w:eastAsia="標楷體" w:hAnsi="Times New Roman" w:hint="eastAsia"/>
          <w:szCs w:val="24"/>
        </w:rPr>
        <w:t>至</w:t>
      </w:r>
      <w:r w:rsidRPr="00FE32FE">
        <w:rPr>
          <w:rFonts w:ascii="Times New Roman" w:eastAsia="標楷體" w:hAnsi="Times New Roman" w:hint="eastAsia"/>
          <w:szCs w:val="24"/>
        </w:rPr>
        <w:t>10</w:t>
      </w:r>
      <w:r w:rsidRPr="00FE32FE">
        <w:rPr>
          <w:rFonts w:ascii="Times New Roman" w:eastAsia="標楷體" w:hAnsi="Times New Roman" w:hint="eastAsia"/>
          <w:szCs w:val="24"/>
        </w:rPr>
        <w:t>頁。</w:t>
      </w:r>
    </w:p>
    <w:p w:rsidR="006B5A6C" w:rsidRPr="00147698" w:rsidRDefault="006B5A6C" w:rsidP="00A85A4C">
      <w:pPr>
        <w:pStyle w:val="a3"/>
        <w:spacing w:beforeLines="50" w:before="180" w:line="360" w:lineRule="exact"/>
        <w:ind w:left="708" w:hangingChars="95" w:hanging="228"/>
        <w:rPr>
          <w:rFonts w:ascii="Times New Roman" w:eastAsia="標楷體" w:hAnsi="Times New Roman"/>
          <w:szCs w:val="24"/>
        </w:rPr>
      </w:pPr>
      <w:r w:rsidRPr="00147698">
        <w:rPr>
          <w:rFonts w:ascii="Times New Roman" w:eastAsia="標楷體" w:hAnsi="Times New Roman" w:hint="eastAsia"/>
          <w:szCs w:val="24"/>
        </w:rPr>
        <w:t>（本文</w:t>
      </w:r>
      <w:r w:rsidR="00474F3A" w:rsidRPr="00474F3A">
        <w:rPr>
          <w:rFonts w:ascii="Times New Roman" w:eastAsia="標楷體" w:hAnsi="Times New Roman" w:hint="eastAsia"/>
          <w:szCs w:val="24"/>
        </w:rPr>
        <w:t>摘自</w:t>
      </w:r>
      <w:r w:rsidRPr="00147698">
        <w:rPr>
          <w:rFonts w:ascii="Times New Roman" w:eastAsia="標楷體" w:hAnsi="Times New Roman" w:hint="eastAsia"/>
          <w:szCs w:val="24"/>
        </w:rPr>
        <w:t>財團法人台灣省中小學校教職員福利文教基金會於</w:t>
      </w:r>
      <w:r w:rsidRPr="00147698">
        <w:rPr>
          <w:rFonts w:ascii="Times New Roman" w:eastAsia="標楷體" w:hAnsi="Times New Roman"/>
          <w:szCs w:val="24"/>
        </w:rPr>
        <w:t>2020</w:t>
      </w:r>
      <w:r w:rsidRPr="00147698">
        <w:rPr>
          <w:rFonts w:ascii="Times New Roman" w:eastAsia="標楷體" w:hAnsi="Times New Roman" w:hint="eastAsia"/>
          <w:szCs w:val="24"/>
        </w:rPr>
        <w:t>年</w:t>
      </w:r>
      <w:r w:rsidR="000E6E09" w:rsidRPr="00522473">
        <w:rPr>
          <w:rFonts w:ascii="Times New Roman" w:eastAsia="標楷體" w:hAnsi="Times New Roman" w:hint="eastAsia"/>
          <w:szCs w:val="24"/>
        </w:rPr>
        <w:t>8</w:t>
      </w:r>
      <w:r w:rsidRPr="00147698">
        <w:rPr>
          <w:rFonts w:ascii="Times New Roman" w:eastAsia="標楷體" w:hAnsi="Times New Roman" w:hint="eastAsia"/>
          <w:szCs w:val="24"/>
        </w:rPr>
        <w:t>月出版師友雙月刋第</w:t>
      </w:r>
      <w:r w:rsidRPr="00147698">
        <w:rPr>
          <w:rFonts w:ascii="Times New Roman" w:eastAsia="標楷體" w:hAnsi="Times New Roman"/>
          <w:szCs w:val="24"/>
        </w:rPr>
        <w:t>62</w:t>
      </w:r>
      <w:r w:rsidR="00A85A4C" w:rsidRPr="00147698">
        <w:rPr>
          <w:rFonts w:ascii="Times New Roman" w:eastAsia="標楷體" w:hAnsi="Times New Roman" w:hint="eastAsia"/>
          <w:szCs w:val="24"/>
        </w:rPr>
        <w:t>2</w:t>
      </w:r>
      <w:r w:rsidRPr="00147698">
        <w:rPr>
          <w:rFonts w:ascii="Times New Roman" w:eastAsia="標楷體" w:hAnsi="Times New Roman" w:hint="eastAsia"/>
          <w:szCs w:val="24"/>
        </w:rPr>
        <w:t>期第</w:t>
      </w:r>
      <w:r w:rsidRPr="00147698">
        <w:rPr>
          <w:rFonts w:ascii="Times New Roman" w:eastAsia="標楷體" w:hAnsi="Times New Roman"/>
          <w:szCs w:val="24"/>
        </w:rPr>
        <w:t>1</w:t>
      </w:r>
      <w:r w:rsidR="00A85A4C" w:rsidRPr="00147698">
        <w:rPr>
          <w:rFonts w:ascii="Times New Roman" w:eastAsia="標楷體" w:hAnsi="Times New Roman" w:hint="eastAsia"/>
          <w:szCs w:val="24"/>
        </w:rPr>
        <w:t>20</w:t>
      </w:r>
      <w:r w:rsidRPr="00147698">
        <w:rPr>
          <w:rFonts w:ascii="Times New Roman" w:eastAsia="標楷體" w:hAnsi="Times New Roman"/>
          <w:szCs w:val="24"/>
        </w:rPr>
        <w:t>-1</w:t>
      </w:r>
      <w:r w:rsidR="00A85A4C" w:rsidRPr="00147698">
        <w:rPr>
          <w:rFonts w:ascii="Times New Roman" w:eastAsia="標楷體" w:hAnsi="Times New Roman" w:hint="eastAsia"/>
          <w:szCs w:val="24"/>
        </w:rPr>
        <w:t>27</w:t>
      </w:r>
      <w:r w:rsidRPr="00147698">
        <w:rPr>
          <w:rFonts w:ascii="Times New Roman" w:eastAsia="標楷體" w:hAnsi="Times New Roman" w:hint="eastAsia"/>
          <w:szCs w:val="24"/>
        </w:rPr>
        <w:t>頁）</w:t>
      </w:r>
    </w:p>
    <w:sectPr w:rsidR="006B5A6C" w:rsidRPr="00147698" w:rsidSect="00995623">
      <w:footerReference w:type="default"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FED" w:rsidRDefault="00675FED" w:rsidP="00F50C8D">
      <w:r>
        <w:separator/>
      </w:r>
    </w:p>
  </w:endnote>
  <w:endnote w:type="continuationSeparator" w:id="0">
    <w:p w:rsidR="00675FED" w:rsidRDefault="00675FED" w:rsidP="00F5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985482"/>
      <w:docPartObj>
        <w:docPartGallery w:val="Page Numbers (Bottom of Page)"/>
        <w:docPartUnique/>
      </w:docPartObj>
    </w:sdtPr>
    <w:sdtEndPr/>
    <w:sdtContent>
      <w:p w:rsidR="00254C9D" w:rsidRDefault="00254C9D">
        <w:pPr>
          <w:pStyle w:val="a9"/>
          <w:jc w:val="center"/>
        </w:pPr>
        <w:r>
          <w:fldChar w:fldCharType="begin"/>
        </w:r>
        <w:r>
          <w:instrText>PAGE   \* MERGEFORMAT</w:instrText>
        </w:r>
        <w:r>
          <w:fldChar w:fldCharType="separate"/>
        </w:r>
        <w:r w:rsidR="00474F3A" w:rsidRPr="00474F3A">
          <w:rPr>
            <w:noProof/>
            <w:lang w:val="zh-TW"/>
          </w:rPr>
          <w:t>6</w:t>
        </w:r>
        <w:r>
          <w:fldChar w:fldCharType="end"/>
        </w:r>
      </w:p>
    </w:sdtContent>
  </w:sdt>
  <w:p w:rsidR="00254C9D" w:rsidRDefault="00254C9D" w:rsidP="00C5118B">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FED" w:rsidRDefault="00675FED" w:rsidP="00F50C8D">
      <w:r>
        <w:separator/>
      </w:r>
    </w:p>
  </w:footnote>
  <w:footnote w:type="continuationSeparator" w:id="0">
    <w:p w:rsidR="00675FED" w:rsidRDefault="00675FED" w:rsidP="00F50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D47"/>
    <w:multiLevelType w:val="hybridMultilevel"/>
    <w:tmpl w:val="8B1E633C"/>
    <w:lvl w:ilvl="0" w:tplc="241E1FFC">
      <w:start w:val="1"/>
      <w:numFmt w:val="decimal"/>
      <w:lvlText w:val="(%1)"/>
      <w:lvlJc w:val="left"/>
      <w:pPr>
        <w:ind w:left="835" w:hanging="36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 w15:restartNumberingAfterBreak="0">
    <w:nsid w:val="26F66E95"/>
    <w:multiLevelType w:val="hybridMultilevel"/>
    <w:tmpl w:val="3A3C6586"/>
    <w:lvl w:ilvl="0" w:tplc="0409000F">
      <w:start w:val="1"/>
      <w:numFmt w:val="decimal"/>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 w15:restartNumberingAfterBreak="0">
    <w:nsid w:val="2D05427D"/>
    <w:multiLevelType w:val="hybridMultilevel"/>
    <w:tmpl w:val="F7E6C2D6"/>
    <w:lvl w:ilvl="0" w:tplc="04090017">
      <w:start w:val="1"/>
      <w:numFmt w:val="ideographLegalTraditional"/>
      <w:lvlText w:val="%1、"/>
      <w:lvlJc w:val="left"/>
      <w:pPr>
        <w:ind w:left="28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9A3F14"/>
    <w:multiLevelType w:val="hybridMultilevel"/>
    <w:tmpl w:val="273C901A"/>
    <w:lvl w:ilvl="0" w:tplc="54B4FDCC">
      <w:start w:val="1"/>
      <w:numFmt w:val="decimal"/>
      <w:lvlText w:val="%1."/>
      <w:lvlJc w:val="left"/>
      <w:pPr>
        <w:ind w:left="835" w:hanging="36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4" w15:restartNumberingAfterBreak="0">
    <w:nsid w:val="3FB94B0A"/>
    <w:multiLevelType w:val="hybridMultilevel"/>
    <w:tmpl w:val="86561344"/>
    <w:lvl w:ilvl="0" w:tplc="3948E14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6EA"/>
    <w:rsid w:val="000029E0"/>
    <w:rsid w:val="00003262"/>
    <w:rsid w:val="00022F3B"/>
    <w:rsid w:val="000379ED"/>
    <w:rsid w:val="00045126"/>
    <w:rsid w:val="0004574F"/>
    <w:rsid w:val="000457CF"/>
    <w:rsid w:val="000464A8"/>
    <w:rsid w:val="0006332A"/>
    <w:rsid w:val="00063DEC"/>
    <w:rsid w:val="00070C2E"/>
    <w:rsid w:val="00084B36"/>
    <w:rsid w:val="00084E39"/>
    <w:rsid w:val="000B7E5B"/>
    <w:rsid w:val="000E6E09"/>
    <w:rsid w:val="000E72F7"/>
    <w:rsid w:val="000F1D11"/>
    <w:rsid w:val="000F402C"/>
    <w:rsid w:val="000F5EF7"/>
    <w:rsid w:val="00100EBE"/>
    <w:rsid w:val="00105997"/>
    <w:rsid w:val="00114FA5"/>
    <w:rsid w:val="00141756"/>
    <w:rsid w:val="00147698"/>
    <w:rsid w:val="00153B22"/>
    <w:rsid w:val="00154D36"/>
    <w:rsid w:val="001554DA"/>
    <w:rsid w:val="001670D4"/>
    <w:rsid w:val="00176911"/>
    <w:rsid w:val="0018622B"/>
    <w:rsid w:val="00192AE9"/>
    <w:rsid w:val="001A30B2"/>
    <w:rsid w:val="001A3F64"/>
    <w:rsid w:val="001A6E89"/>
    <w:rsid w:val="001B2919"/>
    <w:rsid w:val="001D135D"/>
    <w:rsid w:val="001D27B0"/>
    <w:rsid w:val="001D5515"/>
    <w:rsid w:val="001F0781"/>
    <w:rsid w:val="0021555E"/>
    <w:rsid w:val="00221419"/>
    <w:rsid w:val="00232EB6"/>
    <w:rsid w:val="002433A2"/>
    <w:rsid w:val="00254C9D"/>
    <w:rsid w:val="002607F7"/>
    <w:rsid w:val="00271494"/>
    <w:rsid w:val="002805F4"/>
    <w:rsid w:val="00282940"/>
    <w:rsid w:val="002B46E4"/>
    <w:rsid w:val="002B5C5B"/>
    <w:rsid w:val="002C139F"/>
    <w:rsid w:val="002D061A"/>
    <w:rsid w:val="002E1177"/>
    <w:rsid w:val="002E2E45"/>
    <w:rsid w:val="002E69BB"/>
    <w:rsid w:val="002F0297"/>
    <w:rsid w:val="002F6AA9"/>
    <w:rsid w:val="002F74B2"/>
    <w:rsid w:val="0030417E"/>
    <w:rsid w:val="003103CB"/>
    <w:rsid w:val="00311C01"/>
    <w:rsid w:val="00312C47"/>
    <w:rsid w:val="00313138"/>
    <w:rsid w:val="00323258"/>
    <w:rsid w:val="00324A45"/>
    <w:rsid w:val="003312A7"/>
    <w:rsid w:val="003338C2"/>
    <w:rsid w:val="00333EC7"/>
    <w:rsid w:val="00336F06"/>
    <w:rsid w:val="003434D2"/>
    <w:rsid w:val="0034546A"/>
    <w:rsid w:val="00345F97"/>
    <w:rsid w:val="00346E17"/>
    <w:rsid w:val="003746B5"/>
    <w:rsid w:val="00382924"/>
    <w:rsid w:val="00384371"/>
    <w:rsid w:val="0038683E"/>
    <w:rsid w:val="003879F1"/>
    <w:rsid w:val="003B05CD"/>
    <w:rsid w:val="003C28D0"/>
    <w:rsid w:val="004129E4"/>
    <w:rsid w:val="004237F2"/>
    <w:rsid w:val="00425462"/>
    <w:rsid w:val="00464E66"/>
    <w:rsid w:val="00474F3A"/>
    <w:rsid w:val="00475531"/>
    <w:rsid w:val="00475E3E"/>
    <w:rsid w:val="00480CC9"/>
    <w:rsid w:val="00486618"/>
    <w:rsid w:val="004974FF"/>
    <w:rsid w:val="004B1C01"/>
    <w:rsid w:val="00504AD4"/>
    <w:rsid w:val="00522473"/>
    <w:rsid w:val="005309B9"/>
    <w:rsid w:val="005547D0"/>
    <w:rsid w:val="0055735E"/>
    <w:rsid w:val="00567027"/>
    <w:rsid w:val="00573ECD"/>
    <w:rsid w:val="00575CD3"/>
    <w:rsid w:val="005910D5"/>
    <w:rsid w:val="005A2D8D"/>
    <w:rsid w:val="005B1E68"/>
    <w:rsid w:val="005C02B0"/>
    <w:rsid w:val="005C367B"/>
    <w:rsid w:val="005D387D"/>
    <w:rsid w:val="005E58CD"/>
    <w:rsid w:val="005E6E55"/>
    <w:rsid w:val="005F41FC"/>
    <w:rsid w:val="00613E33"/>
    <w:rsid w:val="0062508D"/>
    <w:rsid w:val="0064138D"/>
    <w:rsid w:val="006436BF"/>
    <w:rsid w:val="006529BD"/>
    <w:rsid w:val="006574A3"/>
    <w:rsid w:val="00670FFF"/>
    <w:rsid w:val="0067374E"/>
    <w:rsid w:val="00675FED"/>
    <w:rsid w:val="00692248"/>
    <w:rsid w:val="006A2771"/>
    <w:rsid w:val="006A6CAB"/>
    <w:rsid w:val="006B02B7"/>
    <w:rsid w:val="006B32C2"/>
    <w:rsid w:val="006B5A6C"/>
    <w:rsid w:val="006C0506"/>
    <w:rsid w:val="006C756B"/>
    <w:rsid w:val="006D656F"/>
    <w:rsid w:val="006D7F78"/>
    <w:rsid w:val="006E362C"/>
    <w:rsid w:val="006E3A82"/>
    <w:rsid w:val="0070103E"/>
    <w:rsid w:val="00703D3D"/>
    <w:rsid w:val="00706660"/>
    <w:rsid w:val="00720B44"/>
    <w:rsid w:val="00735EB6"/>
    <w:rsid w:val="00741BFB"/>
    <w:rsid w:val="0074665D"/>
    <w:rsid w:val="00757C06"/>
    <w:rsid w:val="00760FBD"/>
    <w:rsid w:val="00761C88"/>
    <w:rsid w:val="00763679"/>
    <w:rsid w:val="00764BE8"/>
    <w:rsid w:val="00772DD6"/>
    <w:rsid w:val="00774158"/>
    <w:rsid w:val="00791FCB"/>
    <w:rsid w:val="007C11B9"/>
    <w:rsid w:val="007C1C0C"/>
    <w:rsid w:val="007E7A82"/>
    <w:rsid w:val="00802F9C"/>
    <w:rsid w:val="0081018B"/>
    <w:rsid w:val="00847046"/>
    <w:rsid w:val="00870744"/>
    <w:rsid w:val="00874E1C"/>
    <w:rsid w:val="00880CCD"/>
    <w:rsid w:val="00894417"/>
    <w:rsid w:val="0089449E"/>
    <w:rsid w:val="0089553F"/>
    <w:rsid w:val="008B3B2E"/>
    <w:rsid w:val="008C54B9"/>
    <w:rsid w:val="008C7C8B"/>
    <w:rsid w:val="008D54C3"/>
    <w:rsid w:val="008F2715"/>
    <w:rsid w:val="008F4F04"/>
    <w:rsid w:val="008F736A"/>
    <w:rsid w:val="00906B2D"/>
    <w:rsid w:val="00910D33"/>
    <w:rsid w:val="009122DE"/>
    <w:rsid w:val="009270DD"/>
    <w:rsid w:val="0095168C"/>
    <w:rsid w:val="009553D5"/>
    <w:rsid w:val="0096708F"/>
    <w:rsid w:val="009774F7"/>
    <w:rsid w:val="009825B1"/>
    <w:rsid w:val="00985711"/>
    <w:rsid w:val="00994B8E"/>
    <w:rsid w:val="00995623"/>
    <w:rsid w:val="009C58CC"/>
    <w:rsid w:val="009C5F00"/>
    <w:rsid w:val="009C64BC"/>
    <w:rsid w:val="009D63E4"/>
    <w:rsid w:val="009E185B"/>
    <w:rsid w:val="009E3C44"/>
    <w:rsid w:val="009E545B"/>
    <w:rsid w:val="009E7D9B"/>
    <w:rsid w:val="00A01FED"/>
    <w:rsid w:val="00A10DB8"/>
    <w:rsid w:val="00A12068"/>
    <w:rsid w:val="00A12183"/>
    <w:rsid w:val="00A12BD5"/>
    <w:rsid w:val="00A4325E"/>
    <w:rsid w:val="00A52161"/>
    <w:rsid w:val="00A648FA"/>
    <w:rsid w:val="00A80A8F"/>
    <w:rsid w:val="00A85A4C"/>
    <w:rsid w:val="00A9459F"/>
    <w:rsid w:val="00AC36EA"/>
    <w:rsid w:val="00AC67B7"/>
    <w:rsid w:val="00AF0C94"/>
    <w:rsid w:val="00AF76FB"/>
    <w:rsid w:val="00B123A1"/>
    <w:rsid w:val="00B14A76"/>
    <w:rsid w:val="00B227BB"/>
    <w:rsid w:val="00B26776"/>
    <w:rsid w:val="00B47837"/>
    <w:rsid w:val="00B47D5D"/>
    <w:rsid w:val="00B542D2"/>
    <w:rsid w:val="00B54B43"/>
    <w:rsid w:val="00B619AC"/>
    <w:rsid w:val="00B73327"/>
    <w:rsid w:val="00B83E43"/>
    <w:rsid w:val="00B90A22"/>
    <w:rsid w:val="00B93974"/>
    <w:rsid w:val="00BB197E"/>
    <w:rsid w:val="00BB223D"/>
    <w:rsid w:val="00BD4C6F"/>
    <w:rsid w:val="00BF00E0"/>
    <w:rsid w:val="00BF7298"/>
    <w:rsid w:val="00C0050D"/>
    <w:rsid w:val="00C0292E"/>
    <w:rsid w:val="00C02C12"/>
    <w:rsid w:val="00C0731E"/>
    <w:rsid w:val="00C27BC4"/>
    <w:rsid w:val="00C5118B"/>
    <w:rsid w:val="00C636DC"/>
    <w:rsid w:val="00C65626"/>
    <w:rsid w:val="00C66E88"/>
    <w:rsid w:val="00C712F7"/>
    <w:rsid w:val="00C73DF1"/>
    <w:rsid w:val="00C86F3C"/>
    <w:rsid w:val="00C873C6"/>
    <w:rsid w:val="00C90F1D"/>
    <w:rsid w:val="00CD003E"/>
    <w:rsid w:val="00CE22D4"/>
    <w:rsid w:val="00CE429B"/>
    <w:rsid w:val="00CE66EC"/>
    <w:rsid w:val="00CF790D"/>
    <w:rsid w:val="00CF7985"/>
    <w:rsid w:val="00D07FB1"/>
    <w:rsid w:val="00D16826"/>
    <w:rsid w:val="00D16EDD"/>
    <w:rsid w:val="00D2707A"/>
    <w:rsid w:val="00D44A7F"/>
    <w:rsid w:val="00D569F8"/>
    <w:rsid w:val="00D72506"/>
    <w:rsid w:val="00D8183F"/>
    <w:rsid w:val="00D838DC"/>
    <w:rsid w:val="00DA3927"/>
    <w:rsid w:val="00DB2BE2"/>
    <w:rsid w:val="00DB4834"/>
    <w:rsid w:val="00DC440E"/>
    <w:rsid w:val="00DD0A34"/>
    <w:rsid w:val="00DD234F"/>
    <w:rsid w:val="00DE0BE2"/>
    <w:rsid w:val="00DE2774"/>
    <w:rsid w:val="00DF1573"/>
    <w:rsid w:val="00DF622C"/>
    <w:rsid w:val="00DF77A8"/>
    <w:rsid w:val="00E20D53"/>
    <w:rsid w:val="00E34B73"/>
    <w:rsid w:val="00E4514B"/>
    <w:rsid w:val="00E45C54"/>
    <w:rsid w:val="00E76642"/>
    <w:rsid w:val="00E817D6"/>
    <w:rsid w:val="00EA58F7"/>
    <w:rsid w:val="00EC6283"/>
    <w:rsid w:val="00EC6584"/>
    <w:rsid w:val="00EC6D67"/>
    <w:rsid w:val="00EE01FC"/>
    <w:rsid w:val="00EE3951"/>
    <w:rsid w:val="00F004A6"/>
    <w:rsid w:val="00F01A02"/>
    <w:rsid w:val="00F15640"/>
    <w:rsid w:val="00F27425"/>
    <w:rsid w:val="00F3757A"/>
    <w:rsid w:val="00F420B3"/>
    <w:rsid w:val="00F50C8D"/>
    <w:rsid w:val="00F533EB"/>
    <w:rsid w:val="00F62ABA"/>
    <w:rsid w:val="00F661C7"/>
    <w:rsid w:val="00F66692"/>
    <w:rsid w:val="00F8012C"/>
    <w:rsid w:val="00F845BF"/>
    <w:rsid w:val="00F97B6C"/>
    <w:rsid w:val="00FA70A9"/>
    <w:rsid w:val="00FB1A78"/>
    <w:rsid w:val="00FC2034"/>
    <w:rsid w:val="00FC366B"/>
    <w:rsid w:val="00FD04B9"/>
    <w:rsid w:val="00FD117E"/>
    <w:rsid w:val="00FE14ED"/>
    <w:rsid w:val="00FE156E"/>
    <w:rsid w:val="00FE32FE"/>
    <w:rsid w:val="00FF4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E76A8"/>
  <w15:docId w15:val="{C56E0FEB-DB57-4653-AD34-D5299939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6EA"/>
    <w:pPr>
      <w:ind w:leftChars="200" w:left="480"/>
    </w:pPr>
  </w:style>
  <w:style w:type="table" w:styleId="a4">
    <w:name w:val="Table Grid"/>
    <w:basedOn w:val="a1"/>
    <w:uiPriority w:val="59"/>
    <w:rsid w:val="0070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8571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85711"/>
    <w:rPr>
      <w:rFonts w:asciiTheme="majorHAnsi" w:eastAsiaTheme="majorEastAsia" w:hAnsiTheme="majorHAnsi" w:cstheme="majorBidi"/>
      <w:sz w:val="18"/>
      <w:szCs w:val="18"/>
    </w:rPr>
  </w:style>
  <w:style w:type="paragraph" w:styleId="a7">
    <w:name w:val="header"/>
    <w:basedOn w:val="a"/>
    <w:link w:val="a8"/>
    <w:uiPriority w:val="99"/>
    <w:unhideWhenUsed/>
    <w:rsid w:val="00F50C8D"/>
    <w:pPr>
      <w:tabs>
        <w:tab w:val="center" w:pos="4153"/>
        <w:tab w:val="right" w:pos="8306"/>
      </w:tabs>
      <w:snapToGrid w:val="0"/>
    </w:pPr>
    <w:rPr>
      <w:sz w:val="20"/>
      <w:szCs w:val="20"/>
    </w:rPr>
  </w:style>
  <w:style w:type="character" w:customStyle="1" w:styleId="a8">
    <w:name w:val="頁首 字元"/>
    <w:basedOn w:val="a0"/>
    <w:link w:val="a7"/>
    <w:uiPriority w:val="99"/>
    <w:rsid w:val="00F50C8D"/>
    <w:rPr>
      <w:sz w:val="20"/>
      <w:szCs w:val="20"/>
    </w:rPr>
  </w:style>
  <w:style w:type="paragraph" w:styleId="a9">
    <w:name w:val="footer"/>
    <w:basedOn w:val="a"/>
    <w:link w:val="aa"/>
    <w:uiPriority w:val="99"/>
    <w:unhideWhenUsed/>
    <w:rsid w:val="00F50C8D"/>
    <w:pPr>
      <w:tabs>
        <w:tab w:val="center" w:pos="4153"/>
        <w:tab w:val="right" w:pos="8306"/>
      </w:tabs>
      <w:snapToGrid w:val="0"/>
    </w:pPr>
    <w:rPr>
      <w:sz w:val="20"/>
      <w:szCs w:val="20"/>
    </w:rPr>
  </w:style>
  <w:style w:type="character" w:customStyle="1" w:styleId="aa">
    <w:name w:val="頁尾 字元"/>
    <w:basedOn w:val="a0"/>
    <w:link w:val="a9"/>
    <w:uiPriority w:val="99"/>
    <w:rsid w:val="00F50C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2892-C26D-40F8-8308-A6462456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邱書萍</dc:creator>
  <cp:lastModifiedBy>陳家琦</cp:lastModifiedBy>
  <cp:revision>51</cp:revision>
  <cp:lastPrinted>2020-07-22T08:48:00Z</cp:lastPrinted>
  <dcterms:created xsi:type="dcterms:W3CDTF">2020-07-22T08:46:00Z</dcterms:created>
  <dcterms:modified xsi:type="dcterms:W3CDTF">2021-12-01T00:27:00Z</dcterms:modified>
</cp:coreProperties>
</file>