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6D0" w:rsidRPr="00851B29" w:rsidRDefault="006D26D0" w:rsidP="00460D7A">
      <w:pPr>
        <w:spacing w:line="400" w:lineRule="exact"/>
        <w:rPr>
          <w:rFonts w:ascii="Times New Roman" w:eastAsia="標楷體" w:hAnsi="Times New Roman" w:cs="Times New Roman"/>
          <w:b/>
          <w:color w:val="000000" w:themeColor="text1"/>
          <w:sz w:val="32"/>
          <w:szCs w:val="28"/>
          <w:bdr w:val="single" w:sz="4" w:space="0" w:color="auto"/>
        </w:rPr>
      </w:pPr>
      <w:r w:rsidRPr="00851B29">
        <w:rPr>
          <w:rFonts w:ascii="Times New Roman" w:eastAsia="標楷體" w:hAnsi="Times New Roman" w:cs="Times New Roman" w:hint="eastAsia"/>
          <w:b/>
          <w:color w:val="000000" w:themeColor="text1"/>
          <w:sz w:val="32"/>
          <w:szCs w:val="28"/>
          <w:bdr w:val="single" w:sz="4" w:space="0" w:color="auto"/>
        </w:rPr>
        <w:t>機關</w:t>
      </w:r>
      <w:r w:rsidRPr="00851B29">
        <w:rPr>
          <w:rFonts w:ascii="Times New Roman" w:eastAsia="標楷體" w:hAnsi="Times New Roman" w:cs="Times New Roman" w:hint="eastAsia"/>
          <w:b/>
          <w:color w:val="000000" w:themeColor="text1"/>
          <w:sz w:val="32"/>
          <w:szCs w:val="28"/>
          <w:bdr w:val="single" w:sz="4" w:space="0" w:color="auto"/>
        </w:rPr>
        <w:t>(</w:t>
      </w:r>
      <w:r w:rsidRPr="00851B29">
        <w:rPr>
          <w:rFonts w:ascii="Times New Roman" w:eastAsia="標楷體" w:hAnsi="Times New Roman" w:cs="Times New Roman" w:hint="eastAsia"/>
          <w:b/>
          <w:color w:val="000000" w:themeColor="text1"/>
          <w:sz w:val="32"/>
          <w:szCs w:val="28"/>
          <w:bdr w:val="single" w:sz="4" w:space="0" w:color="auto"/>
        </w:rPr>
        <w:t>構</w:t>
      </w:r>
      <w:r w:rsidRPr="00851B29">
        <w:rPr>
          <w:rFonts w:ascii="Times New Roman" w:eastAsia="標楷體" w:hAnsi="Times New Roman" w:cs="Times New Roman" w:hint="eastAsia"/>
          <w:b/>
          <w:color w:val="000000" w:themeColor="text1"/>
          <w:sz w:val="32"/>
          <w:szCs w:val="28"/>
          <w:bdr w:val="single" w:sz="4" w:space="0" w:color="auto"/>
        </w:rPr>
        <w:t>)</w:t>
      </w:r>
      <w:r w:rsidRPr="00851B29">
        <w:rPr>
          <w:rFonts w:ascii="Times New Roman" w:eastAsia="標楷體" w:hAnsi="Times New Roman" w:cs="Times New Roman" w:hint="eastAsia"/>
          <w:b/>
          <w:color w:val="000000" w:themeColor="text1"/>
          <w:sz w:val="32"/>
          <w:szCs w:val="28"/>
          <w:bdr w:val="single" w:sz="4" w:space="0" w:color="auto"/>
        </w:rPr>
        <w:t>版</w:t>
      </w:r>
    </w:p>
    <w:p w:rsidR="00861EBA" w:rsidRPr="00851B29" w:rsidRDefault="005E652C" w:rsidP="0072678D">
      <w:pPr>
        <w:spacing w:line="440" w:lineRule="exact"/>
        <w:jc w:val="center"/>
        <w:rPr>
          <w:rFonts w:ascii="Times New Roman" w:eastAsia="標楷體" w:hAnsi="Times New Roman" w:cs="Times New Roman"/>
          <w:b/>
          <w:color w:val="000000" w:themeColor="text1"/>
          <w:sz w:val="32"/>
          <w:szCs w:val="28"/>
        </w:rPr>
      </w:pPr>
      <w:r w:rsidRPr="005E652C">
        <w:rPr>
          <w:rFonts w:ascii="Times New Roman" w:eastAsia="標楷體" w:hAnsi="Times New Roman" w:cs="Times New Roman"/>
          <w:b/>
          <w:noProof/>
          <w:color w:val="000000" w:themeColor="text1"/>
          <w:sz w:val="32"/>
          <w:szCs w:val="28"/>
          <w:bdr w:val="single" w:sz="4" w:space="0" w:color="auto"/>
        </w:rPr>
        <mc:AlternateContent>
          <mc:Choice Requires="wps">
            <w:drawing>
              <wp:anchor distT="45720" distB="45720" distL="114300" distR="114300" simplePos="0" relativeHeight="251659264" behindDoc="0" locked="0" layoutInCell="1" allowOverlap="1" wp14:anchorId="042AF7D8" wp14:editId="7F72C380">
                <wp:simplePos x="0" y="0"/>
                <wp:positionH relativeFrom="column">
                  <wp:posOffset>5001260</wp:posOffset>
                </wp:positionH>
                <wp:positionV relativeFrom="paragraph">
                  <wp:posOffset>400050</wp:posOffset>
                </wp:positionV>
                <wp:extent cx="1066800" cy="1404620"/>
                <wp:effectExtent l="0" t="0" r="1905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4620"/>
                        </a:xfrm>
                        <a:prstGeom prst="rect">
                          <a:avLst/>
                        </a:prstGeom>
                        <a:solidFill>
                          <a:srgbClr val="FFFFFF"/>
                        </a:solidFill>
                        <a:ln w="9525">
                          <a:solidFill>
                            <a:srgbClr val="0000FF"/>
                          </a:solidFill>
                          <a:miter lim="800000"/>
                          <a:headEnd/>
                          <a:tailEnd/>
                        </a:ln>
                      </wps:spPr>
                      <wps:txbx>
                        <w:txbxContent>
                          <w:p w:rsidR="005E652C" w:rsidRPr="005E652C" w:rsidRDefault="005E652C">
                            <w:pPr>
                              <w:rPr>
                                <w:rFonts w:ascii="Times New Roman" w:eastAsia="標楷體" w:hAnsi="Times New Roman" w:cs="Times New Roman"/>
                                <w:color w:val="0000FF"/>
                              </w:rPr>
                            </w:pPr>
                            <w:r w:rsidRPr="005E652C">
                              <w:rPr>
                                <w:rFonts w:ascii="Times New Roman" w:eastAsia="標楷體" w:hAnsi="Times New Roman" w:cs="Times New Roman"/>
                                <w:color w:val="0000FF"/>
                              </w:rPr>
                              <w:t>106.6</w:t>
                            </w:r>
                            <w:r w:rsidRPr="005E652C">
                              <w:rPr>
                                <w:rFonts w:ascii="Times New Roman" w:eastAsia="標楷體" w:hAnsi="Times New Roman" w:cs="Times New Roman"/>
                                <w:color w:val="0000FF"/>
                              </w:rPr>
                              <w:t>修正版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2AF7D8" id="_x0000_t202" coordsize="21600,21600" o:spt="202" path="m,l,21600r21600,l21600,xe">
                <v:stroke joinstyle="miter"/>
                <v:path gradientshapeok="t" o:connecttype="rect"/>
              </v:shapetype>
              <v:shape id="文字方塊 2" o:spid="_x0000_s1026" type="#_x0000_t202" style="position:absolute;left:0;text-align:left;margin-left:393.8pt;margin-top:31.5pt;width:8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" strokecolor="blue">
                <v:textbox style="mso-fit-shape-to-text:t">
                  <w:txbxContent>
                    <w:p w:rsidR="005E652C" w:rsidRPr="005E652C" w:rsidRDefault="005E652C">
                      <w:pPr>
                        <w:rPr>
                          <w:rFonts w:ascii="Times New Roman" w:eastAsia="標楷體" w:hAnsi="Times New Roman" w:cs="Times New Roman"/>
                          <w:color w:val="0000FF"/>
                        </w:rPr>
                      </w:pPr>
                      <w:r w:rsidRPr="005E652C">
                        <w:rPr>
                          <w:rFonts w:ascii="Times New Roman" w:eastAsia="標楷體" w:hAnsi="Times New Roman" w:cs="Times New Roman"/>
                          <w:color w:val="0000FF"/>
                        </w:rPr>
                        <w:t>106.6</w:t>
                      </w:r>
                      <w:r w:rsidRPr="005E652C">
                        <w:rPr>
                          <w:rFonts w:ascii="Times New Roman" w:eastAsia="標楷體" w:hAnsi="Times New Roman" w:cs="Times New Roman"/>
                          <w:color w:val="0000FF"/>
                        </w:rPr>
                        <w:t>修正版</w:t>
                      </w:r>
                    </w:p>
                  </w:txbxContent>
                </v:textbox>
                <w10:wrap type="square"/>
              </v:shape>
            </w:pict>
          </mc:Fallback>
        </mc:AlternateContent>
      </w:r>
      <w:r w:rsidR="0072678D" w:rsidRPr="00851B29">
        <w:rPr>
          <w:rFonts w:ascii="Times New Roman" w:eastAsia="標楷體" w:hAnsi="Times New Roman" w:cs="Times New Roman" w:hint="eastAsia"/>
          <w:b/>
          <w:color w:val="000000" w:themeColor="text1"/>
          <w:sz w:val="32"/>
          <w:szCs w:val="28"/>
        </w:rPr>
        <w:t>教育部人事處所屬機關</w:t>
      </w:r>
      <w:r w:rsidR="00E474DB" w:rsidRPr="00851B29">
        <w:rPr>
          <w:rFonts w:ascii="Times New Roman" w:eastAsia="標楷體" w:hAnsi="Times New Roman" w:cs="Times New Roman" w:hint="eastAsia"/>
          <w:b/>
          <w:color w:val="000000" w:themeColor="text1"/>
          <w:sz w:val="32"/>
          <w:szCs w:val="28"/>
        </w:rPr>
        <w:t>(</w:t>
      </w:r>
      <w:r w:rsidR="0072678D" w:rsidRPr="00851B29">
        <w:rPr>
          <w:rFonts w:ascii="Times New Roman" w:eastAsia="標楷體" w:hAnsi="Times New Roman" w:cs="Times New Roman" w:hint="eastAsia"/>
          <w:b/>
          <w:color w:val="000000" w:themeColor="text1"/>
          <w:sz w:val="32"/>
          <w:szCs w:val="28"/>
        </w:rPr>
        <w:t>構</w:t>
      </w:r>
      <w:r w:rsidR="00E474DB" w:rsidRPr="00851B29">
        <w:rPr>
          <w:rFonts w:ascii="Times New Roman" w:eastAsia="標楷體" w:hAnsi="Times New Roman" w:cs="Times New Roman" w:hint="eastAsia"/>
          <w:b/>
          <w:color w:val="000000" w:themeColor="text1"/>
          <w:sz w:val="32"/>
          <w:szCs w:val="28"/>
        </w:rPr>
        <w:t>)</w:t>
      </w:r>
      <w:r w:rsidR="0072678D" w:rsidRPr="00851B29">
        <w:rPr>
          <w:rFonts w:ascii="Times New Roman" w:eastAsia="標楷體" w:hAnsi="Times New Roman" w:cs="Times New Roman" w:hint="eastAsia"/>
          <w:b/>
          <w:color w:val="000000" w:themeColor="text1"/>
          <w:sz w:val="32"/>
          <w:szCs w:val="28"/>
        </w:rPr>
        <w:t>人事機構</w:t>
      </w:r>
      <w:proofErr w:type="gramStart"/>
      <w:r w:rsidR="0072678D" w:rsidRPr="00851B29">
        <w:rPr>
          <w:rFonts w:ascii="Times New Roman" w:eastAsia="標楷體" w:hAnsi="Times New Roman" w:cs="Times New Roman" w:hint="eastAsia"/>
          <w:b/>
          <w:color w:val="000000" w:themeColor="text1"/>
          <w:sz w:val="32"/>
          <w:szCs w:val="28"/>
        </w:rPr>
        <w:t>10</w:t>
      </w:r>
      <w:r w:rsidR="00254CB1" w:rsidRPr="00851B29">
        <w:rPr>
          <w:rFonts w:ascii="Times New Roman" w:eastAsia="標楷體" w:hAnsi="Times New Roman" w:cs="Times New Roman" w:hint="eastAsia"/>
          <w:b/>
          <w:color w:val="000000" w:themeColor="text1"/>
          <w:sz w:val="32"/>
          <w:szCs w:val="28"/>
        </w:rPr>
        <w:t>6</w:t>
      </w:r>
      <w:proofErr w:type="gramEnd"/>
      <w:r w:rsidR="0072678D" w:rsidRPr="00851B29">
        <w:rPr>
          <w:rFonts w:ascii="Times New Roman" w:eastAsia="標楷體" w:hAnsi="Times New Roman" w:cs="Times New Roman" w:hint="eastAsia"/>
          <w:b/>
          <w:color w:val="000000" w:themeColor="text1"/>
          <w:sz w:val="32"/>
          <w:szCs w:val="28"/>
        </w:rPr>
        <w:t>年度業務績效考核評分標準表</w:t>
      </w:r>
    </w:p>
    <w:p w:rsidR="00861EBA" w:rsidRPr="00851B29" w:rsidRDefault="00861EBA" w:rsidP="00337023">
      <w:pPr>
        <w:ind w:leftChars="-177" w:left="1" w:hangingChars="152" w:hanging="426"/>
        <w:rPr>
          <w:rFonts w:ascii="Times New Roman" w:eastAsia="標楷體" w:hAnsi="Times New Roman"/>
          <w:b/>
          <w:color w:val="000000" w:themeColor="text1"/>
        </w:rPr>
      </w:pPr>
      <w:r w:rsidRPr="00851B29">
        <w:rPr>
          <w:rFonts w:ascii="Times New Roman" w:eastAsia="標楷體" w:hAnsi="Times New Roman" w:cs="Times New Roman"/>
          <w:b/>
          <w:color w:val="000000" w:themeColor="text1"/>
          <w:sz w:val="28"/>
          <w:szCs w:val="28"/>
        </w:rPr>
        <w:t>一、共同</w:t>
      </w:r>
      <w:r w:rsidR="0052594C" w:rsidRPr="00851B29">
        <w:rPr>
          <w:rFonts w:ascii="Times New Roman" w:eastAsia="標楷體" w:hAnsi="Times New Roman" w:cs="Times New Roman" w:hint="eastAsia"/>
          <w:b/>
          <w:color w:val="000000" w:themeColor="text1"/>
          <w:sz w:val="28"/>
          <w:szCs w:val="28"/>
        </w:rPr>
        <w:t>考核</w:t>
      </w:r>
      <w:r w:rsidRPr="00851B29">
        <w:rPr>
          <w:rFonts w:ascii="Times New Roman" w:eastAsia="標楷體" w:hAnsi="Times New Roman" w:cs="Times New Roman"/>
          <w:b/>
          <w:color w:val="000000" w:themeColor="text1"/>
          <w:sz w:val="28"/>
          <w:szCs w:val="28"/>
        </w:rPr>
        <w:t>項目</w:t>
      </w:r>
      <w:r w:rsidR="00851B29">
        <w:rPr>
          <w:rFonts w:ascii="Times New Roman" w:eastAsia="標楷體" w:hAnsi="Times New Roman" w:cs="Times New Roman"/>
          <w:b/>
          <w:color w:val="000000" w:themeColor="text1"/>
          <w:sz w:val="28"/>
          <w:szCs w:val="28"/>
        </w:rPr>
        <w:t>（</w:t>
      </w:r>
      <w:r w:rsidR="00F2635A" w:rsidRPr="00851B29">
        <w:rPr>
          <w:rFonts w:ascii="Times New Roman" w:eastAsia="標楷體" w:hAnsi="Times New Roman" w:cs="Times New Roman" w:hint="eastAsia"/>
          <w:b/>
          <w:color w:val="000000" w:themeColor="text1"/>
          <w:sz w:val="28"/>
          <w:szCs w:val="28"/>
        </w:rPr>
        <w:t>70</w:t>
      </w:r>
      <w:r w:rsidR="0022068C" w:rsidRPr="00851B29">
        <w:rPr>
          <w:rFonts w:ascii="Times New Roman" w:eastAsia="標楷體" w:hAnsi="Times New Roman" w:cs="Times New Roman"/>
          <w:b/>
          <w:color w:val="000000" w:themeColor="text1"/>
          <w:sz w:val="28"/>
          <w:szCs w:val="28"/>
        </w:rPr>
        <w:t>％</w:t>
      </w:r>
      <w:r w:rsidR="00851B29">
        <w:rPr>
          <w:rFonts w:ascii="Times New Roman" w:eastAsia="標楷體" w:hAnsi="Times New Roman" w:cs="Times New Roman"/>
          <w:b/>
          <w:color w:val="000000" w:themeColor="text1"/>
          <w:sz w:val="28"/>
          <w:szCs w:val="28"/>
        </w:rPr>
        <w:t>）</w:t>
      </w:r>
    </w:p>
    <w:tbl>
      <w:tblPr>
        <w:tblStyle w:val="a3"/>
        <w:tblW w:w="9762" w:type="dxa"/>
        <w:tblInd w:w="-298" w:type="dxa"/>
        <w:tblLook w:val="04A0" w:firstRow="1" w:lastRow="0" w:firstColumn="1" w:lastColumn="0" w:noHBand="0" w:noVBand="1"/>
      </w:tblPr>
      <w:tblGrid>
        <w:gridCol w:w="1002"/>
        <w:gridCol w:w="2381"/>
        <w:gridCol w:w="5103"/>
        <w:gridCol w:w="1276"/>
      </w:tblGrid>
      <w:tr w:rsidR="00851B29" w:rsidRPr="00851B29" w:rsidTr="0072678D">
        <w:trPr>
          <w:trHeight w:val="397"/>
          <w:tblHeader/>
        </w:trPr>
        <w:tc>
          <w:tcPr>
            <w:tcW w:w="1002" w:type="dxa"/>
            <w:vAlign w:val="center"/>
          </w:tcPr>
          <w:p w:rsidR="00786B3B" w:rsidRPr="00851B29" w:rsidRDefault="0072678D" w:rsidP="002251B7">
            <w:pPr>
              <w:snapToGrid w:val="0"/>
              <w:jc w:val="center"/>
              <w:rPr>
                <w:rFonts w:ascii="Times New Roman" w:eastAsia="標楷體" w:hAnsi="Times New Roman" w:cs="Times New Roman"/>
                <w:b/>
                <w:color w:val="000000" w:themeColor="text1"/>
                <w:szCs w:val="24"/>
              </w:rPr>
            </w:pPr>
            <w:r w:rsidRPr="00851B29">
              <w:rPr>
                <w:rFonts w:ascii="Times New Roman" w:eastAsia="標楷體" w:hAnsi="Times New Roman" w:cs="Times New Roman" w:hint="eastAsia"/>
                <w:b/>
                <w:color w:val="000000" w:themeColor="text1"/>
                <w:szCs w:val="24"/>
              </w:rPr>
              <w:t>重點考核項目類別</w:t>
            </w:r>
          </w:p>
        </w:tc>
        <w:tc>
          <w:tcPr>
            <w:tcW w:w="2381" w:type="dxa"/>
            <w:vAlign w:val="center"/>
          </w:tcPr>
          <w:p w:rsidR="00786B3B" w:rsidRPr="00851B29" w:rsidRDefault="0023534D" w:rsidP="002251B7">
            <w:pPr>
              <w:snapToGrid w:val="0"/>
              <w:jc w:val="center"/>
              <w:rPr>
                <w:rFonts w:ascii="Times New Roman" w:eastAsia="標楷體" w:hAnsi="Times New Roman" w:cs="Times New Roman"/>
                <w:b/>
                <w:color w:val="000000" w:themeColor="text1"/>
                <w:szCs w:val="24"/>
              </w:rPr>
            </w:pPr>
            <w:r w:rsidRPr="00851B29">
              <w:rPr>
                <w:rFonts w:ascii="Times New Roman" w:eastAsia="標楷體" w:hAnsi="Times New Roman" w:cs="Times New Roman" w:hint="eastAsia"/>
                <w:b/>
                <w:color w:val="000000" w:themeColor="text1"/>
                <w:szCs w:val="24"/>
              </w:rPr>
              <w:t>考核項目</w:t>
            </w:r>
          </w:p>
        </w:tc>
        <w:tc>
          <w:tcPr>
            <w:tcW w:w="5103" w:type="dxa"/>
            <w:vAlign w:val="center"/>
          </w:tcPr>
          <w:p w:rsidR="00786B3B" w:rsidRPr="00851B29" w:rsidRDefault="0023534D" w:rsidP="002251B7">
            <w:pPr>
              <w:snapToGrid w:val="0"/>
              <w:jc w:val="center"/>
              <w:rPr>
                <w:rFonts w:ascii="Times New Roman" w:eastAsia="標楷體" w:hAnsi="Times New Roman" w:cs="Times New Roman"/>
                <w:b/>
                <w:color w:val="000000" w:themeColor="text1"/>
                <w:szCs w:val="24"/>
              </w:rPr>
            </w:pPr>
            <w:r w:rsidRPr="00851B29">
              <w:rPr>
                <w:rFonts w:ascii="Times New Roman" w:eastAsia="標楷體" w:hAnsi="Times New Roman" w:cs="Times New Roman" w:hint="eastAsia"/>
                <w:b/>
                <w:color w:val="000000" w:themeColor="text1"/>
                <w:szCs w:val="24"/>
              </w:rPr>
              <w:t>評分標準</w:t>
            </w:r>
          </w:p>
        </w:tc>
        <w:tc>
          <w:tcPr>
            <w:tcW w:w="1276" w:type="dxa"/>
            <w:vAlign w:val="center"/>
          </w:tcPr>
          <w:p w:rsidR="00786B3B" w:rsidRPr="00851B29" w:rsidRDefault="00DD5417" w:rsidP="002251B7">
            <w:pPr>
              <w:snapToGrid w:val="0"/>
              <w:jc w:val="center"/>
              <w:rPr>
                <w:rFonts w:ascii="Times New Roman" w:eastAsia="標楷體" w:hAnsi="Times New Roman" w:cs="Times New Roman"/>
                <w:b/>
                <w:color w:val="000000" w:themeColor="text1"/>
                <w:szCs w:val="24"/>
              </w:rPr>
            </w:pPr>
            <w:r w:rsidRPr="00851B29">
              <w:rPr>
                <w:rFonts w:ascii="Times New Roman" w:eastAsia="標楷體" w:hAnsi="Times New Roman" w:cs="Times New Roman" w:hint="eastAsia"/>
                <w:b/>
                <w:color w:val="000000" w:themeColor="text1"/>
                <w:szCs w:val="24"/>
              </w:rPr>
              <w:t>是否</w:t>
            </w:r>
            <w:r w:rsidR="007367B3" w:rsidRPr="00851B29">
              <w:rPr>
                <w:rFonts w:ascii="Times New Roman" w:eastAsia="標楷體" w:hAnsi="Times New Roman" w:cs="Times New Roman" w:hint="eastAsia"/>
                <w:b/>
                <w:color w:val="000000" w:themeColor="text1"/>
                <w:szCs w:val="24"/>
              </w:rPr>
              <w:t>須</w:t>
            </w:r>
            <w:r w:rsidRPr="00851B29">
              <w:rPr>
                <w:rFonts w:ascii="Times New Roman" w:eastAsia="標楷體" w:hAnsi="Times New Roman" w:cs="Times New Roman" w:hint="eastAsia"/>
                <w:b/>
                <w:color w:val="000000" w:themeColor="text1"/>
                <w:szCs w:val="24"/>
              </w:rPr>
              <w:t>由人事機構提交執行成果</w:t>
            </w:r>
          </w:p>
        </w:tc>
      </w:tr>
      <w:tr w:rsidR="00851B29" w:rsidRPr="00851B29" w:rsidTr="0072678D">
        <w:tc>
          <w:tcPr>
            <w:tcW w:w="1002" w:type="dxa"/>
            <w:vMerge w:val="restart"/>
          </w:tcPr>
          <w:p w:rsidR="00786B3B" w:rsidRPr="00851B29" w:rsidRDefault="00786B3B" w:rsidP="000B06FD">
            <w:pPr>
              <w:snapToGrid w:val="0"/>
              <w:spacing w:line="38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落實</w:t>
            </w:r>
            <w:r w:rsidRPr="00851B29">
              <w:rPr>
                <w:rFonts w:ascii="Times New Roman" w:eastAsia="標楷體" w:hAnsi="Times New Roman" w:cs="Times New Roman"/>
                <w:color w:val="000000" w:themeColor="text1"/>
                <w:szCs w:val="24"/>
              </w:rPr>
              <w:t>人力數量管理</w:t>
            </w:r>
            <w:r w:rsidR="00851B29">
              <w:rPr>
                <w:rFonts w:ascii="Times New Roman" w:eastAsia="標楷體" w:hAnsi="Times New Roman" w:cs="Times New Roman" w:hint="eastAsia"/>
                <w:color w:val="000000" w:themeColor="text1"/>
                <w:szCs w:val="24"/>
              </w:rPr>
              <w:t>（</w:t>
            </w:r>
            <w:r w:rsidR="004255EC" w:rsidRPr="00851B29">
              <w:rPr>
                <w:rFonts w:ascii="Times New Roman" w:eastAsia="標楷體" w:hAnsi="Times New Roman" w:cs="Times New Roman" w:hint="eastAsia"/>
                <w:color w:val="000000" w:themeColor="text1"/>
                <w:szCs w:val="24"/>
              </w:rPr>
              <w:t>13</w:t>
            </w:r>
            <w:r w:rsidR="00851B29">
              <w:rPr>
                <w:rFonts w:ascii="Times New Roman" w:eastAsia="標楷體" w:hAnsi="Times New Roman" w:cs="Times New Roman" w:hint="eastAsia"/>
                <w:color w:val="000000" w:themeColor="text1"/>
                <w:szCs w:val="24"/>
              </w:rPr>
              <w:t>）</w:t>
            </w:r>
          </w:p>
        </w:tc>
        <w:tc>
          <w:tcPr>
            <w:tcW w:w="2381" w:type="dxa"/>
          </w:tcPr>
          <w:p w:rsidR="00786B3B" w:rsidRPr="00851B29" w:rsidRDefault="00B831F4" w:rsidP="006D6919">
            <w:pPr>
              <w:snapToGrid w:val="0"/>
              <w:spacing w:line="38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一、</w:t>
            </w:r>
            <w:r w:rsidR="00786B3B" w:rsidRPr="00851B29">
              <w:rPr>
                <w:rFonts w:ascii="Times New Roman" w:eastAsia="標楷體" w:hAnsi="Times New Roman" w:cs="Times New Roman"/>
                <w:color w:val="000000" w:themeColor="text1"/>
                <w:szCs w:val="24"/>
              </w:rPr>
              <w:t>預算員額年度變動率</w:t>
            </w:r>
            <w:r w:rsidR="00851B29">
              <w:rPr>
                <w:rFonts w:ascii="Times New Roman" w:eastAsia="標楷體" w:hAnsi="Times New Roman" w:cs="Times New Roman"/>
                <w:color w:val="000000" w:themeColor="text1"/>
                <w:szCs w:val="24"/>
              </w:rPr>
              <w:t>（</w:t>
            </w:r>
            <w:r w:rsidR="00A45F77" w:rsidRPr="00851B29">
              <w:rPr>
                <w:rFonts w:ascii="Times New Roman" w:eastAsia="標楷體" w:hAnsi="Times New Roman" w:cs="Times New Roman" w:hint="eastAsia"/>
                <w:color w:val="000000" w:themeColor="text1"/>
                <w:szCs w:val="24"/>
              </w:rPr>
              <w:t>8</w:t>
            </w:r>
            <w:r w:rsidR="00851B29">
              <w:rPr>
                <w:rFonts w:ascii="Times New Roman" w:eastAsia="標楷體" w:hAnsi="Times New Roman" w:cs="Times New Roman"/>
                <w:color w:val="000000" w:themeColor="text1"/>
                <w:szCs w:val="24"/>
              </w:rPr>
              <w:t>）</w:t>
            </w:r>
          </w:p>
          <w:p w:rsidR="00786B3B" w:rsidRPr="00851B29" w:rsidRDefault="00786B3B" w:rsidP="006D6919">
            <w:pPr>
              <w:snapToGrid w:val="0"/>
              <w:spacing w:line="380" w:lineRule="exact"/>
              <w:jc w:val="both"/>
              <w:rPr>
                <w:rFonts w:ascii="Times New Roman" w:eastAsia="標楷體" w:hAnsi="Times New Roman" w:cs="Times New Roman"/>
                <w:color w:val="000000" w:themeColor="text1"/>
                <w:szCs w:val="24"/>
              </w:rPr>
            </w:pPr>
          </w:p>
        </w:tc>
        <w:tc>
          <w:tcPr>
            <w:tcW w:w="5103" w:type="dxa"/>
          </w:tcPr>
          <w:p w:rsidR="00751A0C" w:rsidRPr="00851B29" w:rsidRDefault="00751A0C" w:rsidP="00181A4B">
            <w:pPr>
              <w:pStyle w:val="a8"/>
              <w:numPr>
                <w:ilvl w:val="0"/>
                <w:numId w:val="1"/>
              </w:numPr>
              <w:snapToGrid w:val="0"/>
              <w:spacing w:line="360" w:lineRule="exact"/>
              <w:ind w:leftChars="0" w:left="36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依「預算員額精簡率」計算得分，如為正成長，本項得</w:t>
            </w:r>
            <w:r w:rsidRPr="00851B29">
              <w:rPr>
                <w:rFonts w:ascii="Times New Roman" w:eastAsia="標楷體" w:hAnsi="Times New Roman" w:cs="Times New Roman" w:hint="eastAsia"/>
                <w:color w:val="000000" w:themeColor="text1"/>
                <w:szCs w:val="24"/>
              </w:rPr>
              <w:t>0</w:t>
            </w:r>
            <w:r w:rsidRPr="00851B29">
              <w:rPr>
                <w:rFonts w:ascii="Times New Roman" w:eastAsia="標楷體" w:hAnsi="Times New Roman" w:cs="Times New Roman" w:hint="eastAsia"/>
                <w:color w:val="000000" w:themeColor="text1"/>
                <w:szCs w:val="24"/>
              </w:rPr>
              <w:t>分。</w:t>
            </w:r>
          </w:p>
          <w:p w:rsidR="00751A0C" w:rsidRPr="00851B29" w:rsidRDefault="00751A0C" w:rsidP="00181A4B">
            <w:pPr>
              <w:pStyle w:val="a8"/>
              <w:numPr>
                <w:ilvl w:val="0"/>
                <w:numId w:val="1"/>
              </w:numPr>
              <w:snapToGrid w:val="0"/>
              <w:spacing w:line="360" w:lineRule="exact"/>
              <w:ind w:leftChars="0" w:left="36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「預算員額精簡率」：</w:t>
            </w:r>
          </w:p>
          <w:p w:rsidR="00751A0C" w:rsidRPr="00851B29" w:rsidRDefault="00751A0C" w:rsidP="007066B9">
            <w:pPr>
              <w:pStyle w:val="a8"/>
              <w:numPr>
                <w:ilvl w:val="0"/>
                <w:numId w:val="5"/>
              </w:numPr>
              <w:snapToGrid w:val="0"/>
              <w:spacing w:line="360" w:lineRule="exact"/>
              <w:ind w:leftChars="0" w:left="606" w:hanging="606"/>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定義：各機關</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構</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學校編入年度預算書之</w:t>
            </w:r>
            <w:r w:rsidRPr="00851B29">
              <w:rPr>
                <w:rFonts w:ascii="Times New Roman" w:eastAsia="標楷體" w:hAnsi="Times New Roman" w:cs="Times New Roman" w:hint="eastAsia"/>
                <w:color w:val="000000" w:themeColor="text1"/>
                <w:szCs w:val="24"/>
              </w:rPr>
              <w:t>107</w:t>
            </w:r>
            <w:r w:rsidRPr="00851B29">
              <w:rPr>
                <w:rFonts w:ascii="Times New Roman" w:eastAsia="標楷體" w:hAnsi="Times New Roman" w:cs="Times New Roman" w:hint="eastAsia"/>
                <w:color w:val="000000" w:themeColor="text1"/>
                <w:szCs w:val="24"/>
              </w:rPr>
              <w:t>年度預算員額總數，與</w:t>
            </w:r>
            <w:r w:rsidRPr="00851B29">
              <w:rPr>
                <w:rFonts w:ascii="Times New Roman" w:eastAsia="標楷體" w:hAnsi="Times New Roman" w:cs="Times New Roman" w:hint="eastAsia"/>
                <w:color w:val="000000" w:themeColor="text1"/>
                <w:szCs w:val="24"/>
              </w:rPr>
              <w:t>106</w:t>
            </w:r>
            <w:r w:rsidRPr="00851B29">
              <w:rPr>
                <w:rFonts w:ascii="Times New Roman" w:eastAsia="標楷體" w:hAnsi="Times New Roman" w:cs="Times New Roman" w:hint="eastAsia"/>
                <w:color w:val="000000" w:themeColor="text1"/>
                <w:szCs w:val="24"/>
              </w:rPr>
              <w:t>年度預算員額總數相較之精簡率。</w:t>
            </w:r>
          </w:p>
          <w:p w:rsidR="00751A0C" w:rsidRPr="00851B29" w:rsidRDefault="00751A0C" w:rsidP="007066B9">
            <w:pPr>
              <w:pStyle w:val="a8"/>
              <w:numPr>
                <w:ilvl w:val="0"/>
                <w:numId w:val="5"/>
              </w:numPr>
              <w:snapToGrid w:val="0"/>
              <w:spacing w:line="360" w:lineRule="exact"/>
              <w:ind w:leftChars="0" w:left="606" w:hanging="606"/>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公式：</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107</w:t>
            </w:r>
            <w:r w:rsidRPr="00851B29">
              <w:rPr>
                <w:rFonts w:ascii="Times New Roman" w:eastAsia="標楷體" w:hAnsi="Times New Roman" w:cs="Times New Roman" w:hint="eastAsia"/>
                <w:color w:val="000000" w:themeColor="text1"/>
                <w:szCs w:val="24"/>
              </w:rPr>
              <w:t>年度預算書之預算員額總數－</w:t>
            </w:r>
            <w:r w:rsidRPr="00851B29">
              <w:rPr>
                <w:rFonts w:ascii="Times New Roman" w:eastAsia="標楷體" w:hAnsi="Times New Roman" w:cs="Times New Roman" w:hint="eastAsia"/>
                <w:color w:val="000000" w:themeColor="text1"/>
                <w:szCs w:val="24"/>
              </w:rPr>
              <w:t>106</w:t>
            </w:r>
            <w:r w:rsidRPr="00851B29">
              <w:rPr>
                <w:rFonts w:ascii="Times New Roman" w:eastAsia="標楷體" w:hAnsi="Times New Roman" w:cs="Times New Roman" w:hint="eastAsia"/>
                <w:color w:val="000000" w:themeColor="text1"/>
                <w:szCs w:val="24"/>
              </w:rPr>
              <w:t>年度預算書之預算員額總數</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106</w:t>
            </w:r>
            <w:r w:rsidRPr="00851B29">
              <w:rPr>
                <w:rFonts w:ascii="Times New Roman" w:eastAsia="標楷體" w:hAnsi="Times New Roman" w:cs="Times New Roman" w:hint="eastAsia"/>
                <w:color w:val="000000" w:themeColor="text1"/>
                <w:szCs w:val="24"/>
              </w:rPr>
              <w:t>年度預算書之預算員額總數</w:t>
            </w:r>
            <w:r w:rsidRPr="00851B29">
              <w:rPr>
                <w:rFonts w:ascii="Times New Roman" w:eastAsia="標楷體" w:hAnsi="Times New Roman" w:cs="Times New Roman" w:hint="eastAsia"/>
                <w:color w:val="000000" w:themeColor="text1"/>
                <w:szCs w:val="24"/>
              </w:rPr>
              <w:t>x 100</w:t>
            </w:r>
            <w:r w:rsidRPr="00851B29">
              <w:rPr>
                <w:rFonts w:ascii="Times New Roman" w:eastAsia="標楷體" w:hAnsi="Times New Roman" w:cs="Times New Roman" w:hint="eastAsia"/>
                <w:color w:val="000000" w:themeColor="text1"/>
                <w:szCs w:val="24"/>
              </w:rPr>
              <w:t>％【計算至小數第</w:t>
            </w:r>
            <w:r w:rsidRPr="00851B29">
              <w:rPr>
                <w:rFonts w:ascii="Times New Roman" w:eastAsia="標楷體" w:hAnsi="Times New Roman" w:cs="Times New Roman" w:hint="eastAsia"/>
                <w:color w:val="000000" w:themeColor="text1"/>
                <w:szCs w:val="24"/>
              </w:rPr>
              <w:t>1</w:t>
            </w:r>
            <w:r w:rsidRPr="00851B29">
              <w:rPr>
                <w:rFonts w:ascii="Times New Roman" w:eastAsia="標楷體" w:hAnsi="Times New Roman" w:cs="Times New Roman" w:hint="eastAsia"/>
                <w:color w:val="000000" w:themeColor="text1"/>
                <w:szCs w:val="24"/>
              </w:rPr>
              <w:t>位，第</w:t>
            </w:r>
            <w:r w:rsidRPr="00851B29">
              <w:rPr>
                <w:rFonts w:ascii="Times New Roman" w:eastAsia="標楷體" w:hAnsi="Times New Roman" w:cs="Times New Roman" w:hint="eastAsia"/>
                <w:color w:val="000000" w:themeColor="text1"/>
                <w:szCs w:val="24"/>
              </w:rPr>
              <w:t>2</w:t>
            </w:r>
            <w:r w:rsidRPr="00851B29">
              <w:rPr>
                <w:rFonts w:ascii="Times New Roman" w:eastAsia="標楷體" w:hAnsi="Times New Roman" w:cs="Times New Roman" w:hint="eastAsia"/>
                <w:color w:val="000000" w:themeColor="text1"/>
                <w:szCs w:val="24"/>
              </w:rPr>
              <w:t>位以後四捨五入】前揭預算員額總數排除配合機關改制、業務調整或新成立，而受撥或移撥至其他機關之預算員額數。</w:t>
            </w:r>
          </w:p>
          <w:p w:rsidR="00751A0C" w:rsidRPr="00851B29" w:rsidRDefault="00751A0C" w:rsidP="00181A4B">
            <w:pPr>
              <w:pStyle w:val="a8"/>
              <w:numPr>
                <w:ilvl w:val="0"/>
                <w:numId w:val="1"/>
              </w:numPr>
              <w:snapToGrid w:val="0"/>
              <w:spacing w:line="360" w:lineRule="exact"/>
              <w:ind w:leftChars="0" w:left="36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本項各機關</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構</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學校毋須提交執行成果，由本處依行政院人事行政總處</w:t>
            </w:r>
            <w:r w:rsidRPr="00851B29">
              <w:rPr>
                <w:rFonts w:ascii="Times New Roman" w:eastAsia="標楷體" w:hAnsi="Times New Roman" w:cs="Times New Roman" w:hint="eastAsia"/>
                <w:color w:val="000000" w:themeColor="text1"/>
                <w:szCs w:val="24"/>
              </w:rPr>
              <w:t>105</w:t>
            </w:r>
            <w:r w:rsidRPr="00851B29">
              <w:rPr>
                <w:rFonts w:ascii="Times New Roman" w:eastAsia="標楷體" w:hAnsi="Times New Roman" w:cs="Times New Roman" w:hint="eastAsia"/>
                <w:color w:val="000000" w:themeColor="text1"/>
                <w:szCs w:val="24"/>
              </w:rPr>
              <w:t>年及</w:t>
            </w:r>
            <w:r w:rsidRPr="00851B29">
              <w:rPr>
                <w:rFonts w:ascii="Times New Roman" w:eastAsia="標楷體" w:hAnsi="Times New Roman" w:cs="Times New Roman" w:hint="eastAsia"/>
                <w:color w:val="000000" w:themeColor="text1"/>
                <w:szCs w:val="24"/>
              </w:rPr>
              <w:t>106</w:t>
            </w:r>
            <w:r w:rsidRPr="00851B29">
              <w:rPr>
                <w:rFonts w:ascii="Times New Roman" w:eastAsia="標楷體" w:hAnsi="Times New Roman" w:cs="Times New Roman" w:hint="eastAsia"/>
                <w:color w:val="000000" w:themeColor="text1"/>
                <w:szCs w:val="24"/>
              </w:rPr>
              <w:t>年</w:t>
            </w:r>
            <w:r w:rsidRPr="00851B29">
              <w:rPr>
                <w:rFonts w:ascii="Times New Roman" w:eastAsia="標楷體" w:hAnsi="Times New Roman" w:cs="Times New Roman" w:hint="eastAsia"/>
                <w:color w:val="000000" w:themeColor="text1"/>
                <w:szCs w:val="24"/>
              </w:rPr>
              <w:t>7</w:t>
            </w:r>
            <w:r w:rsidRPr="00851B29">
              <w:rPr>
                <w:rFonts w:ascii="Times New Roman" w:eastAsia="標楷體" w:hAnsi="Times New Roman" w:cs="Times New Roman" w:hint="eastAsia"/>
                <w:color w:val="000000" w:themeColor="text1"/>
                <w:szCs w:val="24"/>
              </w:rPr>
              <w:t>月所送次一年度預算員額總數分配結果</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即各機關</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構</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學校</w:t>
            </w:r>
            <w:r w:rsidRPr="00851B29">
              <w:rPr>
                <w:rFonts w:ascii="Times New Roman" w:eastAsia="標楷體" w:hAnsi="Times New Roman" w:cs="Times New Roman" w:hint="eastAsia"/>
                <w:color w:val="000000" w:themeColor="text1"/>
                <w:szCs w:val="24"/>
              </w:rPr>
              <w:t>106</w:t>
            </w:r>
            <w:r w:rsidRPr="00851B29">
              <w:rPr>
                <w:rFonts w:ascii="Times New Roman" w:eastAsia="標楷體" w:hAnsi="Times New Roman" w:cs="Times New Roman" w:hint="eastAsia"/>
                <w:color w:val="000000" w:themeColor="text1"/>
                <w:szCs w:val="24"/>
              </w:rPr>
              <w:t>年度及</w:t>
            </w:r>
            <w:r w:rsidRPr="00851B29">
              <w:rPr>
                <w:rFonts w:ascii="Times New Roman" w:eastAsia="標楷體" w:hAnsi="Times New Roman" w:cs="Times New Roman" w:hint="eastAsia"/>
                <w:color w:val="000000" w:themeColor="text1"/>
                <w:szCs w:val="24"/>
              </w:rPr>
              <w:t>107</w:t>
            </w:r>
            <w:r w:rsidRPr="00851B29">
              <w:rPr>
                <w:rFonts w:ascii="Times New Roman" w:eastAsia="標楷體" w:hAnsi="Times New Roman" w:cs="Times New Roman" w:hint="eastAsia"/>
                <w:color w:val="000000" w:themeColor="text1"/>
                <w:szCs w:val="24"/>
              </w:rPr>
              <w:t>年度預算書之預算員額總數</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計算。</w:t>
            </w:r>
          </w:p>
          <w:p w:rsidR="00786B3B" w:rsidRPr="00851B29" w:rsidRDefault="00786B3B" w:rsidP="00751A0C">
            <w:pPr>
              <w:pStyle w:val="a8"/>
              <w:numPr>
                <w:ilvl w:val="0"/>
                <w:numId w:val="1"/>
              </w:numPr>
              <w:snapToGrid w:val="0"/>
              <w:spacing w:line="360" w:lineRule="exact"/>
              <w:ind w:leftChars="0" w:left="360"/>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配分如下</w:t>
            </w:r>
            <w:r w:rsidR="004948D5" w:rsidRPr="00851B29">
              <w:rPr>
                <w:rFonts w:ascii="Times New Roman" w:eastAsia="標楷體" w:hAnsi="Times New Roman" w:cs="Times New Roman" w:hint="eastAsia"/>
                <w:color w:val="000000" w:themeColor="text1"/>
                <w:szCs w:val="24"/>
              </w:rPr>
              <w:t>：</w:t>
            </w:r>
          </w:p>
          <w:tbl>
            <w:tblPr>
              <w:tblW w:w="3147"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992"/>
            </w:tblGrid>
            <w:tr w:rsidR="00851B29" w:rsidRPr="00851B29" w:rsidTr="00DB3FB2">
              <w:trPr>
                <w:trHeight w:val="339"/>
              </w:trPr>
              <w:tc>
                <w:tcPr>
                  <w:tcW w:w="2155" w:type="dxa"/>
                  <w:shd w:val="clear" w:color="auto" w:fill="D9D9D9" w:themeFill="background1" w:themeFillShade="D9"/>
                  <w:vAlign w:val="center"/>
                </w:tcPr>
                <w:p w:rsidR="00786B3B" w:rsidRPr="00851B29" w:rsidRDefault="00CC0107" w:rsidP="00DF1BF0">
                  <w:pPr>
                    <w:snapToGrid w:val="0"/>
                    <w:spacing w:line="340" w:lineRule="exact"/>
                    <w:jc w:val="center"/>
                    <w:rPr>
                      <w:rFonts w:ascii="Times New Roman" w:eastAsia="標楷體" w:hAnsi="Times New Roman" w:cs="Times New Roman"/>
                      <w:color w:val="000000" w:themeColor="text1"/>
                      <w:sz w:val="22"/>
                    </w:rPr>
                  </w:pPr>
                  <w:r w:rsidRPr="00851B29">
                    <w:rPr>
                      <w:rFonts w:ascii="Times New Roman" w:eastAsia="標楷體" w:hAnsi="Times New Roman" w:cs="Times New Roman" w:hint="eastAsia"/>
                      <w:color w:val="000000" w:themeColor="text1"/>
                      <w:sz w:val="22"/>
                    </w:rPr>
                    <w:t>精簡率</w:t>
                  </w:r>
                </w:p>
              </w:tc>
              <w:tc>
                <w:tcPr>
                  <w:tcW w:w="992" w:type="dxa"/>
                  <w:shd w:val="clear" w:color="auto" w:fill="D9D9D9" w:themeFill="background1" w:themeFillShade="D9"/>
                  <w:vAlign w:val="center"/>
                </w:tcPr>
                <w:p w:rsidR="00786B3B" w:rsidRPr="00851B29" w:rsidRDefault="00786B3B" w:rsidP="00DF1BF0">
                  <w:pPr>
                    <w:snapToGrid w:val="0"/>
                    <w:spacing w:line="340" w:lineRule="exact"/>
                    <w:jc w:val="center"/>
                    <w:rPr>
                      <w:rFonts w:ascii="Times New Roman" w:eastAsia="標楷體" w:hAnsi="Times New Roman" w:cs="Times New Roman"/>
                      <w:color w:val="000000" w:themeColor="text1"/>
                      <w:sz w:val="22"/>
                    </w:rPr>
                  </w:pPr>
                  <w:r w:rsidRPr="00851B29">
                    <w:rPr>
                      <w:rFonts w:ascii="Times New Roman" w:eastAsia="標楷體" w:hAnsi="Times New Roman" w:cs="Times New Roman" w:hint="eastAsia"/>
                      <w:color w:val="000000" w:themeColor="text1"/>
                      <w:sz w:val="22"/>
                    </w:rPr>
                    <w:t>得分</w:t>
                  </w:r>
                </w:p>
              </w:tc>
            </w:tr>
            <w:tr w:rsidR="00851B29" w:rsidRPr="00851B29" w:rsidTr="00DB3FB2">
              <w:trPr>
                <w:trHeight w:val="414"/>
              </w:trPr>
              <w:tc>
                <w:tcPr>
                  <w:tcW w:w="2155" w:type="dxa"/>
                  <w:shd w:val="clear" w:color="auto" w:fill="auto"/>
                  <w:vAlign w:val="center"/>
                </w:tcPr>
                <w:p w:rsidR="00786B3B" w:rsidRPr="00851B29" w:rsidRDefault="00786B3B" w:rsidP="00BB5344">
                  <w:pPr>
                    <w:snapToGrid w:val="0"/>
                    <w:spacing w:line="340" w:lineRule="exact"/>
                    <w:jc w:val="center"/>
                    <w:rPr>
                      <w:rFonts w:ascii="Times New Roman" w:eastAsia="標楷體" w:hAnsi="Times New Roman" w:cs="Times New Roman"/>
                      <w:color w:val="000000" w:themeColor="text1"/>
                      <w:sz w:val="22"/>
                    </w:rPr>
                  </w:pPr>
                  <w:r w:rsidRPr="00851B29">
                    <w:rPr>
                      <w:rFonts w:ascii="Times New Roman" w:eastAsia="標楷體" w:hAnsi="Times New Roman" w:cs="Times New Roman" w:hint="eastAsia"/>
                      <w:color w:val="000000" w:themeColor="text1"/>
                      <w:sz w:val="22"/>
                    </w:rPr>
                    <w:t>0</w:t>
                  </w:r>
                  <w:r w:rsidRPr="00851B29">
                    <w:rPr>
                      <w:rFonts w:ascii="Times New Roman" w:eastAsia="標楷體" w:hAnsi="Times New Roman" w:cs="Times New Roman" w:hint="eastAsia"/>
                      <w:color w:val="000000" w:themeColor="text1"/>
                      <w:sz w:val="22"/>
                    </w:rPr>
                    <w:t>％至</w:t>
                  </w:r>
                  <w:r w:rsidRPr="00851B29">
                    <w:rPr>
                      <w:rFonts w:ascii="Times New Roman" w:eastAsia="標楷體" w:hAnsi="Times New Roman" w:cs="Times New Roman" w:hint="eastAsia"/>
                      <w:color w:val="000000" w:themeColor="text1"/>
                      <w:sz w:val="22"/>
                    </w:rPr>
                    <w:t>-0.5</w:t>
                  </w:r>
                  <w:r w:rsidRPr="00851B29">
                    <w:rPr>
                      <w:rFonts w:ascii="Times New Roman" w:eastAsia="標楷體" w:hAnsi="Times New Roman" w:cs="Times New Roman" w:hint="eastAsia"/>
                      <w:color w:val="000000" w:themeColor="text1"/>
                      <w:sz w:val="22"/>
                    </w:rPr>
                    <w:t>％</w:t>
                  </w:r>
                </w:p>
              </w:tc>
              <w:tc>
                <w:tcPr>
                  <w:tcW w:w="992" w:type="dxa"/>
                  <w:shd w:val="clear" w:color="auto" w:fill="auto"/>
                  <w:vAlign w:val="center"/>
                </w:tcPr>
                <w:p w:rsidR="00786B3B" w:rsidRPr="00851B29" w:rsidRDefault="001F5F12" w:rsidP="00BB5344">
                  <w:pPr>
                    <w:snapToGrid w:val="0"/>
                    <w:spacing w:line="340" w:lineRule="exact"/>
                    <w:jc w:val="center"/>
                    <w:rPr>
                      <w:rFonts w:ascii="Times New Roman" w:eastAsia="標楷體" w:hAnsi="Times New Roman" w:cs="Times New Roman"/>
                      <w:color w:val="000000" w:themeColor="text1"/>
                      <w:sz w:val="22"/>
                    </w:rPr>
                  </w:pPr>
                  <w:r w:rsidRPr="00851B29">
                    <w:rPr>
                      <w:rFonts w:ascii="Times New Roman" w:eastAsia="標楷體" w:hAnsi="Times New Roman" w:cs="Times New Roman" w:hint="eastAsia"/>
                      <w:color w:val="000000" w:themeColor="text1"/>
                      <w:sz w:val="22"/>
                    </w:rPr>
                    <w:t>4</w:t>
                  </w:r>
                </w:p>
              </w:tc>
            </w:tr>
            <w:tr w:rsidR="00851B29" w:rsidRPr="00851B29" w:rsidTr="00DB3FB2">
              <w:trPr>
                <w:trHeight w:val="414"/>
              </w:trPr>
              <w:tc>
                <w:tcPr>
                  <w:tcW w:w="2155" w:type="dxa"/>
                  <w:shd w:val="clear" w:color="auto" w:fill="auto"/>
                  <w:vAlign w:val="center"/>
                </w:tcPr>
                <w:p w:rsidR="00786B3B" w:rsidRPr="00851B29" w:rsidRDefault="00786B3B" w:rsidP="00BB5344">
                  <w:pPr>
                    <w:snapToGrid w:val="0"/>
                    <w:spacing w:line="340" w:lineRule="exact"/>
                    <w:jc w:val="center"/>
                    <w:rPr>
                      <w:rFonts w:ascii="Times New Roman" w:eastAsia="標楷體" w:hAnsi="Times New Roman" w:cs="Times New Roman"/>
                      <w:strike/>
                      <w:color w:val="000000" w:themeColor="text1"/>
                      <w:sz w:val="22"/>
                    </w:rPr>
                  </w:pPr>
                  <w:r w:rsidRPr="00851B29">
                    <w:rPr>
                      <w:rFonts w:ascii="Times New Roman" w:eastAsia="標楷體" w:hAnsi="Times New Roman" w:cs="Times New Roman"/>
                      <w:color w:val="000000" w:themeColor="text1"/>
                      <w:sz w:val="22"/>
                    </w:rPr>
                    <w:t>-0.6</w:t>
                  </w:r>
                  <w:r w:rsidRPr="00851B29">
                    <w:rPr>
                      <w:rFonts w:ascii="Times New Roman" w:eastAsia="標楷體" w:hAnsi="Times New Roman" w:cs="Times New Roman"/>
                      <w:color w:val="000000" w:themeColor="text1"/>
                      <w:sz w:val="22"/>
                    </w:rPr>
                    <w:t>％至</w:t>
                  </w:r>
                  <w:r w:rsidRPr="00851B29">
                    <w:rPr>
                      <w:rFonts w:ascii="Times New Roman" w:eastAsia="標楷體" w:hAnsi="Times New Roman" w:cs="Times New Roman"/>
                      <w:color w:val="000000" w:themeColor="text1"/>
                      <w:sz w:val="22"/>
                    </w:rPr>
                    <w:t>-1</w:t>
                  </w:r>
                  <w:r w:rsidRPr="00851B29">
                    <w:rPr>
                      <w:rFonts w:ascii="Times New Roman" w:eastAsia="標楷體" w:hAnsi="Times New Roman" w:cs="Times New Roman" w:hint="eastAsia"/>
                      <w:color w:val="000000" w:themeColor="text1"/>
                      <w:sz w:val="22"/>
                    </w:rPr>
                    <w:t>.5</w:t>
                  </w:r>
                  <w:r w:rsidRPr="00851B29">
                    <w:rPr>
                      <w:rFonts w:ascii="Times New Roman" w:eastAsia="標楷體" w:hAnsi="Times New Roman" w:cs="Times New Roman"/>
                      <w:color w:val="000000" w:themeColor="text1"/>
                      <w:sz w:val="22"/>
                    </w:rPr>
                    <w:t>％</w:t>
                  </w:r>
                </w:p>
              </w:tc>
              <w:tc>
                <w:tcPr>
                  <w:tcW w:w="992" w:type="dxa"/>
                  <w:shd w:val="clear" w:color="auto" w:fill="auto"/>
                  <w:vAlign w:val="center"/>
                </w:tcPr>
                <w:p w:rsidR="00786B3B" w:rsidRPr="00851B29" w:rsidRDefault="001F5F12" w:rsidP="00BB5344">
                  <w:pPr>
                    <w:snapToGrid w:val="0"/>
                    <w:spacing w:line="340" w:lineRule="exact"/>
                    <w:jc w:val="center"/>
                    <w:rPr>
                      <w:rFonts w:ascii="Times New Roman" w:eastAsia="標楷體" w:hAnsi="Times New Roman" w:cs="Times New Roman"/>
                      <w:color w:val="000000" w:themeColor="text1"/>
                      <w:sz w:val="22"/>
                    </w:rPr>
                  </w:pPr>
                  <w:r w:rsidRPr="00851B29">
                    <w:rPr>
                      <w:rFonts w:ascii="Times New Roman" w:eastAsia="標楷體" w:hAnsi="Times New Roman" w:cs="Times New Roman" w:hint="eastAsia"/>
                      <w:color w:val="000000" w:themeColor="text1"/>
                      <w:sz w:val="22"/>
                    </w:rPr>
                    <w:t>6</w:t>
                  </w:r>
                </w:p>
              </w:tc>
            </w:tr>
            <w:tr w:rsidR="00851B29" w:rsidRPr="00851B29" w:rsidTr="00DB3FB2">
              <w:trPr>
                <w:trHeight w:val="414"/>
              </w:trPr>
              <w:tc>
                <w:tcPr>
                  <w:tcW w:w="2155" w:type="dxa"/>
                  <w:shd w:val="clear" w:color="auto" w:fill="auto"/>
                  <w:vAlign w:val="center"/>
                </w:tcPr>
                <w:p w:rsidR="00786B3B" w:rsidRPr="00851B29" w:rsidRDefault="00786B3B" w:rsidP="00BB5344">
                  <w:pPr>
                    <w:snapToGrid w:val="0"/>
                    <w:spacing w:line="340" w:lineRule="exact"/>
                    <w:jc w:val="center"/>
                    <w:rPr>
                      <w:rFonts w:ascii="Times New Roman" w:eastAsia="標楷體" w:hAnsi="Times New Roman" w:cs="Times New Roman"/>
                      <w:strike/>
                      <w:color w:val="000000" w:themeColor="text1"/>
                      <w:sz w:val="22"/>
                    </w:rPr>
                  </w:pPr>
                  <w:r w:rsidRPr="00851B29">
                    <w:rPr>
                      <w:rFonts w:ascii="Times New Roman" w:eastAsia="標楷體" w:hAnsi="Times New Roman" w:cs="Times New Roman"/>
                      <w:color w:val="000000" w:themeColor="text1"/>
                      <w:sz w:val="22"/>
                    </w:rPr>
                    <w:t>-1.</w:t>
                  </w:r>
                  <w:r w:rsidRPr="00851B29">
                    <w:rPr>
                      <w:rFonts w:ascii="Times New Roman" w:eastAsia="標楷體" w:hAnsi="Times New Roman" w:cs="Times New Roman" w:hint="eastAsia"/>
                      <w:color w:val="000000" w:themeColor="text1"/>
                      <w:sz w:val="22"/>
                    </w:rPr>
                    <w:t>6</w:t>
                  </w:r>
                  <w:r w:rsidRPr="00851B29">
                    <w:rPr>
                      <w:rFonts w:ascii="Times New Roman" w:eastAsia="標楷體" w:hAnsi="Times New Roman" w:cs="Times New Roman"/>
                      <w:color w:val="000000" w:themeColor="text1"/>
                      <w:sz w:val="22"/>
                    </w:rPr>
                    <w:t>％</w:t>
                  </w:r>
                  <w:r w:rsidRPr="00851B29">
                    <w:rPr>
                      <w:rFonts w:ascii="Times New Roman" w:eastAsia="標楷體" w:hAnsi="Times New Roman" w:cs="Times New Roman" w:hint="eastAsia"/>
                      <w:color w:val="000000" w:themeColor="text1"/>
                      <w:sz w:val="22"/>
                    </w:rPr>
                    <w:t>以上</w:t>
                  </w:r>
                </w:p>
              </w:tc>
              <w:tc>
                <w:tcPr>
                  <w:tcW w:w="992" w:type="dxa"/>
                  <w:shd w:val="clear" w:color="auto" w:fill="auto"/>
                  <w:vAlign w:val="center"/>
                </w:tcPr>
                <w:p w:rsidR="00786B3B" w:rsidRPr="00851B29" w:rsidRDefault="001F5F12" w:rsidP="00BB5344">
                  <w:pPr>
                    <w:snapToGrid w:val="0"/>
                    <w:spacing w:line="340" w:lineRule="exact"/>
                    <w:jc w:val="center"/>
                    <w:rPr>
                      <w:rFonts w:ascii="Times New Roman" w:eastAsia="標楷體" w:hAnsi="Times New Roman" w:cs="Times New Roman"/>
                      <w:color w:val="000000" w:themeColor="text1"/>
                      <w:sz w:val="22"/>
                    </w:rPr>
                  </w:pPr>
                  <w:r w:rsidRPr="00851B29">
                    <w:rPr>
                      <w:rFonts w:ascii="Times New Roman" w:eastAsia="標楷體" w:hAnsi="Times New Roman" w:cs="Times New Roman" w:hint="eastAsia"/>
                      <w:color w:val="000000" w:themeColor="text1"/>
                      <w:sz w:val="22"/>
                    </w:rPr>
                    <w:t>8</w:t>
                  </w:r>
                </w:p>
              </w:tc>
            </w:tr>
          </w:tbl>
          <w:p w:rsidR="00786B3B" w:rsidRPr="00851B29" w:rsidRDefault="00786B3B" w:rsidP="00751A0C">
            <w:pPr>
              <w:pStyle w:val="a8"/>
              <w:snapToGrid w:val="0"/>
              <w:spacing w:line="360" w:lineRule="exact"/>
              <w:ind w:leftChars="0" w:left="0"/>
              <w:rPr>
                <w:rFonts w:ascii="Times New Roman" w:eastAsia="標楷體" w:hAnsi="Times New Roman" w:cs="Times New Roman"/>
                <w:color w:val="000000" w:themeColor="text1"/>
                <w:szCs w:val="24"/>
              </w:rPr>
            </w:pPr>
          </w:p>
        </w:tc>
        <w:tc>
          <w:tcPr>
            <w:tcW w:w="1276" w:type="dxa"/>
          </w:tcPr>
          <w:p w:rsidR="00786B3B" w:rsidRPr="00851B29" w:rsidRDefault="007367B3" w:rsidP="006B62C1">
            <w:pPr>
              <w:snapToGrid w:val="0"/>
              <w:spacing w:line="380" w:lineRule="exact"/>
              <w:jc w:val="center"/>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否</w:t>
            </w:r>
          </w:p>
        </w:tc>
      </w:tr>
      <w:tr w:rsidR="00851B29" w:rsidRPr="00851B29" w:rsidTr="0072678D">
        <w:tc>
          <w:tcPr>
            <w:tcW w:w="1002" w:type="dxa"/>
            <w:vMerge/>
          </w:tcPr>
          <w:p w:rsidR="00786B3B" w:rsidRPr="00851B29" w:rsidRDefault="00786B3B" w:rsidP="006D6919">
            <w:pPr>
              <w:snapToGrid w:val="0"/>
              <w:spacing w:line="380" w:lineRule="exact"/>
              <w:jc w:val="both"/>
              <w:rPr>
                <w:rFonts w:ascii="Times New Roman" w:eastAsia="標楷體" w:hAnsi="Times New Roman" w:cs="Times New Roman"/>
                <w:color w:val="000000" w:themeColor="text1"/>
                <w:szCs w:val="24"/>
              </w:rPr>
            </w:pPr>
          </w:p>
        </w:tc>
        <w:tc>
          <w:tcPr>
            <w:tcW w:w="2381" w:type="dxa"/>
          </w:tcPr>
          <w:p w:rsidR="00786B3B" w:rsidRPr="00851B29" w:rsidRDefault="00B831F4" w:rsidP="006D6919">
            <w:pPr>
              <w:snapToGrid w:val="0"/>
              <w:spacing w:line="38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二、</w:t>
            </w:r>
            <w:r w:rsidR="00786B3B" w:rsidRPr="00851B29">
              <w:rPr>
                <w:rFonts w:ascii="Times New Roman" w:eastAsia="標楷體" w:hAnsi="Times New Roman" w:cs="Times New Roman"/>
                <w:color w:val="000000" w:themeColor="text1"/>
                <w:szCs w:val="24"/>
              </w:rPr>
              <w:t>非典</w:t>
            </w:r>
            <w:r w:rsidR="00786B3B" w:rsidRPr="00851B29">
              <w:rPr>
                <w:rFonts w:ascii="Times New Roman" w:eastAsia="標楷體" w:hAnsi="Times New Roman" w:cs="Times New Roman" w:hint="eastAsia"/>
                <w:color w:val="000000" w:themeColor="text1"/>
                <w:szCs w:val="24"/>
              </w:rPr>
              <w:t>型</w:t>
            </w:r>
            <w:r w:rsidR="00786B3B" w:rsidRPr="00851B29">
              <w:rPr>
                <w:rFonts w:ascii="Times New Roman" w:eastAsia="標楷體" w:hAnsi="Times New Roman" w:cs="Times New Roman"/>
                <w:color w:val="000000" w:themeColor="text1"/>
                <w:szCs w:val="24"/>
              </w:rPr>
              <w:t>人力年度變動率</w:t>
            </w:r>
            <w:r w:rsidR="00851B29">
              <w:rPr>
                <w:rFonts w:ascii="Times New Roman" w:eastAsia="標楷體" w:hAnsi="Times New Roman" w:cs="Times New Roman" w:hint="eastAsia"/>
                <w:color w:val="000000" w:themeColor="text1"/>
                <w:szCs w:val="24"/>
              </w:rPr>
              <w:t>（</w:t>
            </w:r>
            <w:r w:rsidR="00786B3B" w:rsidRPr="00851B29">
              <w:rPr>
                <w:rFonts w:ascii="Times New Roman" w:eastAsia="標楷體" w:hAnsi="Times New Roman" w:cs="Times New Roman" w:hint="eastAsia"/>
                <w:color w:val="000000" w:themeColor="text1"/>
                <w:szCs w:val="24"/>
              </w:rPr>
              <w:t>5</w:t>
            </w:r>
            <w:r w:rsidR="00851B29">
              <w:rPr>
                <w:rFonts w:ascii="Times New Roman" w:eastAsia="標楷體" w:hAnsi="Times New Roman" w:cs="Times New Roman" w:hint="eastAsia"/>
                <w:color w:val="000000" w:themeColor="text1"/>
                <w:szCs w:val="24"/>
              </w:rPr>
              <w:t>）</w:t>
            </w:r>
          </w:p>
          <w:p w:rsidR="00786B3B" w:rsidRPr="00851B29" w:rsidRDefault="00786B3B" w:rsidP="006D6919">
            <w:pPr>
              <w:snapToGrid w:val="0"/>
              <w:spacing w:line="380" w:lineRule="exact"/>
              <w:jc w:val="both"/>
              <w:rPr>
                <w:rFonts w:ascii="Times New Roman" w:eastAsia="標楷體" w:hAnsi="Times New Roman" w:cs="Times New Roman"/>
                <w:color w:val="000000" w:themeColor="text1"/>
                <w:szCs w:val="24"/>
              </w:rPr>
            </w:pPr>
          </w:p>
        </w:tc>
        <w:tc>
          <w:tcPr>
            <w:tcW w:w="5103" w:type="dxa"/>
          </w:tcPr>
          <w:p w:rsidR="00786B3B" w:rsidRPr="00851B29" w:rsidRDefault="00EF37B6" w:rsidP="007066B9">
            <w:pPr>
              <w:pStyle w:val="a8"/>
              <w:numPr>
                <w:ilvl w:val="0"/>
                <w:numId w:val="4"/>
              </w:numPr>
              <w:spacing w:line="360" w:lineRule="exact"/>
              <w:ind w:leftChars="0" w:left="387" w:hanging="387"/>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本項計算方式</w:t>
            </w:r>
            <w:r w:rsidR="00786B3B" w:rsidRPr="00851B29">
              <w:rPr>
                <w:rFonts w:ascii="Times New Roman" w:eastAsia="標楷體" w:hAnsi="Times New Roman" w:cs="Times New Roman" w:hint="eastAsia"/>
                <w:color w:val="000000" w:themeColor="text1"/>
                <w:szCs w:val="24"/>
              </w:rPr>
              <w:t>＝</w:t>
            </w:r>
            <w:r w:rsidR="00851B29">
              <w:rPr>
                <w:rFonts w:ascii="Times New Roman" w:eastAsia="標楷體" w:hAnsi="Times New Roman" w:cs="Times New Roman" w:hint="eastAsia"/>
                <w:color w:val="000000" w:themeColor="text1"/>
                <w:szCs w:val="24"/>
              </w:rPr>
              <w:t>（</w:t>
            </w:r>
            <w:r w:rsidR="00786B3B" w:rsidRPr="00851B29">
              <w:rPr>
                <w:rFonts w:ascii="Times New Roman" w:eastAsia="標楷體" w:hAnsi="Times New Roman" w:cs="Times New Roman"/>
                <w:color w:val="000000" w:themeColor="text1"/>
                <w:szCs w:val="24"/>
              </w:rPr>
              <w:t>派遣</w:t>
            </w:r>
            <w:r w:rsidR="00786B3B" w:rsidRPr="00851B29">
              <w:rPr>
                <w:rFonts w:ascii="Times New Roman" w:eastAsia="標楷體" w:hAnsi="Times New Roman" w:cs="Times New Roman" w:hint="eastAsia"/>
                <w:color w:val="000000" w:themeColor="text1"/>
                <w:szCs w:val="24"/>
              </w:rPr>
              <w:t>勞工</w:t>
            </w:r>
            <w:r w:rsidR="00786B3B" w:rsidRPr="00851B29">
              <w:rPr>
                <w:rFonts w:ascii="Times New Roman" w:eastAsia="標楷體" w:hAnsi="Times New Roman" w:cs="Times New Roman"/>
                <w:color w:val="000000" w:themeColor="text1"/>
                <w:szCs w:val="24"/>
              </w:rPr>
              <w:t>人數精簡率</w:t>
            </w:r>
            <w:r w:rsidRPr="00851B29">
              <w:rPr>
                <w:rFonts w:ascii="Times New Roman" w:eastAsia="標楷體" w:hAnsi="Times New Roman" w:cs="Times New Roman" w:hint="eastAsia"/>
                <w:color w:val="000000" w:themeColor="text1"/>
                <w:szCs w:val="24"/>
              </w:rPr>
              <w:t>之</w:t>
            </w:r>
            <w:r w:rsidR="00786B3B" w:rsidRPr="00851B29">
              <w:rPr>
                <w:rFonts w:ascii="Times New Roman" w:eastAsia="標楷體" w:hAnsi="Times New Roman" w:cs="Times New Roman" w:hint="eastAsia"/>
                <w:bCs/>
                <w:color w:val="000000" w:themeColor="text1"/>
                <w:szCs w:val="24"/>
              </w:rPr>
              <w:t>得分</w:t>
            </w:r>
            <w:r w:rsidR="00786B3B" w:rsidRPr="00851B29">
              <w:rPr>
                <w:rFonts w:ascii="Times New Roman" w:eastAsia="標楷體" w:hAnsi="Times New Roman" w:cs="Times New Roman"/>
                <w:color w:val="000000" w:themeColor="text1"/>
                <w:szCs w:val="24"/>
              </w:rPr>
              <w:t>x 0.7</w:t>
            </w:r>
            <w:r w:rsidR="00851B29">
              <w:rPr>
                <w:rFonts w:ascii="Times New Roman" w:eastAsia="標楷體" w:hAnsi="Times New Roman" w:cs="Times New Roman" w:hint="eastAsia"/>
                <w:color w:val="000000" w:themeColor="text1"/>
                <w:szCs w:val="24"/>
              </w:rPr>
              <w:t>）</w:t>
            </w:r>
            <w:r w:rsidR="00786B3B" w:rsidRPr="00851B29">
              <w:rPr>
                <w:rFonts w:ascii="Times New Roman" w:eastAsia="標楷體" w:hAnsi="Times New Roman" w:cs="Times New Roman" w:hint="eastAsia"/>
                <w:color w:val="000000" w:themeColor="text1"/>
                <w:szCs w:val="24"/>
              </w:rPr>
              <w:t>＋</w:t>
            </w:r>
            <w:r w:rsidR="00851B29">
              <w:rPr>
                <w:rFonts w:ascii="Times New Roman" w:eastAsia="標楷體" w:hAnsi="Times New Roman" w:cs="Times New Roman" w:hint="eastAsia"/>
                <w:color w:val="000000" w:themeColor="text1"/>
                <w:szCs w:val="24"/>
              </w:rPr>
              <w:t>（</w:t>
            </w:r>
            <w:r w:rsidR="00786B3B" w:rsidRPr="00851B29">
              <w:rPr>
                <w:rFonts w:ascii="Times New Roman" w:eastAsia="標楷體" w:hAnsi="Times New Roman" w:cs="Times New Roman"/>
                <w:color w:val="000000" w:themeColor="text1"/>
                <w:szCs w:val="24"/>
              </w:rPr>
              <w:t>臨時</w:t>
            </w:r>
            <w:r w:rsidR="00786B3B" w:rsidRPr="00851B29">
              <w:rPr>
                <w:rFonts w:ascii="Times New Roman" w:eastAsia="標楷體" w:hAnsi="Times New Roman" w:cs="Times New Roman" w:hint="eastAsia"/>
                <w:color w:val="000000" w:themeColor="text1"/>
                <w:szCs w:val="24"/>
              </w:rPr>
              <w:t>人員</w:t>
            </w:r>
            <w:r w:rsidR="00786B3B" w:rsidRPr="00851B29">
              <w:rPr>
                <w:rFonts w:ascii="Times New Roman" w:eastAsia="標楷體" w:hAnsi="Times New Roman" w:cs="Times New Roman"/>
                <w:color w:val="000000" w:themeColor="text1"/>
                <w:szCs w:val="24"/>
              </w:rPr>
              <w:t>人數精簡率</w:t>
            </w:r>
            <w:r w:rsidRPr="00851B29">
              <w:rPr>
                <w:rFonts w:ascii="Times New Roman" w:eastAsia="標楷體" w:hAnsi="Times New Roman" w:cs="Times New Roman" w:hint="eastAsia"/>
                <w:color w:val="000000" w:themeColor="text1"/>
                <w:szCs w:val="24"/>
              </w:rPr>
              <w:t>之</w:t>
            </w:r>
            <w:r w:rsidR="00786B3B" w:rsidRPr="00851B29">
              <w:rPr>
                <w:rFonts w:ascii="Times New Roman" w:eastAsia="標楷體" w:hAnsi="Times New Roman" w:cs="Times New Roman" w:hint="eastAsia"/>
                <w:bCs/>
                <w:color w:val="000000" w:themeColor="text1"/>
                <w:szCs w:val="24"/>
              </w:rPr>
              <w:t>得分</w:t>
            </w:r>
            <w:r w:rsidR="00786B3B" w:rsidRPr="00851B29">
              <w:rPr>
                <w:rFonts w:ascii="Times New Roman" w:eastAsia="標楷體" w:hAnsi="Times New Roman" w:cs="Times New Roman"/>
                <w:color w:val="000000" w:themeColor="text1"/>
                <w:szCs w:val="24"/>
              </w:rPr>
              <w:t>x 0.3</w:t>
            </w:r>
            <w:r w:rsidR="00851B29">
              <w:rPr>
                <w:rFonts w:ascii="Times New Roman" w:eastAsia="標楷體" w:hAnsi="Times New Roman" w:cs="Times New Roman" w:hint="eastAsia"/>
                <w:color w:val="000000" w:themeColor="text1"/>
                <w:szCs w:val="24"/>
              </w:rPr>
              <w:t>）</w:t>
            </w:r>
          </w:p>
          <w:p w:rsidR="00786B3B" w:rsidRPr="00851B29" w:rsidRDefault="00786B3B" w:rsidP="007066B9">
            <w:pPr>
              <w:pStyle w:val="a8"/>
              <w:numPr>
                <w:ilvl w:val="0"/>
                <w:numId w:val="4"/>
              </w:numPr>
              <w:spacing w:line="360" w:lineRule="exact"/>
              <w:ind w:leftChars="0" w:left="387" w:hanging="387"/>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「派遣勞工人數精簡率」</w:t>
            </w:r>
            <w:r w:rsidR="004948D5" w:rsidRPr="00851B29">
              <w:rPr>
                <w:rFonts w:ascii="Times New Roman" w:eastAsia="標楷體" w:hAnsi="Times New Roman" w:cs="Times New Roman" w:hint="eastAsia"/>
                <w:color w:val="000000" w:themeColor="text1"/>
                <w:szCs w:val="24"/>
              </w:rPr>
              <w:t>：</w:t>
            </w:r>
          </w:p>
          <w:p w:rsidR="00006041" w:rsidRPr="00851B29" w:rsidRDefault="00786B3B" w:rsidP="00CC2662">
            <w:pPr>
              <w:pStyle w:val="a8"/>
              <w:numPr>
                <w:ilvl w:val="0"/>
                <w:numId w:val="29"/>
              </w:numPr>
              <w:snapToGrid w:val="0"/>
              <w:spacing w:line="360" w:lineRule="exact"/>
              <w:ind w:leftChars="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公式</w:t>
            </w:r>
            <w:r w:rsidR="004948D5" w:rsidRPr="00851B29">
              <w:rPr>
                <w:rFonts w:ascii="Times New Roman" w:eastAsia="標楷體" w:hAnsi="Times New Roman" w:cs="Times New Roman" w:hint="eastAsia"/>
                <w:color w:val="000000" w:themeColor="text1"/>
                <w:szCs w:val="24"/>
              </w:rPr>
              <w:t>：</w:t>
            </w:r>
            <w:r w:rsidR="00851B29" w:rsidRP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106</w:t>
            </w:r>
            <w:r w:rsidRPr="00851B29">
              <w:rPr>
                <w:rFonts w:ascii="Times New Roman" w:eastAsia="標楷體" w:hAnsi="Times New Roman" w:cs="Times New Roman" w:hint="eastAsia"/>
                <w:color w:val="000000" w:themeColor="text1"/>
                <w:szCs w:val="24"/>
              </w:rPr>
              <w:t>年度第</w:t>
            </w:r>
            <w:r w:rsidRPr="00851B29">
              <w:rPr>
                <w:rFonts w:ascii="Times New Roman" w:eastAsia="標楷體" w:hAnsi="Times New Roman" w:cs="Times New Roman" w:hint="eastAsia"/>
                <w:color w:val="000000" w:themeColor="text1"/>
                <w:szCs w:val="24"/>
              </w:rPr>
              <w:t>1</w:t>
            </w:r>
            <w:r w:rsidRPr="00851B29">
              <w:rPr>
                <w:rFonts w:ascii="Times New Roman" w:eastAsia="標楷體" w:hAnsi="Times New Roman" w:cs="Times New Roman" w:hint="eastAsia"/>
                <w:color w:val="000000" w:themeColor="text1"/>
                <w:szCs w:val="24"/>
              </w:rPr>
              <w:t>季至第</w:t>
            </w:r>
            <w:r w:rsidRPr="00851B29">
              <w:rPr>
                <w:rFonts w:ascii="Times New Roman" w:eastAsia="標楷體" w:hAnsi="Times New Roman" w:cs="Times New Roman" w:hint="eastAsia"/>
                <w:color w:val="000000" w:themeColor="text1"/>
                <w:szCs w:val="24"/>
              </w:rPr>
              <w:t>3</w:t>
            </w:r>
            <w:r w:rsidR="00C83685" w:rsidRPr="00851B29">
              <w:rPr>
                <w:rFonts w:ascii="Times New Roman" w:eastAsia="標楷體" w:hAnsi="Times New Roman" w:cs="Times New Roman" w:hint="eastAsia"/>
                <w:color w:val="000000" w:themeColor="text1"/>
                <w:szCs w:val="24"/>
              </w:rPr>
              <w:t>季運用人數</w:t>
            </w:r>
            <w:r w:rsidR="00C83685" w:rsidRPr="00851B29">
              <w:rPr>
                <w:rFonts w:ascii="Times New Roman" w:eastAsia="標楷體" w:hAnsi="Times New Roman" w:cs="Times New Roman" w:hint="eastAsia"/>
                <w:color w:val="000000" w:themeColor="text1"/>
                <w:szCs w:val="24"/>
              </w:rPr>
              <w:lastRenderedPageBreak/>
              <w:t>之平均值－</w:t>
            </w:r>
            <w:r w:rsidRPr="00851B29">
              <w:rPr>
                <w:rFonts w:ascii="Times New Roman" w:eastAsia="標楷體" w:hAnsi="Times New Roman" w:cs="Times New Roman" w:hint="eastAsia"/>
                <w:color w:val="000000" w:themeColor="text1"/>
                <w:szCs w:val="24"/>
              </w:rPr>
              <w:t>105</w:t>
            </w:r>
            <w:r w:rsidRPr="00851B29">
              <w:rPr>
                <w:rFonts w:ascii="Times New Roman" w:eastAsia="標楷體" w:hAnsi="Times New Roman" w:cs="Times New Roman" w:hint="eastAsia"/>
                <w:color w:val="000000" w:themeColor="text1"/>
                <w:szCs w:val="24"/>
              </w:rPr>
              <w:t>年度第</w:t>
            </w:r>
            <w:r w:rsidRPr="00851B29">
              <w:rPr>
                <w:rFonts w:ascii="Times New Roman" w:eastAsia="標楷體" w:hAnsi="Times New Roman" w:cs="Times New Roman" w:hint="eastAsia"/>
                <w:color w:val="000000" w:themeColor="text1"/>
                <w:szCs w:val="24"/>
              </w:rPr>
              <w:t>1</w:t>
            </w:r>
            <w:r w:rsidRPr="00851B29">
              <w:rPr>
                <w:rFonts w:ascii="Times New Roman" w:eastAsia="標楷體" w:hAnsi="Times New Roman" w:cs="Times New Roman" w:hint="eastAsia"/>
                <w:color w:val="000000" w:themeColor="text1"/>
                <w:szCs w:val="24"/>
              </w:rPr>
              <w:t>季至第</w:t>
            </w:r>
            <w:r w:rsidRPr="00851B29">
              <w:rPr>
                <w:rFonts w:ascii="Times New Roman" w:eastAsia="標楷體" w:hAnsi="Times New Roman" w:cs="Times New Roman" w:hint="eastAsia"/>
                <w:color w:val="000000" w:themeColor="text1"/>
                <w:szCs w:val="24"/>
              </w:rPr>
              <w:t>3</w:t>
            </w:r>
            <w:r w:rsidR="00C83685" w:rsidRPr="00851B29">
              <w:rPr>
                <w:rFonts w:ascii="Times New Roman" w:eastAsia="標楷體" w:hAnsi="Times New Roman" w:cs="Times New Roman" w:hint="eastAsia"/>
                <w:color w:val="000000" w:themeColor="text1"/>
                <w:szCs w:val="24"/>
              </w:rPr>
              <w:t>季運用人數之平均值</w:t>
            </w:r>
            <w:r w:rsidR="00851B29" w:rsidRPr="00851B29">
              <w:rPr>
                <w:rFonts w:ascii="Times New Roman" w:eastAsia="標楷體" w:hAnsi="Times New Roman" w:cs="Times New Roman" w:hint="eastAsia"/>
                <w:color w:val="000000" w:themeColor="text1"/>
                <w:szCs w:val="24"/>
              </w:rPr>
              <w:t>）</w:t>
            </w:r>
            <w:r w:rsidR="00C83685" w:rsidRP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105</w:t>
            </w:r>
            <w:r w:rsidRPr="00851B29">
              <w:rPr>
                <w:rFonts w:ascii="Times New Roman" w:eastAsia="標楷體" w:hAnsi="Times New Roman" w:cs="Times New Roman" w:hint="eastAsia"/>
                <w:color w:val="000000" w:themeColor="text1"/>
                <w:szCs w:val="24"/>
              </w:rPr>
              <w:t>年度第</w:t>
            </w:r>
            <w:r w:rsidRPr="00851B29">
              <w:rPr>
                <w:rFonts w:ascii="Times New Roman" w:eastAsia="標楷體" w:hAnsi="Times New Roman" w:cs="Times New Roman" w:hint="eastAsia"/>
                <w:color w:val="000000" w:themeColor="text1"/>
                <w:szCs w:val="24"/>
              </w:rPr>
              <w:t>1</w:t>
            </w:r>
            <w:r w:rsidRPr="00851B29">
              <w:rPr>
                <w:rFonts w:ascii="Times New Roman" w:eastAsia="標楷體" w:hAnsi="Times New Roman" w:cs="Times New Roman" w:hint="eastAsia"/>
                <w:color w:val="000000" w:themeColor="text1"/>
                <w:szCs w:val="24"/>
              </w:rPr>
              <w:t>季至第</w:t>
            </w:r>
            <w:r w:rsidRPr="00851B29">
              <w:rPr>
                <w:rFonts w:ascii="Times New Roman" w:eastAsia="標楷體" w:hAnsi="Times New Roman" w:cs="Times New Roman" w:hint="eastAsia"/>
                <w:color w:val="000000" w:themeColor="text1"/>
                <w:szCs w:val="24"/>
              </w:rPr>
              <w:t>3</w:t>
            </w:r>
            <w:r w:rsidR="00C83685" w:rsidRPr="00851B29">
              <w:rPr>
                <w:rFonts w:ascii="Times New Roman" w:eastAsia="標楷體" w:hAnsi="Times New Roman" w:cs="Times New Roman" w:hint="eastAsia"/>
                <w:color w:val="000000" w:themeColor="text1"/>
                <w:szCs w:val="24"/>
              </w:rPr>
              <w:t>季運用人數之平均值</w:t>
            </w:r>
            <w:r w:rsidR="00C83685" w:rsidRPr="00851B29">
              <w:rPr>
                <w:rFonts w:ascii="Times New Roman" w:eastAsia="標楷體" w:hAnsi="Times New Roman" w:cs="Times New Roman"/>
                <w:color w:val="000000" w:themeColor="text1"/>
                <w:szCs w:val="24"/>
              </w:rPr>
              <w:t>x</w:t>
            </w:r>
            <w:r w:rsidR="00525F74" w:rsidRPr="00851B29">
              <w:rPr>
                <w:rFonts w:ascii="Times New Roman" w:eastAsia="標楷體" w:hAnsi="Times New Roman" w:cs="Times New Roman" w:hint="eastAsia"/>
                <w:color w:val="000000" w:themeColor="text1"/>
                <w:szCs w:val="24"/>
              </w:rPr>
              <w:t xml:space="preserve"> </w:t>
            </w:r>
            <w:r w:rsidRPr="00851B29">
              <w:rPr>
                <w:rFonts w:ascii="Times New Roman" w:eastAsia="標楷體" w:hAnsi="Times New Roman" w:cs="Times New Roman" w:hint="eastAsia"/>
                <w:color w:val="000000" w:themeColor="text1"/>
                <w:szCs w:val="24"/>
              </w:rPr>
              <w:t>100</w:t>
            </w:r>
            <w:r w:rsidRPr="00851B29">
              <w:rPr>
                <w:rFonts w:ascii="Times New Roman" w:eastAsia="標楷體" w:hAnsi="Times New Roman" w:cs="Times New Roman" w:hint="eastAsia"/>
                <w:color w:val="000000" w:themeColor="text1"/>
                <w:szCs w:val="24"/>
              </w:rPr>
              <w:t>％【以四捨五入方式計算至小數點第</w:t>
            </w:r>
            <w:r w:rsidRPr="00851B29">
              <w:rPr>
                <w:rFonts w:ascii="Times New Roman" w:eastAsia="標楷體" w:hAnsi="Times New Roman" w:cs="Times New Roman" w:hint="eastAsia"/>
                <w:color w:val="000000" w:themeColor="text1"/>
                <w:szCs w:val="24"/>
              </w:rPr>
              <w:t>1</w:t>
            </w:r>
            <w:r w:rsidRPr="00851B29">
              <w:rPr>
                <w:rFonts w:ascii="Times New Roman" w:eastAsia="標楷體" w:hAnsi="Times New Roman" w:cs="Times New Roman" w:hint="eastAsia"/>
                <w:color w:val="000000" w:themeColor="text1"/>
                <w:szCs w:val="24"/>
              </w:rPr>
              <w:t>位】</w:t>
            </w:r>
          </w:p>
          <w:p w:rsidR="00786B3B" w:rsidRPr="00851B29" w:rsidRDefault="00786B3B" w:rsidP="00CC2662">
            <w:pPr>
              <w:pStyle w:val="a8"/>
              <w:numPr>
                <w:ilvl w:val="0"/>
                <w:numId w:val="29"/>
              </w:numPr>
              <w:snapToGrid w:val="0"/>
              <w:spacing w:line="360" w:lineRule="exact"/>
              <w:ind w:leftChars="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配分如下</w:t>
            </w:r>
            <w:r w:rsidR="004948D5" w:rsidRPr="00851B29">
              <w:rPr>
                <w:rFonts w:ascii="Times New Roman" w:eastAsia="標楷體" w:hAnsi="Times New Roman" w:cs="Times New Roman"/>
                <w:color w:val="000000" w:themeColor="text1"/>
                <w:szCs w:val="24"/>
              </w:rPr>
              <w:t>：</w:t>
            </w:r>
          </w:p>
          <w:tbl>
            <w:tblPr>
              <w:tblW w:w="3686"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851"/>
            </w:tblGrid>
            <w:tr w:rsidR="00851B29" w:rsidRPr="00851B29" w:rsidTr="00BA65DE">
              <w:tc>
                <w:tcPr>
                  <w:tcW w:w="2835" w:type="dxa"/>
                  <w:shd w:val="clear" w:color="auto" w:fill="D9D9D9" w:themeFill="background1" w:themeFillShade="D9"/>
                  <w:vAlign w:val="center"/>
                </w:tcPr>
                <w:p w:rsidR="00786B3B" w:rsidRPr="00851B29" w:rsidRDefault="00786B3B" w:rsidP="00DF1BF0">
                  <w:pPr>
                    <w:snapToGrid w:val="0"/>
                    <w:spacing w:line="300" w:lineRule="exact"/>
                    <w:jc w:val="center"/>
                    <w:rPr>
                      <w:rFonts w:ascii="Times New Roman" w:eastAsia="標楷體" w:hAnsi="Times New Roman" w:cs="Times New Roman"/>
                      <w:bCs/>
                      <w:color w:val="000000" w:themeColor="text1"/>
                      <w:sz w:val="22"/>
                    </w:rPr>
                  </w:pPr>
                  <w:r w:rsidRPr="00851B29">
                    <w:rPr>
                      <w:rFonts w:ascii="Times New Roman" w:eastAsia="標楷體" w:hAnsi="Times New Roman" w:cs="Times New Roman" w:hint="eastAsia"/>
                      <w:bCs/>
                      <w:color w:val="000000" w:themeColor="text1"/>
                      <w:sz w:val="22"/>
                    </w:rPr>
                    <w:t>精簡級距</w:t>
                  </w:r>
                </w:p>
              </w:tc>
              <w:tc>
                <w:tcPr>
                  <w:tcW w:w="851" w:type="dxa"/>
                  <w:shd w:val="clear" w:color="auto" w:fill="D9D9D9" w:themeFill="background1" w:themeFillShade="D9"/>
                  <w:vAlign w:val="center"/>
                </w:tcPr>
                <w:p w:rsidR="00786B3B" w:rsidRPr="00851B29" w:rsidRDefault="00786B3B" w:rsidP="00DF1BF0">
                  <w:pPr>
                    <w:jc w:val="center"/>
                    <w:rPr>
                      <w:rFonts w:ascii="Times New Roman" w:eastAsia="標楷體" w:hAnsi="Times New Roman" w:cs="Times New Roman"/>
                      <w:color w:val="000000" w:themeColor="text1"/>
                      <w:sz w:val="22"/>
                    </w:rPr>
                  </w:pPr>
                  <w:r w:rsidRPr="00851B29">
                    <w:rPr>
                      <w:rFonts w:ascii="Times New Roman" w:eastAsia="標楷體" w:hAnsi="Times New Roman" w:cs="Times New Roman" w:hint="eastAsia"/>
                      <w:color w:val="000000" w:themeColor="text1"/>
                      <w:sz w:val="22"/>
                    </w:rPr>
                    <w:t>得</w:t>
                  </w:r>
                  <w:r w:rsidRPr="00851B29">
                    <w:rPr>
                      <w:rFonts w:ascii="Times New Roman" w:eastAsia="標楷體" w:hAnsi="Times New Roman" w:cs="Times New Roman"/>
                      <w:color w:val="000000" w:themeColor="text1"/>
                      <w:sz w:val="22"/>
                    </w:rPr>
                    <w:t>分</w:t>
                  </w:r>
                </w:p>
              </w:tc>
            </w:tr>
            <w:tr w:rsidR="00851B29" w:rsidRPr="00851B29" w:rsidTr="00BA65DE">
              <w:tc>
                <w:tcPr>
                  <w:tcW w:w="2835" w:type="dxa"/>
                  <w:vAlign w:val="center"/>
                </w:tcPr>
                <w:p w:rsidR="00786B3B" w:rsidRPr="00851B29" w:rsidRDefault="00786B3B" w:rsidP="00A971FB">
                  <w:pPr>
                    <w:snapToGrid w:val="0"/>
                    <w:spacing w:line="300" w:lineRule="exact"/>
                    <w:jc w:val="both"/>
                    <w:rPr>
                      <w:rFonts w:ascii="Times New Roman" w:eastAsia="標楷體" w:hAnsi="Times New Roman" w:cs="Times New Roman"/>
                      <w:bCs/>
                      <w:color w:val="000000" w:themeColor="text1"/>
                      <w:sz w:val="22"/>
                    </w:rPr>
                  </w:pPr>
                  <w:r w:rsidRPr="00851B29">
                    <w:rPr>
                      <w:rFonts w:ascii="Times New Roman" w:eastAsia="標楷體" w:hAnsi="Times New Roman" w:cs="Times New Roman"/>
                      <w:bCs/>
                      <w:color w:val="000000" w:themeColor="text1"/>
                      <w:sz w:val="22"/>
                    </w:rPr>
                    <w:t>105</w:t>
                  </w:r>
                  <w:r w:rsidRPr="00851B29">
                    <w:rPr>
                      <w:rFonts w:ascii="Times New Roman" w:eastAsia="標楷體" w:hAnsi="Times New Roman" w:cs="Times New Roman"/>
                      <w:bCs/>
                      <w:color w:val="000000" w:themeColor="text1"/>
                      <w:sz w:val="22"/>
                    </w:rPr>
                    <w:t>年度第</w:t>
                  </w:r>
                  <w:r w:rsidRPr="00851B29">
                    <w:rPr>
                      <w:rFonts w:ascii="Times New Roman" w:eastAsia="標楷體" w:hAnsi="Times New Roman" w:cs="Times New Roman"/>
                      <w:bCs/>
                      <w:color w:val="000000" w:themeColor="text1"/>
                      <w:sz w:val="22"/>
                    </w:rPr>
                    <w:t>4</w:t>
                  </w:r>
                  <w:r w:rsidRPr="00851B29">
                    <w:rPr>
                      <w:rFonts w:ascii="Times New Roman" w:eastAsia="標楷體" w:hAnsi="Times New Roman" w:cs="Times New Roman"/>
                      <w:bCs/>
                      <w:color w:val="000000" w:themeColor="text1"/>
                      <w:sz w:val="22"/>
                    </w:rPr>
                    <w:t>季至</w:t>
                  </w:r>
                  <w:r w:rsidRPr="00851B29">
                    <w:rPr>
                      <w:rFonts w:ascii="Times New Roman" w:eastAsia="標楷體" w:hAnsi="Times New Roman" w:cs="Times New Roman"/>
                      <w:bCs/>
                      <w:color w:val="000000" w:themeColor="text1"/>
                      <w:sz w:val="22"/>
                    </w:rPr>
                    <w:t>106</w:t>
                  </w:r>
                  <w:r w:rsidRPr="00851B29">
                    <w:rPr>
                      <w:rFonts w:ascii="Times New Roman" w:eastAsia="標楷體" w:hAnsi="Times New Roman" w:cs="Times New Roman"/>
                      <w:bCs/>
                      <w:color w:val="000000" w:themeColor="text1"/>
                      <w:sz w:val="22"/>
                    </w:rPr>
                    <w:t>年度第</w:t>
                  </w:r>
                  <w:r w:rsidRPr="00851B29">
                    <w:rPr>
                      <w:rFonts w:ascii="Times New Roman" w:eastAsia="標楷體" w:hAnsi="Times New Roman" w:cs="Times New Roman"/>
                      <w:bCs/>
                      <w:color w:val="000000" w:themeColor="text1"/>
                      <w:sz w:val="22"/>
                    </w:rPr>
                    <w:t>3</w:t>
                  </w:r>
                  <w:r w:rsidRPr="00851B29">
                    <w:rPr>
                      <w:rFonts w:ascii="Times New Roman" w:eastAsia="標楷體" w:hAnsi="Times New Roman" w:cs="Times New Roman"/>
                      <w:bCs/>
                      <w:color w:val="000000" w:themeColor="text1"/>
                      <w:sz w:val="22"/>
                    </w:rPr>
                    <w:t>季</w:t>
                  </w:r>
                  <w:r w:rsidRPr="00851B29">
                    <w:rPr>
                      <w:rFonts w:ascii="Times New Roman" w:eastAsia="標楷體" w:hAnsi="Times New Roman" w:cs="Times New Roman"/>
                      <w:color w:val="000000" w:themeColor="text1"/>
                      <w:sz w:val="22"/>
                    </w:rPr>
                    <w:t>均未運用者或精簡率達</w:t>
                  </w:r>
                  <w:r w:rsidRPr="00851B29">
                    <w:rPr>
                      <w:rFonts w:ascii="Times New Roman" w:eastAsia="標楷體" w:hAnsi="Times New Roman" w:cs="Times New Roman"/>
                      <w:bCs/>
                      <w:color w:val="000000" w:themeColor="text1"/>
                      <w:sz w:val="22"/>
                    </w:rPr>
                    <w:t>-</w:t>
                  </w:r>
                  <w:r w:rsidRPr="00851B29">
                    <w:rPr>
                      <w:rFonts w:ascii="Times New Roman" w:eastAsia="標楷體" w:hAnsi="Times New Roman" w:cs="Times New Roman" w:hint="eastAsia"/>
                      <w:bCs/>
                      <w:color w:val="000000" w:themeColor="text1"/>
                      <w:sz w:val="22"/>
                    </w:rPr>
                    <w:t>10</w:t>
                  </w:r>
                  <w:r w:rsidRPr="00851B29">
                    <w:rPr>
                      <w:rFonts w:ascii="Times New Roman" w:eastAsia="標楷體" w:hAnsi="Times New Roman" w:cs="Times New Roman"/>
                      <w:bCs/>
                      <w:color w:val="000000" w:themeColor="text1"/>
                      <w:sz w:val="22"/>
                    </w:rPr>
                    <w:t>％</w:t>
                  </w:r>
                  <w:r w:rsidR="00851B29">
                    <w:rPr>
                      <w:rFonts w:ascii="Times New Roman" w:eastAsia="標楷體" w:hAnsi="Times New Roman" w:cs="Times New Roman" w:hint="eastAsia"/>
                      <w:bCs/>
                      <w:color w:val="000000" w:themeColor="text1"/>
                      <w:sz w:val="22"/>
                    </w:rPr>
                    <w:t>（</w:t>
                  </w:r>
                  <w:r w:rsidRPr="00851B29">
                    <w:rPr>
                      <w:rFonts w:ascii="Times New Roman" w:eastAsia="標楷體" w:hAnsi="Times New Roman" w:cs="Times New Roman"/>
                      <w:bCs/>
                      <w:color w:val="000000" w:themeColor="text1"/>
                      <w:sz w:val="22"/>
                    </w:rPr>
                    <w:t>含</w:t>
                  </w:r>
                  <w:r w:rsidR="00851B29">
                    <w:rPr>
                      <w:rFonts w:ascii="Times New Roman" w:eastAsia="標楷體" w:hAnsi="Times New Roman" w:cs="Times New Roman" w:hint="eastAsia"/>
                      <w:bCs/>
                      <w:color w:val="000000" w:themeColor="text1"/>
                      <w:sz w:val="22"/>
                    </w:rPr>
                    <w:t>）</w:t>
                  </w:r>
                  <w:r w:rsidRPr="00851B29">
                    <w:rPr>
                      <w:rFonts w:ascii="Times New Roman" w:eastAsia="標楷體" w:hAnsi="Times New Roman" w:cs="Times New Roman"/>
                      <w:bCs/>
                      <w:color w:val="000000" w:themeColor="text1"/>
                      <w:sz w:val="22"/>
                    </w:rPr>
                    <w:t>以上</w:t>
                  </w:r>
                </w:p>
              </w:tc>
              <w:tc>
                <w:tcPr>
                  <w:tcW w:w="851" w:type="dxa"/>
                  <w:shd w:val="clear" w:color="auto" w:fill="auto"/>
                  <w:vAlign w:val="center"/>
                </w:tcPr>
                <w:p w:rsidR="00786B3B" w:rsidRPr="00851B29" w:rsidRDefault="00786B3B" w:rsidP="00305095">
                  <w:pPr>
                    <w:jc w:val="center"/>
                    <w:rPr>
                      <w:rFonts w:ascii="Times New Roman" w:eastAsia="標楷體" w:hAnsi="Times New Roman" w:cs="Times New Roman"/>
                      <w:color w:val="000000" w:themeColor="text1"/>
                      <w:sz w:val="22"/>
                    </w:rPr>
                  </w:pPr>
                  <w:r w:rsidRPr="00851B29">
                    <w:rPr>
                      <w:rFonts w:ascii="Times New Roman" w:eastAsia="標楷體" w:hAnsi="Times New Roman" w:cs="Times New Roman"/>
                      <w:color w:val="000000" w:themeColor="text1"/>
                      <w:sz w:val="22"/>
                    </w:rPr>
                    <w:t>5</w:t>
                  </w:r>
                </w:p>
              </w:tc>
            </w:tr>
            <w:tr w:rsidR="00851B29" w:rsidRPr="00851B29" w:rsidTr="00BA65DE">
              <w:tc>
                <w:tcPr>
                  <w:tcW w:w="2835" w:type="dxa"/>
                  <w:vAlign w:val="center"/>
                </w:tcPr>
                <w:p w:rsidR="00786B3B" w:rsidRPr="00851B29" w:rsidRDefault="00786B3B" w:rsidP="00A971FB">
                  <w:pPr>
                    <w:snapToGrid w:val="0"/>
                    <w:spacing w:line="300" w:lineRule="exact"/>
                    <w:jc w:val="both"/>
                    <w:rPr>
                      <w:rFonts w:ascii="Times New Roman" w:eastAsia="標楷體" w:hAnsi="Times New Roman" w:cs="Times New Roman"/>
                      <w:bCs/>
                      <w:color w:val="000000" w:themeColor="text1"/>
                      <w:sz w:val="22"/>
                    </w:rPr>
                  </w:pPr>
                  <w:r w:rsidRPr="00851B29">
                    <w:rPr>
                      <w:rFonts w:ascii="Times New Roman" w:eastAsia="標楷體" w:hAnsi="Times New Roman" w:cs="Times New Roman"/>
                      <w:bCs/>
                      <w:color w:val="000000" w:themeColor="text1"/>
                      <w:sz w:val="22"/>
                    </w:rPr>
                    <w:t>精簡率</w:t>
                  </w:r>
                  <w:r w:rsidRPr="00851B29">
                    <w:rPr>
                      <w:rFonts w:ascii="Times New Roman" w:eastAsia="標楷體" w:hAnsi="Times New Roman" w:cs="Times New Roman"/>
                      <w:bCs/>
                      <w:color w:val="000000" w:themeColor="text1"/>
                      <w:sz w:val="22"/>
                    </w:rPr>
                    <w:t>-</w:t>
                  </w:r>
                  <w:r w:rsidRPr="00851B29">
                    <w:rPr>
                      <w:rFonts w:ascii="Times New Roman" w:eastAsia="標楷體" w:hAnsi="Times New Roman" w:cs="Times New Roman" w:hint="eastAsia"/>
                      <w:bCs/>
                      <w:color w:val="000000" w:themeColor="text1"/>
                      <w:sz w:val="22"/>
                    </w:rPr>
                    <w:t>3</w:t>
                  </w:r>
                  <w:r w:rsidRPr="00851B29">
                    <w:rPr>
                      <w:rFonts w:ascii="Times New Roman" w:eastAsia="標楷體" w:hAnsi="Times New Roman" w:cs="Times New Roman"/>
                      <w:bCs/>
                      <w:color w:val="000000" w:themeColor="text1"/>
                      <w:sz w:val="22"/>
                    </w:rPr>
                    <w:t>％</w:t>
                  </w:r>
                  <w:r w:rsidR="00851B29">
                    <w:rPr>
                      <w:rFonts w:ascii="Times New Roman" w:eastAsia="標楷體" w:hAnsi="Times New Roman" w:cs="Times New Roman" w:hint="eastAsia"/>
                      <w:bCs/>
                      <w:color w:val="000000" w:themeColor="text1"/>
                      <w:sz w:val="22"/>
                    </w:rPr>
                    <w:t>（</w:t>
                  </w:r>
                  <w:r w:rsidRPr="00851B29">
                    <w:rPr>
                      <w:rFonts w:ascii="Times New Roman" w:eastAsia="標楷體" w:hAnsi="Times New Roman" w:cs="Times New Roman"/>
                      <w:bCs/>
                      <w:color w:val="000000" w:themeColor="text1"/>
                      <w:sz w:val="22"/>
                    </w:rPr>
                    <w:t>含</w:t>
                  </w:r>
                  <w:r w:rsidR="00851B29">
                    <w:rPr>
                      <w:rFonts w:ascii="Times New Roman" w:eastAsia="標楷體" w:hAnsi="Times New Roman" w:cs="Times New Roman" w:hint="eastAsia"/>
                      <w:bCs/>
                      <w:color w:val="000000" w:themeColor="text1"/>
                      <w:sz w:val="22"/>
                    </w:rPr>
                    <w:t>）</w:t>
                  </w:r>
                  <w:r w:rsidRPr="00851B29">
                    <w:rPr>
                      <w:rFonts w:ascii="Times New Roman" w:eastAsia="標楷體" w:hAnsi="Times New Roman" w:cs="Times New Roman"/>
                      <w:bCs/>
                      <w:color w:val="000000" w:themeColor="text1"/>
                      <w:sz w:val="22"/>
                    </w:rPr>
                    <w:t>至</w:t>
                  </w:r>
                  <w:r w:rsidRPr="00851B29">
                    <w:rPr>
                      <w:rFonts w:ascii="Times New Roman" w:eastAsia="標楷體" w:hAnsi="Times New Roman" w:cs="Times New Roman"/>
                      <w:bCs/>
                      <w:color w:val="000000" w:themeColor="text1"/>
                      <w:sz w:val="22"/>
                    </w:rPr>
                    <w:t>-</w:t>
                  </w:r>
                  <w:r w:rsidRPr="00851B29">
                    <w:rPr>
                      <w:rFonts w:ascii="Times New Roman" w:eastAsia="標楷體" w:hAnsi="Times New Roman" w:cs="Times New Roman" w:hint="eastAsia"/>
                      <w:bCs/>
                      <w:color w:val="000000" w:themeColor="text1"/>
                      <w:sz w:val="22"/>
                    </w:rPr>
                    <w:t>10</w:t>
                  </w:r>
                  <w:r w:rsidRPr="00851B29">
                    <w:rPr>
                      <w:rFonts w:ascii="Times New Roman" w:eastAsia="標楷體" w:hAnsi="Times New Roman" w:cs="Times New Roman"/>
                      <w:bCs/>
                      <w:color w:val="000000" w:themeColor="text1"/>
                      <w:sz w:val="22"/>
                    </w:rPr>
                    <w:t>％者</w:t>
                  </w:r>
                </w:p>
              </w:tc>
              <w:tc>
                <w:tcPr>
                  <w:tcW w:w="851" w:type="dxa"/>
                  <w:shd w:val="clear" w:color="auto" w:fill="auto"/>
                  <w:vAlign w:val="center"/>
                </w:tcPr>
                <w:p w:rsidR="00786B3B" w:rsidRPr="00851B29" w:rsidRDefault="00786B3B" w:rsidP="00305095">
                  <w:pPr>
                    <w:jc w:val="center"/>
                    <w:rPr>
                      <w:rFonts w:ascii="Times New Roman" w:eastAsia="標楷體" w:hAnsi="Times New Roman" w:cs="Times New Roman"/>
                      <w:color w:val="000000" w:themeColor="text1"/>
                      <w:sz w:val="22"/>
                    </w:rPr>
                  </w:pPr>
                  <w:r w:rsidRPr="00851B29">
                    <w:rPr>
                      <w:rFonts w:ascii="Times New Roman" w:eastAsia="標楷體" w:hAnsi="Times New Roman" w:cs="Times New Roman" w:hint="eastAsia"/>
                      <w:color w:val="000000" w:themeColor="text1"/>
                      <w:sz w:val="22"/>
                    </w:rPr>
                    <w:t>3</w:t>
                  </w:r>
                </w:p>
              </w:tc>
            </w:tr>
            <w:tr w:rsidR="00851B29" w:rsidRPr="00851B29" w:rsidTr="00BA65DE">
              <w:tc>
                <w:tcPr>
                  <w:tcW w:w="2835" w:type="dxa"/>
                  <w:vAlign w:val="center"/>
                </w:tcPr>
                <w:p w:rsidR="00786B3B" w:rsidRPr="00851B29" w:rsidRDefault="00786B3B" w:rsidP="00A971FB">
                  <w:pPr>
                    <w:snapToGrid w:val="0"/>
                    <w:spacing w:line="300" w:lineRule="exact"/>
                    <w:jc w:val="both"/>
                    <w:rPr>
                      <w:rFonts w:ascii="Times New Roman" w:eastAsia="標楷體" w:hAnsi="Times New Roman" w:cs="Times New Roman"/>
                      <w:bCs/>
                      <w:color w:val="000000" w:themeColor="text1"/>
                      <w:sz w:val="22"/>
                    </w:rPr>
                  </w:pPr>
                  <w:r w:rsidRPr="00851B29">
                    <w:rPr>
                      <w:rFonts w:ascii="Times New Roman" w:eastAsia="標楷體" w:hAnsi="Times New Roman" w:cs="Times New Roman"/>
                      <w:bCs/>
                      <w:color w:val="000000" w:themeColor="text1"/>
                      <w:sz w:val="22"/>
                    </w:rPr>
                    <w:t>零成長至未滿</w:t>
                  </w:r>
                  <w:r w:rsidRPr="00851B29">
                    <w:rPr>
                      <w:rFonts w:ascii="Times New Roman" w:eastAsia="標楷體" w:hAnsi="Times New Roman" w:cs="Times New Roman"/>
                      <w:bCs/>
                      <w:color w:val="000000" w:themeColor="text1"/>
                      <w:sz w:val="22"/>
                    </w:rPr>
                    <w:t>-</w:t>
                  </w:r>
                  <w:r w:rsidRPr="00851B29">
                    <w:rPr>
                      <w:rFonts w:ascii="Times New Roman" w:eastAsia="標楷體" w:hAnsi="Times New Roman" w:cs="Times New Roman" w:hint="eastAsia"/>
                      <w:bCs/>
                      <w:color w:val="000000" w:themeColor="text1"/>
                      <w:sz w:val="22"/>
                    </w:rPr>
                    <w:t>3</w:t>
                  </w:r>
                  <w:r w:rsidRPr="00851B29">
                    <w:rPr>
                      <w:rFonts w:ascii="Times New Roman" w:eastAsia="標楷體" w:hAnsi="Times New Roman" w:cs="Times New Roman"/>
                      <w:bCs/>
                      <w:color w:val="000000" w:themeColor="text1"/>
                      <w:sz w:val="22"/>
                    </w:rPr>
                    <w:t>％</w:t>
                  </w:r>
                </w:p>
              </w:tc>
              <w:tc>
                <w:tcPr>
                  <w:tcW w:w="851" w:type="dxa"/>
                  <w:shd w:val="clear" w:color="auto" w:fill="auto"/>
                  <w:vAlign w:val="center"/>
                </w:tcPr>
                <w:p w:rsidR="00786B3B" w:rsidRPr="00851B29" w:rsidRDefault="00786B3B" w:rsidP="00305095">
                  <w:pPr>
                    <w:jc w:val="center"/>
                    <w:rPr>
                      <w:rFonts w:ascii="Times New Roman" w:eastAsia="標楷體" w:hAnsi="Times New Roman" w:cs="Times New Roman"/>
                      <w:color w:val="000000" w:themeColor="text1"/>
                      <w:sz w:val="22"/>
                    </w:rPr>
                  </w:pPr>
                  <w:r w:rsidRPr="00851B29">
                    <w:rPr>
                      <w:rFonts w:ascii="Times New Roman" w:eastAsia="標楷體" w:hAnsi="Times New Roman" w:cs="Times New Roman" w:hint="eastAsia"/>
                      <w:color w:val="000000" w:themeColor="text1"/>
                      <w:sz w:val="22"/>
                    </w:rPr>
                    <w:t>1</w:t>
                  </w:r>
                </w:p>
              </w:tc>
            </w:tr>
          </w:tbl>
          <w:p w:rsidR="00786B3B" w:rsidRPr="00851B29" w:rsidRDefault="00786B3B" w:rsidP="007066B9">
            <w:pPr>
              <w:pStyle w:val="a8"/>
              <w:numPr>
                <w:ilvl w:val="0"/>
                <w:numId w:val="5"/>
              </w:numPr>
              <w:snapToGrid w:val="0"/>
              <w:spacing w:line="360" w:lineRule="exact"/>
              <w:ind w:leftChars="0" w:left="601" w:hanging="601"/>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color w:val="000000" w:themeColor="text1"/>
                <w:szCs w:val="24"/>
              </w:rPr>
              <w:t>定義</w:t>
            </w:r>
            <w:r w:rsidR="004948D5" w:rsidRPr="00851B29">
              <w:rPr>
                <w:rFonts w:ascii="Times New Roman" w:eastAsia="標楷體" w:hAnsi="Times New Roman" w:cs="Times New Roman"/>
                <w:color w:val="000000" w:themeColor="text1"/>
                <w:szCs w:val="24"/>
              </w:rPr>
              <w:t>：</w:t>
            </w:r>
            <w:r w:rsidRPr="00851B29">
              <w:rPr>
                <w:rFonts w:ascii="Times New Roman" w:eastAsia="標楷體" w:hAnsi="Times New Roman" w:cs="Times New Roman"/>
                <w:bCs/>
                <w:color w:val="000000" w:themeColor="text1"/>
                <w:szCs w:val="24"/>
              </w:rPr>
              <w:t>主管機關</w:t>
            </w:r>
            <w:r w:rsidR="00851B29">
              <w:rPr>
                <w:rFonts w:ascii="Times New Roman" w:eastAsia="標楷體" w:hAnsi="Times New Roman" w:cs="Times New Roman"/>
                <w:bCs/>
                <w:color w:val="000000" w:themeColor="text1"/>
                <w:szCs w:val="24"/>
              </w:rPr>
              <w:t>（</w:t>
            </w:r>
            <w:r w:rsidRPr="00851B29">
              <w:rPr>
                <w:rFonts w:ascii="Times New Roman" w:eastAsia="標楷體" w:hAnsi="Times New Roman" w:cs="Times New Roman"/>
                <w:bCs/>
                <w:color w:val="000000" w:themeColor="text1"/>
                <w:szCs w:val="24"/>
              </w:rPr>
              <w:t>含所屬機關</w:t>
            </w:r>
            <w:r w:rsidR="00851B29">
              <w:rPr>
                <w:rFonts w:ascii="Times New Roman" w:eastAsia="標楷體" w:hAnsi="Times New Roman" w:cs="Times New Roman"/>
                <w:bCs/>
                <w:color w:val="000000" w:themeColor="text1"/>
                <w:szCs w:val="24"/>
              </w:rPr>
              <w:t>）</w:t>
            </w:r>
            <w:r w:rsidRPr="00851B29">
              <w:rPr>
                <w:rFonts w:ascii="Times New Roman" w:eastAsia="標楷體" w:hAnsi="Times New Roman" w:cs="Times New Roman"/>
                <w:bCs/>
                <w:color w:val="000000" w:themeColor="text1"/>
                <w:szCs w:val="24"/>
              </w:rPr>
              <w:t>106</w:t>
            </w:r>
            <w:r w:rsidRPr="00851B29">
              <w:rPr>
                <w:rFonts w:ascii="Times New Roman" w:eastAsia="標楷體" w:hAnsi="Times New Roman" w:cs="Times New Roman"/>
                <w:bCs/>
                <w:color w:val="000000" w:themeColor="text1"/>
                <w:szCs w:val="24"/>
              </w:rPr>
              <w:t>年運用派遣勞工人數較</w:t>
            </w:r>
            <w:r w:rsidRPr="00851B29">
              <w:rPr>
                <w:rFonts w:ascii="Times New Roman" w:eastAsia="標楷體" w:hAnsi="Times New Roman" w:cs="Times New Roman"/>
                <w:bCs/>
                <w:color w:val="000000" w:themeColor="text1"/>
                <w:szCs w:val="24"/>
              </w:rPr>
              <w:t>105</w:t>
            </w:r>
            <w:r w:rsidRPr="00851B29">
              <w:rPr>
                <w:rFonts w:ascii="Times New Roman" w:eastAsia="標楷體" w:hAnsi="Times New Roman" w:cs="Times New Roman"/>
                <w:bCs/>
                <w:color w:val="000000" w:themeColor="text1"/>
                <w:szCs w:val="24"/>
              </w:rPr>
              <w:t>年運用派遣勞工人數之精簡情形。</w:t>
            </w:r>
          </w:p>
          <w:p w:rsidR="00786B3B" w:rsidRPr="00851B29" w:rsidRDefault="00786B3B" w:rsidP="007066B9">
            <w:pPr>
              <w:pStyle w:val="a8"/>
              <w:numPr>
                <w:ilvl w:val="0"/>
                <w:numId w:val="4"/>
              </w:numPr>
              <w:spacing w:line="360" w:lineRule="exact"/>
              <w:ind w:leftChars="0" w:left="387" w:hanging="387"/>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「臨時人員人數精簡率」</w:t>
            </w:r>
            <w:r w:rsidR="004948D5" w:rsidRPr="00851B29">
              <w:rPr>
                <w:rFonts w:ascii="Times New Roman" w:eastAsia="標楷體" w:hAnsi="Times New Roman" w:cs="Times New Roman" w:hint="eastAsia"/>
                <w:color w:val="000000" w:themeColor="text1"/>
                <w:szCs w:val="24"/>
              </w:rPr>
              <w:t>：</w:t>
            </w:r>
          </w:p>
          <w:p w:rsidR="00786B3B" w:rsidRPr="00851B29" w:rsidRDefault="00786B3B" w:rsidP="007066B9">
            <w:pPr>
              <w:pStyle w:val="a8"/>
              <w:numPr>
                <w:ilvl w:val="0"/>
                <w:numId w:val="6"/>
              </w:numPr>
              <w:snapToGrid w:val="0"/>
              <w:spacing w:line="360" w:lineRule="exact"/>
              <w:ind w:leftChars="0" w:left="606" w:hanging="606"/>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公式</w:t>
            </w:r>
            <w:r w:rsidR="004948D5" w:rsidRPr="00851B29">
              <w:rPr>
                <w:rFonts w:ascii="Times New Roman" w:eastAsia="標楷體" w:hAnsi="Times New Roman" w:cs="Times New Roman" w:hint="eastAsia"/>
                <w:color w:val="000000" w:themeColor="text1"/>
                <w:szCs w:val="24"/>
              </w:rPr>
              <w:t>：</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106</w:t>
            </w:r>
            <w:r w:rsidRPr="00851B29">
              <w:rPr>
                <w:rFonts w:ascii="Times New Roman" w:eastAsia="標楷體" w:hAnsi="Times New Roman" w:cs="Times New Roman" w:hint="eastAsia"/>
                <w:color w:val="000000" w:themeColor="text1"/>
                <w:szCs w:val="24"/>
              </w:rPr>
              <w:t>年度第</w:t>
            </w:r>
            <w:r w:rsidRPr="00851B29">
              <w:rPr>
                <w:rFonts w:ascii="Times New Roman" w:eastAsia="標楷體" w:hAnsi="Times New Roman" w:cs="Times New Roman" w:hint="eastAsia"/>
                <w:color w:val="000000" w:themeColor="text1"/>
                <w:szCs w:val="24"/>
              </w:rPr>
              <w:t>1</w:t>
            </w:r>
            <w:r w:rsidRPr="00851B29">
              <w:rPr>
                <w:rFonts w:ascii="Times New Roman" w:eastAsia="標楷體" w:hAnsi="Times New Roman" w:cs="Times New Roman" w:hint="eastAsia"/>
                <w:color w:val="000000" w:themeColor="text1"/>
                <w:szCs w:val="24"/>
              </w:rPr>
              <w:t>季至第</w:t>
            </w:r>
            <w:r w:rsidRPr="00851B29">
              <w:rPr>
                <w:rFonts w:ascii="Times New Roman" w:eastAsia="標楷體" w:hAnsi="Times New Roman" w:cs="Times New Roman" w:hint="eastAsia"/>
                <w:color w:val="000000" w:themeColor="text1"/>
                <w:szCs w:val="24"/>
              </w:rPr>
              <w:t>3</w:t>
            </w:r>
            <w:r w:rsidRPr="00851B29">
              <w:rPr>
                <w:rFonts w:ascii="Times New Roman" w:eastAsia="標楷體" w:hAnsi="Times New Roman" w:cs="Times New Roman" w:hint="eastAsia"/>
                <w:color w:val="000000" w:themeColor="text1"/>
                <w:szCs w:val="24"/>
              </w:rPr>
              <w:t>季進用人數之平均值－</w:t>
            </w:r>
            <w:r w:rsidRPr="00851B29">
              <w:rPr>
                <w:rFonts w:ascii="Times New Roman" w:eastAsia="標楷體" w:hAnsi="Times New Roman" w:cs="Times New Roman" w:hint="eastAsia"/>
                <w:color w:val="000000" w:themeColor="text1"/>
                <w:szCs w:val="24"/>
              </w:rPr>
              <w:t>105</w:t>
            </w:r>
            <w:r w:rsidRPr="00851B29">
              <w:rPr>
                <w:rFonts w:ascii="Times New Roman" w:eastAsia="標楷體" w:hAnsi="Times New Roman" w:cs="Times New Roman" w:hint="eastAsia"/>
                <w:color w:val="000000" w:themeColor="text1"/>
                <w:szCs w:val="24"/>
              </w:rPr>
              <w:t>年度第</w:t>
            </w:r>
            <w:r w:rsidRPr="00851B29">
              <w:rPr>
                <w:rFonts w:ascii="Times New Roman" w:eastAsia="標楷體" w:hAnsi="Times New Roman" w:cs="Times New Roman" w:hint="eastAsia"/>
                <w:color w:val="000000" w:themeColor="text1"/>
                <w:szCs w:val="24"/>
              </w:rPr>
              <w:t>1</w:t>
            </w:r>
            <w:r w:rsidRPr="00851B29">
              <w:rPr>
                <w:rFonts w:ascii="Times New Roman" w:eastAsia="標楷體" w:hAnsi="Times New Roman" w:cs="Times New Roman" w:hint="eastAsia"/>
                <w:color w:val="000000" w:themeColor="text1"/>
                <w:szCs w:val="24"/>
              </w:rPr>
              <w:t>季至第</w:t>
            </w:r>
            <w:r w:rsidRPr="00851B29">
              <w:rPr>
                <w:rFonts w:ascii="Times New Roman" w:eastAsia="標楷體" w:hAnsi="Times New Roman" w:cs="Times New Roman" w:hint="eastAsia"/>
                <w:color w:val="000000" w:themeColor="text1"/>
                <w:szCs w:val="24"/>
              </w:rPr>
              <w:t>3</w:t>
            </w:r>
            <w:r w:rsidRPr="00851B29">
              <w:rPr>
                <w:rFonts w:ascii="Times New Roman" w:eastAsia="標楷體" w:hAnsi="Times New Roman" w:cs="Times New Roman" w:hint="eastAsia"/>
                <w:color w:val="000000" w:themeColor="text1"/>
                <w:szCs w:val="24"/>
              </w:rPr>
              <w:t>季進用人數之平均值</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105</w:t>
            </w:r>
            <w:r w:rsidRPr="00851B29">
              <w:rPr>
                <w:rFonts w:ascii="Times New Roman" w:eastAsia="標楷體" w:hAnsi="Times New Roman" w:cs="Times New Roman" w:hint="eastAsia"/>
                <w:color w:val="000000" w:themeColor="text1"/>
                <w:szCs w:val="24"/>
              </w:rPr>
              <w:t>年度第</w:t>
            </w:r>
            <w:r w:rsidRPr="00851B29">
              <w:rPr>
                <w:rFonts w:ascii="Times New Roman" w:eastAsia="標楷體" w:hAnsi="Times New Roman" w:cs="Times New Roman" w:hint="eastAsia"/>
                <w:color w:val="000000" w:themeColor="text1"/>
                <w:szCs w:val="24"/>
              </w:rPr>
              <w:t>1</w:t>
            </w:r>
            <w:r w:rsidRPr="00851B29">
              <w:rPr>
                <w:rFonts w:ascii="Times New Roman" w:eastAsia="標楷體" w:hAnsi="Times New Roman" w:cs="Times New Roman" w:hint="eastAsia"/>
                <w:color w:val="000000" w:themeColor="text1"/>
                <w:szCs w:val="24"/>
              </w:rPr>
              <w:t>季至第</w:t>
            </w:r>
            <w:r w:rsidRPr="00851B29">
              <w:rPr>
                <w:rFonts w:ascii="Times New Roman" w:eastAsia="標楷體" w:hAnsi="Times New Roman" w:cs="Times New Roman" w:hint="eastAsia"/>
                <w:color w:val="000000" w:themeColor="text1"/>
                <w:szCs w:val="24"/>
              </w:rPr>
              <w:t>3</w:t>
            </w:r>
            <w:r w:rsidRPr="00851B29">
              <w:rPr>
                <w:rFonts w:ascii="Times New Roman" w:eastAsia="標楷體" w:hAnsi="Times New Roman" w:cs="Times New Roman" w:hint="eastAsia"/>
                <w:color w:val="000000" w:themeColor="text1"/>
                <w:szCs w:val="24"/>
              </w:rPr>
              <w:t>季進用人數之平均值</w:t>
            </w:r>
            <w:r w:rsidRPr="00851B29">
              <w:rPr>
                <w:rFonts w:ascii="Times New Roman" w:eastAsia="標楷體" w:hAnsi="Times New Roman" w:cs="Times New Roman"/>
                <w:color w:val="000000" w:themeColor="text1"/>
                <w:szCs w:val="24"/>
              </w:rPr>
              <w:t xml:space="preserve">x </w:t>
            </w:r>
            <w:r w:rsidRPr="00851B29">
              <w:rPr>
                <w:rFonts w:ascii="Times New Roman" w:eastAsia="標楷體" w:hAnsi="Times New Roman" w:cs="Times New Roman" w:hint="eastAsia"/>
                <w:color w:val="000000" w:themeColor="text1"/>
                <w:szCs w:val="24"/>
              </w:rPr>
              <w:t>100</w:t>
            </w:r>
            <w:r w:rsidRPr="00851B29">
              <w:rPr>
                <w:rFonts w:ascii="Times New Roman" w:eastAsia="標楷體" w:hAnsi="Times New Roman" w:cs="Times New Roman" w:hint="eastAsia"/>
                <w:color w:val="000000" w:themeColor="text1"/>
                <w:szCs w:val="24"/>
              </w:rPr>
              <w:t>％【以四捨五入方式計算至小數點第</w:t>
            </w:r>
            <w:r w:rsidRPr="00851B29">
              <w:rPr>
                <w:rFonts w:ascii="Times New Roman" w:eastAsia="標楷體" w:hAnsi="Times New Roman" w:cs="Times New Roman" w:hint="eastAsia"/>
                <w:color w:val="000000" w:themeColor="text1"/>
                <w:szCs w:val="24"/>
              </w:rPr>
              <w:t>1</w:t>
            </w:r>
            <w:r w:rsidRPr="00851B29">
              <w:rPr>
                <w:rFonts w:ascii="Times New Roman" w:eastAsia="標楷體" w:hAnsi="Times New Roman" w:cs="Times New Roman" w:hint="eastAsia"/>
                <w:color w:val="000000" w:themeColor="text1"/>
                <w:szCs w:val="24"/>
              </w:rPr>
              <w:t>位】</w:t>
            </w:r>
          </w:p>
          <w:p w:rsidR="00786B3B" w:rsidRPr="00851B29" w:rsidRDefault="00786B3B" w:rsidP="007066B9">
            <w:pPr>
              <w:pStyle w:val="a8"/>
              <w:numPr>
                <w:ilvl w:val="0"/>
                <w:numId w:val="6"/>
              </w:numPr>
              <w:snapToGrid w:val="0"/>
              <w:spacing w:line="360" w:lineRule="exact"/>
              <w:ind w:leftChars="0" w:left="606" w:hanging="606"/>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配分如下</w:t>
            </w:r>
            <w:r w:rsidR="004948D5" w:rsidRPr="00851B29">
              <w:rPr>
                <w:rFonts w:ascii="Times New Roman" w:eastAsia="標楷體" w:hAnsi="Times New Roman" w:cs="Times New Roman"/>
                <w:color w:val="000000" w:themeColor="text1"/>
                <w:szCs w:val="24"/>
              </w:rPr>
              <w:t>：</w:t>
            </w:r>
          </w:p>
          <w:tbl>
            <w:tblPr>
              <w:tblW w:w="3685"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850"/>
            </w:tblGrid>
            <w:tr w:rsidR="00851B29" w:rsidRPr="00851B29" w:rsidTr="00BA65DE">
              <w:tc>
                <w:tcPr>
                  <w:tcW w:w="2835" w:type="dxa"/>
                  <w:shd w:val="clear" w:color="auto" w:fill="D9D9D9" w:themeFill="background1" w:themeFillShade="D9"/>
                  <w:vAlign w:val="center"/>
                </w:tcPr>
                <w:p w:rsidR="00786B3B" w:rsidRPr="00851B29" w:rsidRDefault="00786B3B" w:rsidP="00DF1BF0">
                  <w:pPr>
                    <w:snapToGrid w:val="0"/>
                    <w:spacing w:line="300" w:lineRule="exact"/>
                    <w:jc w:val="center"/>
                    <w:rPr>
                      <w:rFonts w:ascii="Times New Roman" w:eastAsia="標楷體" w:hAnsi="Times New Roman" w:cs="Times New Roman"/>
                      <w:bCs/>
                      <w:color w:val="000000" w:themeColor="text1"/>
                      <w:sz w:val="22"/>
                    </w:rPr>
                  </w:pPr>
                  <w:r w:rsidRPr="00851B29">
                    <w:rPr>
                      <w:rFonts w:ascii="Times New Roman" w:eastAsia="標楷體" w:hAnsi="Times New Roman" w:cs="Times New Roman" w:hint="eastAsia"/>
                      <w:bCs/>
                      <w:color w:val="000000" w:themeColor="text1"/>
                      <w:sz w:val="22"/>
                    </w:rPr>
                    <w:t>精簡級距</w:t>
                  </w:r>
                </w:p>
              </w:tc>
              <w:tc>
                <w:tcPr>
                  <w:tcW w:w="850" w:type="dxa"/>
                  <w:shd w:val="clear" w:color="auto" w:fill="D9D9D9" w:themeFill="background1" w:themeFillShade="D9"/>
                  <w:vAlign w:val="center"/>
                </w:tcPr>
                <w:p w:rsidR="00786B3B" w:rsidRPr="00851B29" w:rsidRDefault="00786B3B" w:rsidP="00DF1BF0">
                  <w:pPr>
                    <w:jc w:val="center"/>
                    <w:rPr>
                      <w:rFonts w:ascii="Times New Roman" w:eastAsia="標楷體" w:hAnsi="Times New Roman" w:cs="Times New Roman"/>
                      <w:color w:val="000000" w:themeColor="text1"/>
                      <w:sz w:val="22"/>
                    </w:rPr>
                  </w:pPr>
                  <w:r w:rsidRPr="00851B29">
                    <w:rPr>
                      <w:rFonts w:ascii="Times New Roman" w:eastAsia="標楷體" w:hAnsi="Times New Roman" w:cs="Times New Roman" w:hint="eastAsia"/>
                      <w:color w:val="000000" w:themeColor="text1"/>
                      <w:sz w:val="22"/>
                    </w:rPr>
                    <w:t>得</w:t>
                  </w:r>
                  <w:r w:rsidRPr="00851B29">
                    <w:rPr>
                      <w:rFonts w:ascii="Times New Roman" w:eastAsia="標楷體" w:hAnsi="Times New Roman" w:cs="Times New Roman"/>
                      <w:color w:val="000000" w:themeColor="text1"/>
                      <w:sz w:val="22"/>
                    </w:rPr>
                    <w:t>分</w:t>
                  </w:r>
                </w:p>
              </w:tc>
            </w:tr>
            <w:tr w:rsidR="00851B29" w:rsidRPr="00851B29" w:rsidTr="00BA65DE">
              <w:tc>
                <w:tcPr>
                  <w:tcW w:w="2835" w:type="dxa"/>
                  <w:vAlign w:val="center"/>
                </w:tcPr>
                <w:p w:rsidR="00786B3B" w:rsidRPr="00851B29" w:rsidRDefault="00786B3B" w:rsidP="00A971FB">
                  <w:pPr>
                    <w:snapToGrid w:val="0"/>
                    <w:spacing w:line="300" w:lineRule="exact"/>
                    <w:jc w:val="both"/>
                    <w:rPr>
                      <w:rFonts w:ascii="Times New Roman" w:eastAsia="標楷體" w:hAnsi="Times New Roman" w:cs="Times New Roman"/>
                      <w:bCs/>
                      <w:color w:val="000000" w:themeColor="text1"/>
                      <w:sz w:val="22"/>
                    </w:rPr>
                  </w:pPr>
                  <w:r w:rsidRPr="00851B29">
                    <w:rPr>
                      <w:rFonts w:ascii="Times New Roman" w:eastAsia="標楷體" w:hAnsi="Times New Roman" w:cs="Times New Roman"/>
                      <w:bCs/>
                      <w:color w:val="000000" w:themeColor="text1"/>
                      <w:sz w:val="22"/>
                    </w:rPr>
                    <w:t>105</w:t>
                  </w:r>
                  <w:r w:rsidRPr="00851B29">
                    <w:rPr>
                      <w:rFonts w:ascii="Times New Roman" w:eastAsia="標楷體" w:hAnsi="Times New Roman" w:cs="Times New Roman"/>
                      <w:bCs/>
                      <w:color w:val="000000" w:themeColor="text1"/>
                      <w:sz w:val="22"/>
                    </w:rPr>
                    <w:t>年度第</w:t>
                  </w:r>
                  <w:r w:rsidRPr="00851B29">
                    <w:rPr>
                      <w:rFonts w:ascii="Times New Roman" w:eastAsia="標楷體" w:hAnsi="Times New Roman" w:cs="Times New Roman"/>
                      <w:bCs/>
                      <w:color w:val="000000" w:themeColor="text1"/>
                      <w:sz w:val="22"/>
                    </w:rPr>
                    <w:t>4</w:t>
                  </w:r>
                  <w:r w:rsidRPr="00851B29">
                    <w:rPr>
                      <w:rFonts w:ascii="Times New Roman" w:eastAsia="標楷體" w:hAnsi="Times New Roman" w:cs="Times New Roman"/>
                      <w:bCs/>
                      <w:color w:val="000000" w:themeColor="text1"/>
                      <w:sz w:val="22"/>
                    </w:rPr>
                    <w:t>季至</w:t>
                  </w:r>
                  <w:r w:rsidRPr="00851B29">
                    <w:rPr>
                      <w:rFonts w:ascii="Times New Roman" w:eastAsia="標楷體" w:hAnsi="Times New Roman" w:cs="Times New Roman"/>
                      <w:bCs/>
                      <w:color w:val="000000" w:themeColor="text1"/>
                      <w:sz w:val="22"/>
                    </w:rPr>
                    <w:t>106</w:t>
                  </w:r>
                  <w:r w:rsidRPr="00851B29">
                    <w:rPr>
                      <w:rFonts w:ascii="Times New Roman" w:eastAsia="標楷體" w:hAnsi="Times New Roman" w:cs="Times New Roman"/>
                      <w:bCs/>
                      <w:color w:val="000000" w:themeColor="text1"/>
                      <w:sz w:val="22"/>
                    </w:rPr>
                    <w:t>年度第</w:t>
                  </w:r>
                  <w:r w:rsidRPr="00851B29">
                    <w:rPr>
                      <w:rFonts w:ascii="Times New Roman" w:eastAsia="標楷體" w:hAnsi="Times New Roman" w:cs="Times New Roman"/>
                      <w:bCs/>
                      <w:color w:val="000000" w:themeColor="text1"/>
                      <w:sz w:val="22"/>
                    </w:rPr>
                    <w:t>3</w:t>
                  </w:r>
                  <w:r w:rsidRPr="00851B29">
                    <w:rPr>
                      <w:rFonts w:ascii="Times New Roman" w:eastAsia="標楷體" w:hAnsi="Times New Roman" w:cs="Times New Roman"/>
                      <w:bCs/>
                      <w:color w:val="000000" w:themeColor="text1"/>
                      <w:sz w:val="22"/>
                    </w:rPr>
                    <w:t>季</w:t>
                  </w:r>
                  <w:r w:rsidRPr="00851B29">
                    <w:rPr>
                      <w:rFonts w:ascii="Times New Roman" w:eastAsia="標楷體" w:hAnsi="Times New Roman" w:cs="Times New Roman"/>
                      <w:color w:val="000000" w:themeColor="text1"/>
                      <w:sz w:val="22"/>
                    </w:rPr>
                    <w:t>均未運用者或精簡率達</w:t>
                  </w:r>
                  <w:r w:rsidRPr="00851B29">
                    <w:rPr>
                      <w:rFonts w:ascii="Times New Roman" w:eastAsia="標楷體" w:hAnsi="Times New Roman" w:cs="Times New Roman"/>
                      <w:bCs/>
                      <w:color w:val="000000" w:themeColor="text1"/>
                      <w:sz w:val="22"/>
                    </w:rPr>
                    <w:t>-</w:t>
                  </w:r>
                  <w:r w:rsidRPr="00851B29">
                    <w:rPr>
                      <w:rFonts w:ascii="Times New Roman" w:eastAsia="標楷體" w:hAnsi="Times New Roman" w:cs="Times New Roman" w:hint="eastAsia"/>
                      <w:bCs/>
                      <w:color w:val="000000" w:themeColor="text1"/>
                      <w:sz w:val="22"/>
                    </w:rPr>
                    <w:t>10</w:t>
                  </w:r>
                  <w:r w:rsidRPr="00851B29">
                    <w:rPr>
                      <w:rFonts w:ascii="Times New Roman" w:eastAsia="標楷體" w:hAnsi="Times New Roman" w:cs="Times New Roman"/>
                      <w:bCs/>
                      <w:color w:val="000000" w:themeColor="text1"/>
                      <w:sz w:val="22"/>
                    </w:rPr>
                    <w:t>％</w:t>
                  </w:r>
                  <w:r w:rsidR="00851B29">
                    <w:rPr>
                      <w:rFonts w:ascii="Times New Roman" w:eastAsia="標楷體" w:hAnsi="Times New Roman" w:cs="Times New Roman" w:hint="eastAsia"/>
                      <w:bCs/>
                      <w:color w:val="000000" w:themeColor="text1"/>
                      <w:sz w:val="22"/>
                    </w:rPr>
                    <w:t>（</w:t>
                  </w:r>
                  <w:r w:rsidRPr="00851B29">
                    <w:rPr>
                      <w:rFonts w:ascii="Times New Roman" w:eastAsia="標楷體" w:hAnsi="Times New Roman" w:cs="Times New Roman"/>
                      <w:bCs/>
                      <w:color w:val="000000" w:themeColor="text1"/>
                      <w:sz w:val="22"/>
                    </w:rPr>
                    <w:t>含</w:t>
                  </w:r>
                  <w:r w:rsidR="00851B29">
                    <w:rPr>
                      <w:rFonts w:ascii="Times New Roman" w:eastAsia="標楷體" w:hAnsi="Times New Roman" w:cs="Times New Roman" w:hint="eastAsia"/>
                      <w:bCs/>
                      <w:color w:val="000000" w:themeColor="text1"/>
                      <w:sz w:val="22"/>
                    </w:rPr>
                    <w:t>）</w:t>
                  </w:r>
                  <w:r w:rsidRPr="00851B29">
                    <w:rPr>
                      <w:rFonts w:ascii="Times New Roman" w:eastAsia="標楷體" w:hAnsi="Times New Roman" w:cs="Times New Roman"/>
                      <w:bCs/>
                      <w:color w:val="000000" w:themeColor="text1"/>
                      <w:sz w:val="22"/>
                    </w:rPr>
                    <w:t>以上</w:t>
                  </w:r>
                </w:p>
              </w:tc>
              <w:tc>
                <w:tcPr>
                  <w:tcW w:w="850" w:type="dxa"/>
                  <w:shd w:val="clear" w:color="auto" w:fill="auto"/>
                  <w:vAlign w:val="center"/>
                </w:tcPr>
                <w:p w:rsidR="00786B3B" w:rsidRPr="00851B29" w:rsidRDefault="00786B3B" w:rsidP="00305095">
                  <w:pPr>
                    <w:jc w:val="center"/>
                    <w:rPr>
                      <w:rFonts w:ascii="Times New Roman" w:eastAsia="標楷體" w:hAnsi="Times New Roman" w:cs="Times New Roman"/>
                      <w:color w:val="000000" w:themeColor="text1"/>
                      <w:sz w:val="22"/>
                    </w:rPr>
                  </w:pPr>
                  <w:r w:rsidRPr="00851B29">
                    <w:rPr>
                      <w:rFonts w:ascii="Times New Roman" w:eastAsia="標楷體" w:hAnsi="Times New Roman" w:cs="Times New Roman"/>
                      <w:color w:val="000000" w:themeColor="text1"/>
                      <w:sz w:val="22"/>
                    </w:rPr>
                    <w:t>5</w:t>
                  </w:r>
                </w:p>
              </w:tc>
            </w:tr>
            <w:tr w:rsidR="00851B29" w:rsidRPr="00851B29" w:rsidTr="00BA65DE">
              <w:tc>
                <w:tcPr>
                  <w:tcW w:w="2835" w:type="dxa"/>
                  <w:vAlign w:val="center"/>
                </w:tcPr>
                <w:p w:rsidR="00786B3B" w:rsidRPr="00851B29" w:rsidRDefault="00786B3B" w:rsidP="00A971FB">
                  <w:pPr>
                    <w:snapToGrid w:val="0"/>
                    <w:spacing w:line="300" w:lineRule="exact"/>
                    <w:jc w:val="both"/>
                    <w:rPr>
                      <w:rFonts w:ascii="Times New Roman" w:eastAsia="標楷體" w:hAnsi="Times New Roman" w:cs="Times New Roman"/>
                      <w:bCs/>
                      <w:color w:val="000000" w:themeColor="text1"/>
                      <w:sz w:val="22"/>
                    </w:rPr>
                  </w:pPr>
                  <w:r w:rsidRPr="00851B29">
                    <w:rPr>
                      <w:rFonts w:ascii="Times New Roman" w:eastAsia="標楷體" w:hAnsi="Times New Roman" w:cs="Times New Roman"/>
                      <w:bCs/>
                      <w:color w:val="000000" w:themeColor="text1"/>
                      <w:sz w:val="22"/>
                    </w:rPr>
                    <w:t>精簡率</w:t>
                  </w:r>
                  <w:r w:rsidRPr="00851B29">
                    <w:rPr>
                      <w:rFonts w:ascii="Times New Roman" w:eastAsia="標楷體" w:hAnsi="Times New Roman" w:cs="Times New Roman"/>
                      <w:bCs/>
                      <w:color w:val="000000" w:themeColor="text1"/>
                      <w:sz w:val="22"/>
                    </w:rPr>
                    <w:t>-</w:t>
                  </w:r>
                  <w:r w:rsidRPr="00851B29">
                    <w:rPr>
                      <w:rFonts w:ascii="Times New Roman" w:eastAsia="標楷體" w:hAnsi="Times New Roman" w:cs="Times New Roman" w:hint="eastAsia"/>
                      <w:bCs/>
                      <w:color w:val="000000" w:themeColor="text1"/>
                      <w:sz w:val="22"/>
                    </w:rPr>
                    <w:t>3</w:t>
                  </w:r>
                  <w:r w:rsidRPr="00851B29">
                    <w:rPr>
                      <w:rFonts w:ascii="Times New Roman" w:eastAsia="標楷體" w:hAnsi="Times New Roman" w:cs="Times New Roman"/>
                      <w:bCs/>
                      <w:color w:val="000000" w:themeColor="text1"/>
                      <w:sz w:val="22"/>
                    </w:rPr>
                    <w:t>％</w:t>
                  </w:r>
                  <w:r w:rsidR="00851B29">
                    <w:rPr>
                      <w:rFonts w:ascii="Times New Roman" w:eastAsia="標楷體" w:hAnsi="Times New Roman" w:cs="Times New Roman" w:hint="eastAsia"/>
                      <w:bCs/>
                      <w:color w:val="000000" w:themeColor="text1"/>
                      <w:sz w:val="22"/>
                    </w:rPr>
                    <w:t>（</w:t>
                  </w:r>
                  <w:r w:rsidRPr="00851B29">
                    <w:rPr>
                      <w:rFonts w:ascii="Times New Roman" w:eastAsia="標楷體" w:hAnsi="Times New Roman" w:cs="Times New Roman"/>
                      <w:bCs/>
                      <w:color w:val="000000" w:themeColor="text1"/>
                      <w:sz w:val="22"/>
                    </w:rPr>
                    <w:t>含</w:t>
                  </w:r>
                  <w:r w:rsidR="00851B29">
                    <w:rPr>
                      <w:rFonts w:ascii="Times New Roman" w:eastAsia="標楷體" w:hAnsi="Times New Roman" w:cs="Times New Roman" w:hint="eastAsia"/>
                      <w:bCs/>
                      <w:color w:val="000000" w:themeColor="text1"/>
                      <w:sz w:val="22"/>
                    </w:rPr>
                    <w:t>）</w:t>
                  </w:r>
                  <w:r w:rsidRPr="00851B29">
                    <w:rPr>
                      <w:rFonts w:ascii="Times New Roman" w:eastAsia="標楷體" w:hAnsi="Times New Roman" w:cs="Times New Roman"/>
                      <w:bCs/>
                      <w:color w:val="000000" w:themeColor="text1"/>
                      <w:sz w:val="22"/>
                    </w:rPr>
                    <w:t>至</w:t>
                  </w:r>
                  <w:r w:rsidRPr="00851B29">
                    <w:rPr>
                      <w:rFonts w:ascii="Times New Roman" w:eastAsia="標楷體" w:hAnsi="Times New Roman" w:cs="Times New Roman"/>
                      <w:bCs/>
                      <w:color w:val="000000" w:themeColor="text1"/>
                      <w:sz w:val="22"/>
                    </w:rPr>
                    <w:t>-</w:t>
                  </w:r>
                  <w:r w:rsidRPr="00851B29">
                    <w:rPr>
                      <w:rFonts w:ascii="Times New Roman" w:eastAsia="標楷體" w:hAnsi="Times New Roman" w:cs="Times New Roman" w:hint="eastAsia"/>
                      <w:bCs/>
                      <w:color w:val="000000" w:themeColor="text1"/>
                      <w:sz w:val="22"/>
                    </w:rPr>
                    <w:t>10</w:t>
                  </w:r>
                  <w:r w:rsidRPr="00851B29">
                    <w:rPr>
                      <w:rFonts w:ascii="Times New Roman" w:eastAsia="標楷體" w:hAnsi="Times New Roman" w:cs="Times New Roman"/>
                      <w:bCs/>
                      <w:color w:val="000000" w:themeColor="text1"/>
                      <w:sz w:val="22"/>
                    </w:rPr>
                    <w:t>％者</w:t>
                  </w:r>
                </w:p>
              </w:tc>
              <w:tc>
                <w:tcPr>
                  <w:tcW w:w="850" w:type="dxa"/>
                  <w:shd w:val="clear" w:color="auto" w:fill="auto"/>
                  <w:vAlign w:val="center"/>
                </w:tcPr>
                <w:p w:rsidR="00786B3B" w:rsidRPr="00851B29" w:rsidRDefault="00786B3B" w:rsidP="00305095">
                  <w:pPr>
                    <w:jc w:val="center"/>
                    <w:rPr>
                      <w:rFonts w:ascii="Times New Roman" w:eastAsia="標楷體" w:hAnsi="Times New Roman" w:cs="Times New Roman"/>
                      <w:color w:val="000000" w:themeColor="text1"/>
                      <w:sz w:val="22"/>
                    </w:rPr>
                  </w:pPr>
                  <w:r w:rsidRPr="00851B29">
                    <w:rPr>
                      <w:rFonts w:ascii="Times New Roman" w:eastAsia="標楷體" w:hAnsi="Times New Roman" w:cs="Times New Roman" w:hint="eastAsia"/>
                      <w:color w:val="000000" w:themeColor="text1"/>
                      <w:sz w:val="22"/>
                    </w:rPr>
                    <w:t>3</w:t>
                  </w:r>
                </w:p>
              </w:tc>
            </w:tr>
            <w:tr w:rsidR="00851B29" w:rsidRPr="00851B29" w:rsidTr="00BA65DE">
              <w:tc>
                <w:tcPr>
                  <w:tcW w:w="2835" w:type="dxa"/>
                  <w:vAlign w:val="center"/>
                </w:tcPr>
                <w:p w:rsidR="00786B3B" w:rsidRPr="00851B29" w:rsidRDefault="00786B3B" w:rsidP="00A971FB">
                  <w:pPr>
                    <w:snapToGrid w:val="0"/>
                    <w:spacing w:line="300" w:lineRule="exact"/>
                    <w:jc w:val="both"/>
                    <w:rPr>
                      <w:rFonts w:ascii="Times New Roman" w:eastAsia="標楷體" w:hAnsi="Times New Roman" w:cs="Times New Roman"/>
                      <w:bCs/>
                      <w:color w:val="000000" w:themeColor="text1"/>
                      <w:sz w:val="22"/>
                    </w:rPr>
                  </w:pPr>
                  <w:r w:rsidRPr="00851B29">
                    <w:rPr>
                      <w:rFonts w:ascii="Times New Roman" w:eastAsia="標楷體" w:hAnsi="Times New Roman" w:cs="Times New Roman"/>
                      <w:bCs/>
                      <w:color w:val="000000" w:themeColor="text1"/>
                      <w:sz w:val="22"/>
                    </w:rPr>
                    <w:t>零成長至未滿</w:t>
                  </w:r>
                  <w:r w:rsidRPr="00851B29">
                    <w:rPr>
                      <w:rFonts w:ascii="Times New Roman" w:eastAsia="標楷體" w:hAnsi="Times New Roman" w:cs="Times New Roman"/>
                      <w:bCs/>
                      <w:color w:val="000000" w:themeColor="text1"/>
                      <w:sz w:val="22"/>
                    </w:rPr>
                    <w:t>-</w:t>
                  </w:r>
                  <w:r w:rsidRPr="00851B29">
                    <w:rPr>
                      <w:rFonts w:ascii="Times New Roman" w:eastAsia="標楷體" w:hAnsi="Times New Roman" w:cs="Times New Roman" w:hint="eastAsia"/>
                      <w:bCs/>
                      <w:color w:val="000000" w:themeColor="text1"/>
                      <w:sz w:val="22"/>
                    </w:rPr>
                    <w:t>3</w:t>
                  </w:r>
                  <w:r w:rsidRPr="00851B29">
                    <w:rPr>
                      <w:rFonts w:ascii="Times New Roman" w:eastAsia="標楷體" w:hAnsi="Times New Roman" w:cs="Times New Roman"/>
                      <w:bCs/>
                      <w:color w:val="000000" w:themeColor="text1"/>
                      <w:sz w:val="22"/>
                    </w:rPr>
                    <w:t>％</w:t>
                  </w:r>
                </w:p>
              </w:tc>
              <w:tc>
                <w:tcPr>
                  <w:tcW w:w="850" w:type="dxa"/>
                  <w:shd w:val="clear" w:color="auto" w:fill="auto"/>
                  <w:vAlign w:val="center"/>
                </w:tcPr>
                <w:p w:rsidR="00786B3B" w:rsidRPr="00851B29" w:rsidRDefault="00786B3B" w:rsidP="00305095">
                  <w:pPr>
                    <w:jc w:val="center"/>
                    <w:rPr>
                      <w:rFonts w:ascii="Times New Roman" w:eastAsia="標楷體" w:hAnsi="Times New Roman" w:cs="Times New Roman"/>
                      <w:color w:val="000000" w:themeColor="text1"/>
                      <w:sz w:val="22"/>
                    </w:rPr>
                  </w:pPr>
                  <w:r w:rsidRPr="00851B29">
                    <w:rPr>
                      <w:rFonts w:ascii="Times New Roman" w:eastAsia="標楷體" w:hAnsi="Times New Roman" w:cs="Times New Roman" w:hint="eastAsia"/>
                      <w:color w:val="000000" w:themeColor="text1"/>
                      <w:sz w:val="22"/>
                    </w:rPr>
                    <w:t>1</w:t>
                  </w:r>
                </w:p>
              </w:tc>
            </w:tr>
          </w:tbl>
          <w:p w:rsidR="00786B3B" w:rsidRPr="00851B29" w:rsidRDefault="00786B3B" w:rsidP="007066B9">
            <w:pPr>
              <w:pStyle w:val="a8"/>
              <w:numPr>
                <w:ilvl w:val="0"/>
                <w:numId w:val="6"/>
              </w:numPr>
              <w:snapToGrid w:val="0"/>
              <w:spacing w:line="360" w:lineRule="exact"/>
              <w:ind w:leftChars="0" w:left="606" w:hanging="606"/>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bCs/>
                <w:color w:val="000000" w:themeColor="text1"/>
                <w:szCs w:val="24"/>
              </w:rPr>
              <w:t>定義</w:t>
            </w:r>
            <w:r w:rsidR="004948D5" w:rsidRPr="00851B29">
              <w:rPr>
                <w:rFonts w:ascii="Times New Roman" w:eastAsia="標楷體" w:hAnsi="Times New Roman" w:cs="Times New Roman"/>
                <w:bCs/>
                <w:color w:val="000000" w:themeColor="text1"/>
                <w:szCs w:val="24"/>
              </w:rPr>
              <w:t>：</w:t>
            </w:r>
            <w:r w:rsidR="003C1535" w:rsidRPr="00851B29">
              <w:rPr>
                <w:rFonts w:ascii="Times New Roman" w:eastAsia="標楷體" w:hAnsi="Times New Roman" w:cs="Times New Roman" w:hint="eastAsia"/>
                <w:bCs/>
                <w:color w:val="000000" w:themeColor="text1"/>
                <w:szCs w:val="24"/>
              </w:rPr>
              <w:t>各</w:t>
            </w:r>
            <w:r w:rsidR="003C1535" w:rsidRPr="00851B29">
              <w:rPr>
                <w:rFonts w:ascii="Times New Roman" w:eastAsia="標楷體" w:hAnsi="Times New Roman" w:cs="Times New Roman"/>
                <w:bCs/>
                <w:color w:val="000000" w:themeColor="text1"/>
                <w:szCs w:val="24"/>
              </w:rPr>
              <w:t>機關</w:t>
            </w:r>
            <w:r w:rsidRPr="00851B29">
              <w:rPr>
                <w:rFonts w:ascii="Times New Roman" w:eastAsia="標楷體" w:hAnsi="Times New Roman" w:cs="Times New Roman"/>
                <w:bCs/>
                <w:color w:val="000000" w:themeColor="text1"/>
                <w:szCs w:val="24"/>
              </w:rPr>
              <w:t>106</w:t>
            </w:r>
            <w:r w:rsidRPr="00851B29">
              <w:rPr>
                <w:rFonts w:ascii="Times New Roman" w:eastAsia="標楷體" w:hAnsi="Times New Roman" w:cs="Times New Roman"/>
                <w:bCs/>
                <w:color w:val="000000" w:themeColor="text1"/>
                <w:szCs w:val="24"/>
              </w:rPr>
              <w:t>年進用</w:t>
            </w:r>
            <w:r w:rsidRPr="00851B29">
              <w:rPr>
                <w:rFonts w:ascii="Times New Roman" w:eastAsia="標楷體" w:hAnsi="Times New Roman" w:cs="Times New Roman"/>
                <w:color w:val="000000" w:themeColor="text1"/>
                <w:szCs w:val="24"/>
              </w:rPr>
              <w:t>辦理「定期契約性質工作」及「未經行政院核定之不定期契約性質工作」臨時</w:t>
            </w:r>
            <w:r w:rsidRPr="00851B29">
              <w:rPr>
                <w:rFonts w:ascii="Times New Roman" w:eastAsia="標楷體" w:hAnsi="Times New Roman" w:cs="Times New Roman" w:hint="eastAsia"/>
                <w:color w:val="000000" w:themeColor="text1"/>
                <w:szCs w:val="24"/>
              </w:rPr>
              <w:t>人員</w:t>
            </w:r>
            <w:r w:rsidRPr="00851B29">
              <w:rPr>
                <w:rFonts w:ascii="Times New Roman" w:eastAsia="標楷體" w:hAnsi="Times New Roman" w:cs="Times New Roman"/>
                <w:color w:val="000000" w:themeColor="text1"/>
                <w:szCs w:val="24"/>
              </w:rPr>
              <w:t>人數</w:t>
            </w:r>
            <w:r w:rsidRPr="00851B29">
              <w:rPr>
                <w:rFonts w:ascii="Times New Roman" w:eastAsia="標楷體" w:hAnsi="Times New Roman" w:cs="Times New Roman"/>
                <w:bCs/>
                <w:color w:val="000000" w:themeColor="text1"/>
                <w:szCs w:val="24"/>
              </w:rPr>
              <w:t>較</w:t>
            </w:r>
            <w:r w:rsidRPr="00851B29">
              <w:rPr>
                <w:rFonts w:ascii="Times New Roman" w:eastAsia="標楷體" w:hAnsi="Times New Roman" w:cs="Times New Roman"/>
                <w:bCs/>
                <w:color w:val="000000" w:themeColor="text1"/>
                <w:szCs w:val="24"/>
              </w:rPr>
              <w:t>105</w:t>
            </w:r>
            <w:r w:rsidRPr="00851B29">
              <w:rPr>
                <w:rFonts w:ascii="Times New Roman" w:eastAsia="標楷體" w:hAnsi="Times New Roman" w:cs="Times New Roman"/>
                <w:bCs/>
                <w:color w:val="000000" w:themeColor="text1"/>
                <w:szCs w:val="24"/>
              </w:rPr>
              <w:t>年運用</w:t>
            </w:r>
            <w:r w:rsidRPr="00851B29">
              <w:rPr>
                <w:rFonts w:ascii="Times New Roman" w:eastAsia="標楷體" w:hAnsi="Times New Roman" w:cs="Times New Roman" w:hint="eastAsia"/>
                <w:bCs/>
                <w:color w:val="000000" w:themeColor="text1"/>
                <w:szCs w:val="24"/>
              </w:rPr>
              <w:t>同類別</w:t>
            </w:r>
            <w:r w:rsidRPr="00851B29">
              <w:rPr>
                <w:rFonts w:ascii="Times New Roman" w:eastAsia="標楷體" w:hAnsi="Times New Roman" w:cs="Times New Roman"/>
                <w:color w:val="000000" w:themeColor="text1"/>
                <w:szCs w:val="24"/>
              </w:rPr>
              <w:t>臨時</w:t>
            </w:r>
            <w:r w:rsidRPr="00851B29">
              <w:rPr>
                <w:rFonts w:ascii="Times New Roman" w:eastAsia="標楷體" w:hAnsi="Times New Roman" w:cs="Times New Roman" w:hint="eastAsia"/>
                <w:color w:val="000000" w:themeColor="text1"/>
                <w:szCs w:val="24"/>
              </w:rPr>
              <w:t>人員</w:t>
            </w:r>
            <w:r w:rsidRPr="00851B29">
              <w:rPr>
                <w:rFonts w:ascii="Times New Roman" w:eastAsia="標楷體" w:hAnsi="Times New Roman" w:cs="Times New Roman"/>
                <w:bCs/>
                <w:color w:val="000000" w:themeColor="text1"/>
                <w:szCs w:val="24"/>
              </w:rPr>
              <w:t>人數之精簡情形</w:t>
            </w:r>
            <w:r w:rsidRPr="00851B29">
              <w:rPr>
                <w:rFonts w:ascii="Times New Roman" w:eastAsia="標楷體" w:hAnsi="Times New Roman" w:cs="Times New Roman"/>
                <w:color w:val="000000" w:themeColor="text1"/>
                <w:szCs w:val="24"/>
              </w:rPr>
              <w:t>。</w:t>
            </w:r>
          </w:p>
          <w:p w:rsidR="00786B3B" w:rsidRPr="00851B29" w:rsidRDefault="00786B3B" w:rsidP="007066B9">
            <w:pPr>
              <w:pStyle w:val="a8"/>
              <w:numPr>
                <w:ilvl w:val="0"/>
                <w:numId w:val="4"/>
              </w:numPr>
              <w:spacing w:line="360" w:lineRule="exact"/>
              <w:ind w:leftChars="0" w:left="387" w:hanging="387"/>
              <w:jc w:val="both"/>
              <w:rPr>
                <w:rFonts w:ascii="Times New Roman" w:eastAsia="標楷體" w:hAnsi="Times New Roman" w:cs="標楷體"/>
                <w:color w:val="000000" w:themeColor="text1"/>
                <w:szCs w:val="24"/>
              </w:rPr>
            </w:pPr>
            <w:r w:rsidRPr="00851B29">
              <w:rPr>
                <w:rFonts w:ascii="Times New Roman" w:eastAsia="標楷體" w:hAnsi="Times New Roman" w:cs="標楷體" w:hint="eastAsia"/>
                <w:color w:val="000000" w:themeColor="text1"/>
                <w:szCs w:val="24"/>
              </w:rPr>
              <w:t>上開計算公式補充說明如下</w:t>
            </w:r>
            <w:r w:rsidR="004948D5" w:rsidRPr="00851B29">
              <w:rPr>
                <w:rFonts w:ascii="Times New Roman" w:eastAsia="標楷體" w:hAnsi="Times New Roman" w:cs="標楷體" w:hint="eastAsia"/>
                <w:color w:val="000000" w:themeColor="text1"/>
                <w:szCs w:val="24"/>
              </w:rPr>
              <w:t>：</w:t>
            </w:r>
          </w:p>
          <w:p w:rsidR="00786B3B" w:rsidRPr="00851B29" w:rsidRDefault="00C17CC1" w:rsidP="007066B9">
            <w:pPr>
              <w:pStyle w:val="a8"/>
              <w:numPr>
                <w:ilvl w:val="0"/>
                <w:numId w:val="7"/>
              </w:numPr>
              <w:snapToGrid w:val="0"/>
              <w:spacing w:line="360" w:lineRule="exact"/>
              <w:ind w:leftChars="0" w:left="606" w:hanging="606"/>
              <w:jc w:val="both"/>
              <w:rPr>
                <w:rFonts w:ascii="Times New Roman" w:eastAsia="標楷體" w:hAnsi="Times New Roman" w:cs="標楷體"/>
                <w:color w:val="000000" w:themeColor="text1"/>
                <w:szCs w:val="24"/>
              </w:rPr>
            </w:pPr>
            <w:r w:rsidRPr="00851B29">
              <w:rPr>
                <w:rFonts w:ascii="Times New Roman" w:eastAsia="標楷體" w:hAnsi="Times New Roman" w:cs="標楷體" w:hint="eastAsia"/>
                <w:color w:val="000000" w:themeColor="text1"/>
                <w:szCs w:val="24"/>
              </w:rPr>
              <w:t>因組改業務調整涉及派遣勞工、臨時人員隨同移撥之機關，</w:t>
            </w:r>
            <w:r w:rsidRPr="00851B29">
              <w:rPr>
                <w:rFonts w:ascii="Times New Roman" w:eastAsia="標楷體" w:hAnsi="Times New Roman" w:cs="標楷體" w:hint="eastAsia"/>
                <w:color w:val="000000" w:themeColor="text1"/>
                <w:szCs w:val="24"/>
              </w:rPr>
              <w:t>105</w:t>
            </w:r>
            <w:r w:rsidRPr="00851B29">
              <w:rPr>
                <w:rFonts w:ascii="Times New Roman" w:eastAsia="標楷體" w:hAnsi="Times New Roman" w:cs="標楷體" w:hint="eastAsia"/>
                <w:color w:val="000000" w:themeColor="text1"/>
                <w:szCs w:val="24"/>
              </w:rPr>
              <w:t>年度至</w:t>
            </w:r>
            <w:r w:rsidRPr="00851B29">
              <w:rPr>
                <w:rFonts w:ascii="Times New Roman" w:eastAsia="標楷體" w:hAnsi="Times New Roman" w:cs="標楷體" w:hint="eastAsia"/>
                <w:color w:val="000000" w:themeColor="text1"/>
                <w:szCs w:val="24"/>
              </w:rPr>
              <w:t>106</w:t>
            </w:r>
            <w:r w:rsidRPr="00851B29">
              <w:rPr>
                <w:rFonts w:ascii="Times New Roman" w:eastAsia="標楷體" w:hAnsi="Times New Roman" w:cs="標楷體" w:hint="eastAsia"/>
                <w:color w:val="000000" w:themeColor="text1"/>
                <w:szCs w:val="24"/>
              </w:rPr>
              <w:t>年度第</w:t>
            </w:r>
            <w:r w:rsidRPr="00851B29">
              <w:rPr>
                <w:rFonts w:ascii="Times New Roman" w:eastAsia="標楷體" w:hAnsi="Times New Roman" w:cs="標楷體" w:hint="eastAsia"/>
                <w:color w:val="000000" w:themeColor="text1"/>
                <w:szCs w:val="24"/>
              </w:rPr>
              <w:t>3</w:t>
            </w:r>
            <w:r w:rsidRPr="00851B29">
              <w:rPr>
                <w:rFonts w:ascii="Times New Roman" w:eastAsia="標楷體" w:hAnsi="Times New Roman" w:cs="標楷體" w:hint="eastAsia"/>
                <w:color w:val="000000" w:themeColor="text1"/>
                <w:szCs w:val="24"/>
              </w:rPr>
              <w:t>季各季移出或移入者，均不列入精簡率</w:t>
            </w:r>
            <w:r w:rsidRPr="00851B29">
              <w:rPr>
                <w:rFonts w:ascii="Times New Roman" w:eastAsia="標楷體" w:hAnsi="Times New Roman" w:cs="標楷體" w:hint="eastAsia"/>
                <w:color w:val="000000" w:themeColor="text1"/>
                <w:szCs w:val="24"/>
              </w:rPr>
              <w:lastRenderedPageBreak/>
              <w:t>計算範圍，並由移撥及受撥機關提出佐證資料。</w:t>
            </w:r>
          </w:p>
          <w:p w:rsidR="00786B3B" w:rsidRPr="00851B29" w:rsidRDefault="00786B3B" w:rsidP="007066B9">
            <w:pPr>
              <w:pStyle w:val="a8"/>
              <w:numPr>
                <w:ilvl w:val="0"/>
                <w:numId w:val="7"/>
              </w:numPr>
              <w:snapToGrid w:val="0"/>
              <w:spacing w:line="360" w:lineRule="exact"/>
              <w:ind w:leftChars="0" w:left="606" w:hanging="606"/>
              <w:jc w:val="both"/>
              <w:rPr>
                <w:rFonts w:ascii="Times New Roman" w:eastAsia="標楷體" w:hAnsi="Times New Roman" w:cs="Times New Roman"/>
                <w:color w:val="000000" w:themeColor="text1"/>
                <w:szCs w:val="24"/>
              </w:rPr>
            </w:pPr>
            <w:r w:rsidRPr="00851B29">
              <w:rPr>
                <w:rFonts w:ascii="Times New Roman" w:eastAsia="標楷體" w:hAnsi="Times New Roman" w:cs="標楷體" w:hint="eastAsia"/>
                <w:color w:val="000000" w:themeColor="text1"/>
                <w:szCs w:val="24"/>
              </w:rPr>
              <w:t>除因前開組改業務調整進行人數調整者外，</w:t>
            </w:r>
            <w:r w:rsidRPr="00851B29">
              <w:rPr>
                <w:rFonts w:ascii="Times New Roman" w:eastAsia="標楷體" w:hAnsi="Times New Roman" w:cs="標楷體" w:hint="eastAsia"/>
                <w:color w:val="000000" w:themeColor="text1"/>
                <w:szCs w:val="24"/>
              </w:rPr>
              <w:t>105</w:t>
            </w:r>
            <w:r w:rsidRPr="00851B29">
              <w:rPr>
                <w:rFonts w:ascii="Times New Roman" w:eastAsia="標楷體" w:hAnsi="Times New Roman" w:cs="標楷體" w:hint="eastAsia"/>
                <w:color w:val="000000" w:themeColor="text1"/>
                <w:szCs w:val="24"/>
              </w:rPr>
              <w:t>年度</w:t>
            </w:r>
            <w:r w:rsidRPr="00851B29">
              <w:rPr>
                <w:rFonts w:ascii="Times New Roman" w:eastAsia="標楷體" w:hAnsi="Times New Roman" w:cs="標楷體" w:hint="eastAsia"/>
                <w:color w:val="000000" w:themeColor="text1"/>
              </w:rPr>
              <w:t>前三季各季</w:t>
            </w:r>
            <w:r w:rsidRPr="00851B29">
              <w:rPr>
                <w:rFonts w:ascii="Times New Roman" w:eastAsia="標楷體" w:hAnsi="Times New Roman" w:cs="Times New Roman"/>
                <w:color w:val="000000" w:themeColor="text1"/>
                <w:szCs w:val="24"/>
              </w:rPr>
              <w:t>派遣勞工人數或臨時人員</w:t>
            </w:r>
            <w:r w:rsidRPr="00851B29">
              <w:rPr>
                <w:rFonts w:ascii="Times New Roman" w:eastAsia="標楷體" w:hAnsi="Times New Roman" w:cs="標楷體" w:hint="eastAsia"/>
                <w:color w:val="000000" w:themeColor="text1"/>
              </w:rPr>
              <w:t>人數如有修正，以修正前人數計算。</w:t>
            </w:r>
          </w:p>
          <w:p w:rsidR="00786B3B" w:rsidRPr="00851B29" w:rsidRDefault="00786B3B" w:rsidP="007066B9">
            <w:pPr>
              <w:pStyle w:val="a8"/>
              <w:numPr>
                <w:ilvl w:val="0"/>
                <w:numId w:val="4"/>
              </w:numPr>
              <w:spacing w:line="360" w:lineRule="exact"/>
              <w:ind w:leftChars="0" w:left="387" w:hanging="387"/>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「派遣勞工人數精簡率」、「臨時人員人數精簡率」如為正成長，本項得</w:t>
            </w:r>
            <w:r w:rsidRPr="00851B29">
              <w:rPr>
                <w:rFonts w:ascii="Times New Roman" w:eastAsia="標楷體" w:hAnsi="Times New Roman" w:cs="Times New Roman" w:hint="eastAsia"/>
                <w:color w:val="000000" w:themeColor="text1"/>
                <w:szCs w:val="24"/>
              </w:rPr>
              <w:t>0</w:t>
            </w:r>
            <w:r w:rsidRPr="00851B29">
              <w:rPr>
                <w:rFonts w:ascii="Times New Roman" w:eastAsia="標楷體" w:hAnsi="Times New Roman" w:cs="Times New Roman" w:hint="eastAsia"/>
                <w:color w:val="000000" w:themeColor="text1"/>
                <w:szCs w:val="24"/>
              </w:rPr>
              <w:t>分。</w:t>
            </w:r>
          </w:p>
          <w:p w:rsidR="00954973" w:rsidRPr="00851B29" w:rsidRDefault="00954973" w:rsidP="00954973">
            <w:pPr>
              <w:pStyle w:val="a8"/>
              <w:numPr>
                <w:ilvl w:val="0"/>
                <w:numId w:val="4"/>
              </w:numPr>
              <w:spacing w:line="360" w:lineRule="exact"/>
              <w:ind w:leftChars="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如係在教育部及所屬機關</w:t>
            </w:r>
            <w:r w:rsidRP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構</w:t>
            </w:r>
            <w:r w:rsidRP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學校員額總量管理概念下，配合教育部政策，減列職員改進用派遣情形者，因實未增加教育部及所屬機關</w:t>
            </w:r>
            <w:r w:rsidRP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構</w:t>
            </w:r>
            <w:r w:rsidRP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學校整體派遣人數，得予免列入前開</w:t>
            </w:r>
            <w:r w:rsidRPr="00851B29">
              <w:rPr>
                <w:rFonts w:ascii="Times New Roman" w:eastAsia="標楷體" w:hAnsi="Times New Roman" w:cs="Times New Roman" w:hint="eastAsia"/>
                <w:color w:val="000000" w:themeColor="text1"/>
                <w:szCs w:val="24"/>
              </w:rPr>
              <w:t>2</w:t>
            </w:r>
            <w:r w:rsidRPr="00851B29">
              <w:rPr>
                <w:rFonts w:ascii="Times New Roman" w:eastAsia="標楷體" w:hAnsi="Times New Roman" w:cs="Times New Roman" w:hint="eastAsia"/>
                <w:color w:val="000000" w:themeColor="text1"/>
                <w:szCs w:val="24"/>
              </w:rPr>
              <w:t>公式之運用派遣人數計算。</w:t>
            </w:r>
          </w:p>
        </w:tc>
        <w:tc>
          <w:tcPr>
            <w:tcW w:w="1276" w:type="dxa"/>
          </w:tcPr>
          <w:p w:rsidR="00786B3B" w:rsidRPr="00851B29" w:rsidRDefault="007367B3" w:rsidP="006B62C1">
            <w:pPr>
              <w:snapToGrid w:val="0"/>
              <w:spacing w:line="380" w:lineRule="exact"/>
              <w:jc w:val="center"/>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lastRenderedPageBreak/>
              <w:t>否</w:t>
            </w:r>
          </w:p>
        </w:tc>
      </w:tr>
      <w:tr w:rsidR="00851B29" w:rsidRPr="00851B29" w:rsidTr="0072678D">
        <w:tc>
          <w:tcPr>
            <w:tcW w:w="1002" w:type="dxa"/>
            <w:vMerge w:val="restart"/>
          </w:tcPr>
          <w:p w:rsidR="00786B3B" w:rsidRPr="00851B29" w:rsidRDefault="00786B3B" w:rsidP="006D6919">
            <w:pPr>
              <w:snapToGrid w:val="0"/>
              <w:spacing w:line="38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lastRenderedPageBreak/>
              <w:t>鼓勵</w:t>
            </w:r>
            <w:r w:rsidRPr="00851B29">
              <w:rPr>
                <w:rFonts w:ascii="Times New Roman" w:eastAsia="標楷體" w:hAnsi="Times New Roman" w:cs="Times New Roman"/>
                <w:color w:val="000000" w:themeColor="text1"/>
                <w:szCs w:val="24"/>
              </w:rPr>
              <w:t>人力培育</w:t>
            </w:r>
            <w:r w:rsidRPr="00851B29">
              <w:rPr>
                <w:rFonts w:ascii="Times New Roman" w:eastAsia="標楷體" w:hAnsi="Times New Roman" w:cs="Times New Roman" w:hint="eastAsia"/>
                <w:color w:val="000000" w:themeColor="text1"/>
                <w:szCs w:val="24"/>
              </w:rPr>
              <w:t>與學習</w:t>
            </w:r>
            <w:r w:rsidRPr="00851B29">
              <w:rPr>
                <w:rFonts w:ascii="Times New Roman" w:eastAsia="標楷體" w:hAnsi="Times New Roman" w:cs="Times New Roman" w:hint="eastAsia"/>
                <w:color w:val="000000" w:themeColor="text1"/>
                <w:szCs w:val="24"/>
              </w:rPr>
              <w:t xml:space="preserve"> </w:t>
            </w:r>
            <w:r w:rsidR="00851B29">
              <w:rPr>
                <w:rFonts w:ascii="Times New Roman" w:eastAsia="標楷體" w:hAnsi="Times New Roman" w:cs="Times New Roman" w:hint="eastAsia"/>
                <w:color w:val="000000" w:themeColor="text1"/>
                <w:szCs w:val="24"/>
              </w:rPr>
              <w:t>（</w:t>
            </w:r>
            <w:r w:rsidR="004255EC" w:rsidRPr="00851B29">
              <w:rPr>
                <w:rFonts w:ascii="Times New Roman" w:eastAsia="標楷體" w:hAnsi="Times New Roman" w:cs="Times New Roman" w:hint="eastAsia"/>
                <w:color w:val="000000" w:themeColor="text1"/>
                <w:szCs w:val="24"/>
              </w:rPr>
              <w:t>9</w:t>
            </w:r>
            <w:r w:rsidR="00851B29">
              <w:rPr>
                <w:rFonts w:ascii="Times New Roman" w:eastAsia="標楷體" w:hAnsi="Times New Roman" w:cs="Times New Roman" w:hint="eastAsia"/>
                <w:color w:val="000000" w:themeColor="text1"/>
                <w:szCs w:val="24"/>
              </w:rPr>
              <w:t>）</w:t>
            </w:r>
          </w:p>
        </w:tc>
        <w:tc>
          <w:tcPr>
            <w:tcW w:w="2381" w:type="dxa"/>
          </w:tcPr>
          <w:p w:rsidR="00786B3B" w:rsidRPr="00851B29" w:rsidRDefault="00282432" w:rsidP="006D6919">
            <w:pPr>
              <w:snapToGrid w:val="0"/>
              <w:spacing w:line="38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hint="eastAsia"/>
                <w:color w:val="000000" w:themeColor="text1"/>
                <w:szCs w:val="28"/>
              </w:rPr>
              <w:t>三</w:t>
            </w:r>
            <w:r w:rsidR="00B831F4" w:rsidRPr="00851B29">
              <w:rPr>
                <w:rFonts w:ascii="Times New Roman" w:eastAsia="標楷體" w:hAnsi="Times New Roman" w:hint="eastAsia"/>
                <w:color w:val="000000" w:themeColor="text1"/>
                <w:szCs w:val="28"/>
              </w:rPr>
              <w:t>、</w:t>
            </w:r>
            <w:r w:rsidR="00786B3B" w:rsidRPr="00851B29">
              <w:rPr>
                <w:rFonts w:ascii="Times New Roman" w:eastAsia="標楷體" w:hAnsi="Times New Roman" w:hint="eastAsia"/>
                <w:color w:val="000000" w:themeColor="text1"/>
                <w:szCs w:val="28"/>
              </w:rPr>
              <w:t>中高階</w:t>
            </w:r>
            <w:r w:rsidR="00786B3B" w:rsidRPr="00851B29">
              <w:rPr>
                <w:rFonts w:ascii="Times New Roman" w:eastAsia="標楷體" w:hAnsi="Times New Roman" w:cs="標楷體" w:hint="eastAsia"/>
                <w:color w:val="000000" w:themeColor="text1"/>
                <w:szCs w:val="28"/>
                <w:lang w:val="zh-TW"/>
              </w:rPr>
              <w:t>主管人員參與管理核心能力訓練實體課程人數比率</w:t>
            </w:r>
            <w:r w:rsidR="00851B29">
              <w:rPr>
                <w:rFonts w:ascii="Times New Roman" w:eastAsia="標楷體" w:hAnsi="Times New Roman" w:cs="Times New Roman" w:hint="eastAsia"/>
                <w:color w:val="000000" w:themeColor="text1"/>
                <w:szCs w:val="24"/>
              </w:rPr>
              <w:t>（</w:t>
            </w:r>
            <w:r w:rsidR="007E616F" w:rsidRPr="00851B29">
              <w:rPr>
                <w:rFonts w:ascii="Times New Roman" w:eastAsia="標楷體" w:hAnsi="Times New Roman" w:cs="Times New Roman" w:hint="eastAsia"/>
                <w:color w:val="000000" w:themeColor="text1"/>
                <w:szCs w:val="24"/>
              </w:rPr>
              <w:t>3</w:t>
            </w:r>
            <w:r w:rsidR="00851B29">
              <w:rPr>
                <w:rFonts w:ascii="Times New Roman" w:eastAsia="標楷體" w:hAnsi="Times New Roman" w:cs="Times New Roman" w:hint="eastAsia"/>
                <w:color w:val="000000" w:themeColor="text1"/>
                <w:szCs w:val="24"/>
              </w:rPr>
              <w:t>）</w:t>
            </w:r>
          </w:p>
          <w:p w:rsidR="00081498" w:rsidRPr="00851B29" w:rsidRDefault="00081498" w:rsidP="00342A01">
            <w:pPr>
              <w:snapToGrid w:val="0"/>
              <w:spacing w:line="380" w:lineRule="exact"/>
              <w:jc w:val="both"/>
              <w:rPr>
                <w:rFonts w:ascii="Times New Roman" w:eastAsia="標楷體" w:hAnsi="Times New Roman" w:cs="Times New Roman"/>
                <w:color w:val="000000" w:themeColor="text1"/>
                <w:szCs w:val="24"/>
              </w:rPr>
            </w:pPr>
          </w:p>
        </w:tc>
        <w:tc>
          <w:tcPr>
            <w:tcW w:w="5103" w:type="dxa"/>
          </w:tcPr>
          <w:p w:rsidR="0076356A" w:rsidRPr="00851B29" w:rsidRDefault="0076356A" w:rsidP="00CC2662">
            <w:pPr>
              <w:pStyle w:val="a8"/>
              <w:numPr>
                <w:ilvl w:val="0"/>
                <w:numId w:val="19"/>
              </w:numPr>
              <w:spacing w:line="360" w:lineRule="exact"/>
              <w:ind w:leftChars="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各機關</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構</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學校中高階主管人員參與行政院人事行政總處公務人力發展中心開辦中高階主管職務管理核心能力訓練課程，依下列方式給分：</w:t>
            </w:r>
          </w:p>
          <w:p w:rsidR="0076356A" w:rsidRPr="00CB2D57" w:rsidRDefault="00CB2D57" w:rsidP="00CB2D57">
            <w:pPr>
              <w:spacing w:line="360" w:lineRule="exact"/>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1</w:t>
            </w:r>
            <w:r>
              <w:rPr>
                <w:rFonts w:ascii="Times New Roman" w:eastAsia="標楷體" w:hAnsi="Times New Roman" w:cs="Times New Roman" w:hint="eastAsia"/>
                <w:color w:val="000000" w:themeColor="text1"/>
                <w:szCs w:val="24"/>
              </w:rPr>
              <w:t>）</w:t>
            </w:r>
            <w:r w:rsidR="0076356A" w:rsidRPr="00CB2D57">
              <w:rPr>
                <w:rFonts w:ascii="Times New Roman" w:eastAsia="標楷體" w:hAnsi="Times New Roman" w:cs="Times New Roman" w:hint="eastAsia"/>
                <w:color w:val="000000" w:themeColor="text1"/>
                <w:szCs w:val="24"/>
              </w:rPr>
              <w:t>參訓率達</w:t>
            </w:r>
            <w:r w:rsidR="0076356A" w:rsidRPr="00CB2D57">
              <w:rPr>
                <w:rFonts w:ascii="Times New Roman" w:eastAsia="標楷體" w:hAnsi="Times New Roman" w:cs="Times New Roman" w:hint="eastAsia"/>
                <w:color w:val="000000" w:themeColor="text1"/>
                <w:szCs w:val="24"/>
              </w:rPr>
              <w:t>10</w:t>
            </w:r>
            <w:r w:rsidR="0076356A" w:rsidRPr="00CB2D57">
              <w:rPr>
                <w:rFonts w:ascii="Times New Roman" w:eastAsia="標楷體" w:hAnsi="Times New Roman" w:cs="Times New Roman" w:hint="eastAsia"/>
                <w:color w:val="000000" w:themeColor="text1"/>
                <w:szCs w:val="24"/>
              </w:rPr>
              <w:t>％者，得</w:t>
            </w:r>
            <w:r w:rsidR="0076356A" w:rsidRPr="00CB2D57">
              <w:rPr>
                <w:rFonts w:ascii="Times New Roman" w:eastAsia="標楷體" w:hAnsi="Times New Roman" w:cs="Times New Roman" w:hint="eastAsia"/>
                <w:color w:val="000000" w:themeColor="text1"/>
                <w:szCs w:val="24"/>
              </w:rPr>
              <w:t>1.5</w:t>
            </w:r>
            <w:r w:rsidR="0076356A" w:rsidRPr="00CB2D57">
              <w:rPr>
                <w:rFonts w:ascii="Times New Roman" w:eastAsia="標楷體" w:hAnsi="Times New Roman" w:cs="Times New Roman" w:hint="eastAsia"/>
                <w:color w:val="000000" w:themeColor="text1"/>
                <w:szCs w:val="24"/>
              </w:rPr>
              <w:t>分。</w:t>
            </w:r>
          </w:p>
          <w:p w:rsidR="00851B29" w:rsidRPr="00CB2D57" w:rsidRDefault="00CB2D57" w:rsidP="00CB2D57">
            <w:pPr>
              <w:spacing w:line="360" w:lineRule="exact"/>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2</w:t>
            </w:r>
            <w:r>
              <w:rPr>
                <w:rFonts w:ascii="Times New Roman" w:eastAsia="標楷體" w:hAnsi="Times New Roman" w:cs="Times New Roman" w:hint="eastAsia"/>
                <w:color w:val="000000" w:themeColor="text1"/>
                <w:szCs w:val="24"/>
              </w:rPr>
              <w:t>）</w:t>
            </w:r>
            <w:r w:rsidR="0076356A" w:rsidRPr="00CB2D57">
              <w:rPr>
                <w:rFonts w:ascii="Times New Roman" w:eastAsia="標楷體" w:hAnsi="Times New Roman" w:cs="Times New Roman" w:hint="eastAsia"/>
                <w:color w:val="000000" w:themeColor="text1"/>
                <w:szCs w:val="24"/>
              </w:rPr>
              <w:t>13</w:t>
            </w:r>
            <w:r w:rsidR="0076356A" w:rsidRPr="00CB2D57">
              <w:rPr>
                <w:rFonts w:ascii="Times New Roman" w:eastAsia="標楷體" w:hAnsi="Times New Roman" w:cs="Times New Roman" w:hint="eastAsia"/>
                <w:color w:val="000000" w:themeColor="text1"/>
                <w:szCs w:val="24"/>
              </w:rPr>
              <w:t>％以上未達</w:t>
            </w:r>
            <w:r w:rsidR="0076356A" w:rsidRPr="00CB2D57">
              <w:rPr>
                <w:rFonts w:ascii="Times New Roman" w:eastAsia="標楷體" w:hAnsi="Times New Roman" w:cs="Times New Roman" w:hint="eastAsia"/>
                <w:color w:val="000000" w:themeColor="text1"/>
                <w:szCs w:val="24"/>
              </w:rPr>
              <w:t>15</w:t>
            </w:r>
            <w:r w:rsidR="0076356A" w:rsidRPr="00CB2D57">
              <w:rPr>
                <w:rFonts w:ascii="Times New Roman" w:eastAsia="標楷體" w:hAnsi="Times New Roman" w:cs="Times New Roman" w:hint="eastAsia"/>
                <w:color w:val="000000" w:themeColor="text1"/>
                <w:szCs w:val="24"/>
              </w:rPr>
              <w:t>％者，得</w:t>
            </w:r>
            <w:r w:rsidR="0076356A" w:rsidRPr="00CB2D57">
              <w:rPr>
                <w:rFonts w:ascii="Times New Roman" w:eastAsia="標楷體" w:hAnsi="Times New Roman" w:cs="Times New Roman" w:hint="eastAsia"/>
                <w:color w:val="000000" w:themeColor="text1"/>
                <w:szCs w:val="24"/>
              </w:rPr>
              <w:t>2</w:t>
            </w:r>
            <w:r w:rsidR="0076356A" w:rsidRPr="00CB2D57">
              <w:rPr>
                <w:rFonts w:ascii="Times New Roman" w:eastAsia="標楷體" w:hAnsi="Times New Roman" w:cs="Times New Roman" w:hint="eastAsia"/>
                <w:color w:val="000000" w:themeColor="text1"/>
                <w:szCs w:val="24"/>
              </w:rPr>
              <w:t>分。</w:t>
            </w:r>
          </w:p>
          <w:p w:rsidR="00851B29" w:rsidRPr="00CB2D57" w:rsidRDefault="00CB2D57" w:rsidP="00CB2D57">
            <w:pPr>
              <w:spacing w:line="360" w:lineRule="exact"/>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3</w:t>
            </w:r>
            <w:r>
              <w:rPr>
                <w:rFonts w:ascii="Times New Roman" w:eastAsia="標楷體" w:hAnsi="Times New Roman" w:cs="Times New Roman" w:hint="eastAsia"/>
                <w:color w:val="000000" w:themeColor="text1"/>
                <w:szCs w:val="24"/>
              </w:rPr>
              <w:t>）</w:t>
            </w:r>
            <w:r w:rsidR="0076356A" w:rsidRPr="00CB2D57">
              <w:rPr>
                <w:rFonts w:ascii="Times New Roman" w:eastAsia="標楷體" w:hAnsi="Times New Roman" w:cs="Times New Roman" w:hint="eastAsia"/>
                <w:color w:val="000000" w:themeColor="text1"/>
                <w:szCs w:val="24"/>
              </w:rPr>
              <w:t>15</w:t>
            </w:r>
            <w:r w:rsidR="0076356A" w:rsidRPr="00CB2D57">
              <w:rPr>
                <w:rFonts w:ascii="Times New Roman" w:eastAsia="標楷體" w:hAnsi="Times New Roman" w:cs="Times New Roman" w:hint="eastAsia"/>
                <w:color w:val="000000" w:themeColor="text1"/>
                <w:szCs w:val="24"/>
              </w:rPr>
              <w:t>％以上者，得</w:t>
            </w:r>
            <w:r w:rsidR="0076356A" w:rsidRPr="00CB2D57">
              <w:rPr>
                <w:rFonts w:ascii="Times New Roman" w:eastAsia="標楷體" w:hAnsi="Times New Roman" w:cs="Times New Roman" w:hint="eastAsia"/>
                <w:color w:val="000000" w:themeColor="text1"/>
                <w:szCs w:val="24"/>
              </w:rPr>
              <w:t>3</w:t>
            </w:r>
            <w:r w:rsidR="0076356A" w:rsidRPr="00CB2D57">
              <w:rPr>
                <w:rFonts w:ascii="Times New Roman" w:eastAsia="標楷體" w:hAnsi="Times New Roman" w:cs="Times New Roman" w:hint="eastAsia"/>
                <w:color w:val="000000" w:themeColor="text1"/>
                <w:szCs w:val="24"/>
              </w:rPr>
              <w:t>分。</w:t>
            </w:r>
          </w:p>
          <w:p w:rsidR="00CB2D57" w:rsidRDefault="00CB2D57" w:rsidP="008C4C81">
            <w:pPr>
              <w:spacing w:line="360" w:lineRule="exact"/>
              <w:ind w:left="629" w:hangingChars="262" w:hanging="629"/>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4</w:t>
            </w:r>
            <w:r>
              <w:rPr>
                <w:rFonts w:ascii="Times New Roman" w:eastAsia="標楷體" w:hAnsi="Times New Roman" w:cs="Times New Roman" w:hint="eastAsia"/>
                <w:color w:val="000000" w:themeColor="text1"/>
                <w:szCs w:val="24"/>
              </w:rPr>
              <w:t>）</w:t>
            </w:r>
            <w:r w:rsidR="0076356A" w:rsidRPr="00CB2D57">
              <w:rPr>
                <w:rFonts w:ascii="Times New Roman" w:eastAsia="標楷體" w:hAnsi="Times New Roman" w:cs="Times New Roman" w:hint="eastAsia"/>
                <w:color w:val="000000" w:themeColor="text1"/>
                <w:szCs w:val="24"/>
              </w:rPr>
              <w:t>有獲派參訓但參訓率未達</w:t>
            </w:r>
            <w:r w:rsidR="0076356A" w:rsidRPr="00CB2D57">
              <w:rPr>
                <w:rFonts w:ascii="Times New Roman" w:eastAsia="標楷體" w:hAnsi="Times New Roman" w:cs="Times New Roman" w:hint="eastAsia"/>
                <w:color w:val="000000" w:themeColor="text1"/>
                <w:szCs w:val="24"/>
              </w:rPr>
              <w:t>10</w:t>
            </w:r>
            <w:r w:rsidR="0076356A" w:rsidRPr="00CB2D57">
              <w:rPr>
                <w:rFonts w:ascii="Times New Roman" w:eastAsia="標楷體" w:hAnsi="Times New Roman" w:cs="Times New Roman" w:hint="eastAsia"/>
                <w:color w:val="000000" w:themeColor="text1"/>
                <w:szCs w:val="24"/>
              </w:rPr>
              <w:t>％者、推薦未獲派訓者及未推薦人員參訓者，給予基本分</w:t>
            </w:r>
            <w:r w:rsidR="0076356A" w:rsidRPr="00CB2D57">
              <w:rPr>
                <w:rFonts w:ascii="Times New Roman" w:eastAsia="標楷體" w:hAnsi="Times New Roman" w:cs="Times New Roman" w:hint="eastAsia"/>
                <w:color w:val="000000" w:themeColor="text1"/>
                <w:szCs w:val="24"/>
              </w:rPr>
              <w:t>1</w:t>
            </w:r>
            <w:r w:rsidR="0076356A" w:rsidRPr="00CB2D57">
              <w:rPr>
                <w:rFonts w:ascii="Times New Roman" w:eastAsia="標楷體" w:hAnsi="Times New Roman" w:cs="Times New Roman" w:hint="eastAsia"/>
                <w:color w:val="000000" w:themeColor="text1"/>
                <w:szCs w:val="24"/>
              </w:rPr>
              <w:t>分；未自行辦理中高階主管訓練課程者，不扣分。</w:t>
            </w:r>
          </w:p>
          <w:p w:rsidR="0076356A" w:rsidRPr="00CB2D57" w:rsidRDefault="001146C7" w:rsidP="00CB2D57">
            <w:pPr>
              <w:spacing w:line="360" w:lineRule="exact"/>
              <w:jc w:val="both"/>
              <w:rPr>
                <w:rFonts w:ascii="Times New Roman" w:eastAsia="標楷體" w:hAnsi="Times New Roman" w:cs="Times New Roman"/>
                <w:color w:val="000000" w:themeColor="text1"/>
                <w:szCs w:val="24"/>
              </w:rPr>
            </w:pPr>
            <w:r w:rsidRPr="00CB2D57">
              <w:rPr>
                <w:rFonts w:ascii="Times New Roman" w:eastAsia="標楷體" w:hAnsi="Times New Roman" w:cs="Times New Roman" w:hint="eastAsia"/>
                <w:color w:val="000000" w:themeColor="text1"/>
                <w:szCs w:val="24"/>
              </w:rPr>
              <w:t>【上開比率以四捨五入方式計算至小數點第</w:t>
            </w:r>
            <w:r w:rsidRPr="00CB2D57">
              <w:rPr>
                <w:rFonts w:ascii="Times New Roman" w:eastAsia="標楷體" w:hAnsi="Times New Roman" w:cs="Times New Roman" w:hint="eastAsia"/>
                <w:color w:val="000000" w:themeColor="text1"/>
                <w:szCs w:val="24"/>
              </w:rPr>
              <w:t>1</w:t>
            </w:r>
            <w:r w:rsidRPr="00CB2D57">
              <w:rPr>
                <w:rFonts w:ascii="Times New Roman" w:eastAsia="標楷體" w:hAnsi="Times New Roman" w:cs="Times New Roman" w:hint="eastAsia"/>
                <w:color w:val="000000" w:themeColor="text1"/>
                <w:szCs w:val="24"/>
              </w:rPr>
              <w:t>位】</w:t>
            </w:r>
          </w:p>
          <w:p w:rsidR="007E616F" w:rsidRPr="00851B29" w:rsidRDefault="007E616F" w:rsidP="0076356A">
            <w:pPr>
              <w:pStyle w:val="a8"/>
              <w:spacing w:line="360" w:lineRule="exact"/>
              <w:ind w:leftChars="15" w:left="317" w:hangingChars="117" w:hanging="281"/>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※參與人數比率：各機關</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構</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學校中高階主管人員參加管理核心能力訓練實體課程人數／各機關</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構</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學校現職中高階主管人員總人數</w:t>
            </w:r>
            <w:r w:rsidRPr="00851B29">
              <w:rPr>
                <w:rFonts w:ascii="Times New Roman" w:eastAsia="標楷體" w:hAnsi="Times New Roman" w:cs="Times New Roman" w:hint="eastAsia"/>
                <w:color w:val="000000" w:themeColor="text1"/>
                <w:szCs w:val="24"/>
              </w:rPr>
              <w:t>x 100</w:t>
            </w:r>
            <w:r w:rsidRPr="00851B29">
              <w:rPr>
                <w:rFonts w:ascii="Times New Roman" w:eastAsia="標楷體" w:hAnsi="Times New Roman" w:cs="Times New Roman" w:hint="eastAsia"/>
                <w:color w:val="000000" w:themeColor="text1"/>
                <w:szCs w:val="24"/>
              </w:rPr>
              <w:t>％。</w:t>
            </w:r>
          </w:p>
          <w:p w:rsidR="007E616F" w:rsidRPr="00851B29" w:rsidRDefault="007E616F" w:rsidP="007E616F">
            <w:pPr>
              <w:spacing w:line="36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※備註：</w:t>
            </w:r>
          </w:p>
          <w:p w:rsidR="00851B29" w:rsidRDefault="00851B29" w:rsidP="00851B29">
            <w:pPr>
              <w:spacing w:line="360" w:lineRule="exact"/>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w:t>
            </w:r>
            <w:r>
              <w:rPr>
                <w:rFonts w:ascii="Times New Roman" w:eastAsia="標楷體" w:hAnsi="Times New Roman" w:cs="Times New Roman"/>
                <w:color w:val="000000" w:themeColor="text1"/>
                <w:szCs w:val="24"/>
              </w:rPr>
              <w:t>1</w:t>
            </w:r>
            <w:r>
              <w:rPr>
                <w:rFonts w:ascii="Times New Roman" w:eastAsia="標楷體" w:hAnsi="Times New Roman" w:cs="Times New Roman"/>
                <w:color w:val="000000" w:themeColor="text1"/>
                <w:szCs w:val="24"/>
              </w:rPr>
              <w:t>）</w:t>
            </w:r>
            <w:r w:rsidR="007E616F" w:rsidRPr="00851B29">
              <w:rPr>
                <w:rFonts w:ascii="Times New Roman" w:eastAsia="標楷體" w:hAnsi="Times New Roman" w:cs="Times New Roman"/>
                <w:color w:val="000000" w:themeColor="text1"/>
                <w:szCs w:val="24"/>
              </w:rPr>
              <w:t>中高階主管人員分別係指薦任第</w:t>
            </w:r>
            <w:r w:rsidR="007E616F" w:rsidRPr="00851B29">
              <w:rPr>
                <w:rFonts w:ascii="Times New Roman" w:eastAsia="標楷體" w:hAnsi="Times New Roman" w:cs="Times New Roman"/>
                <w:color w:val="000000" w:themeColor="text1"/>
                <w:szCs w:val="24"/>
              </w:rPr>
              <w:t>9</w:t>
            </w:r>
            <w:r w:rsidR="007E616F" w:rsidRPr="00851B29">
              <w:rPr>
                <w:rFonts w:ascii="Times New Roman" w:eastAsia="標楷體" w:hAnsi="Times New Roman" w:cs="Times New Roman"/>
                <w:color w:val="000000" w:themeColor="text1"/>
                <w:szCs w:val="24"/>
              </w:rPr>
              <w:t>職等</w:t>
            </w:r>
          </w:p>
          <w:p w:rsidR="00851B29" w:rsidRDefault="007E616F" w:rsidP="00851B29">
            <w:pPr>
              <w:spacing w:line="360" w:lineRule="exact"/>
              <w:ind w:leftChars="262" w:left="629" w:firstLine="1"/>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color w:val="000000" w:themeColor="text1"/>
                <w:szCs w:val="24"/>
              </w:rPr>
              <w:t>主管人員與職務列等跨列簡任且合格實授</w:t>
            </w:r>
            <w:r w:rsidRPr="00851B29">
              <w:rPr>
                <w:rFonts w:ascii="Times New Roman" w:eastAsia="標楷體" w:hAnsi="Times New Roman" w:cs="Times New Roman" w:hint="eastAsia"/>
                <w:color w:val="000000" w:themeColor="text1"/>
                <w:szCs w:val="24"/>
              </w:rPr>
              <w:t>簡任第</w:t>
            </w:r>
            <w:r w:rsidRPr="00851B29">
              <w:rPr>
                <w:rFonts w:ascii="Times New Roman" w:eastAsia="標楷體" w:hAnsi="Times New Roman" w:cs="Times New Roman" w:hint="eastAsia"/>
                <w:color w:val="000000" w:themeColor="text1"/>
                <w:szCs w:val="24"/>
              </w:rPr>
              <w:t>10</w:t>
            </w:r>
            <w:r w:rsidRPr="00851B29">
              <w:rPr>
                <w:rFonts w:ascii="Times New Roman" w:eastAsia="標楷體" w:hAnsi="Times New Roman" w:cs="Times New Roman" w:hint="eastAsia"/>
                <w:color w:val="000000" w:themeColor="text1"/>
                <w:szCs w:val="24"/>
              </w:rPr>
              <w:t>職等以上人員。</w:t>
            </w:r>
          </w:p>
          <w:p w:rsidR="00851B29" w:rsidRDefault="00851B29" w:rsidP="00851B29">
            <w:pPr>
              <w:spacing w:line="360" w:lineRule="exact"/>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w:t>
            </w:r>
            <w:r>
              <w:rPr>
                <w:rFonts w:ascii="Times New Roman" w:eastAsia="標楷體" w:hAnsi="Times New Roman" w:cs="Times New Roman"/>
                <w:color w:val="000000" w:themeColor="text1"/>
                <w:szCs w:val="24"/>
              </w:rPr>
              <w:t>2</w:t>
            </w:r>
            <w:r>
              <w:rPr>
                <w:rFonts w:ascii="Times New Roman" w:eastAsia="標楷體" w:hAnsi="Times New Roman" w:cs="Times New Roman"/>
                <w:color w:val="000000" w:themeColor="text1"/>
                <w:szCs w:val="24"/>
              </w:rPr>
              <w:t>）</w:t>
            </w:r>
            <w:r w:rsidR="007E616F" w:rsidRPr="00851B29">
              <w:rPr>
                <w:rFonts w:ascii="Times New Roman" w:eastAsia="標楷體" w:hAnsi="Times New Roman" w:cs="Times New Roman" w:hint="eastAsia"/>
                <w:color w:val="000000" w:themeColor="text1"/>
                <w:szCs w:val="24"/>
              </w:rPr>
              <w:t>管理核心能力訓練係指行政院人事總處所</w:t>
            </w:r>
          </w:p>
          <w:p w:rsidR="00851B29" w:rsidRDefault="007E616F" w:rsidP="00851B29">
            <w:pPr>
              <w:spacing w:line="360" w:lineRule="exact"/>
              <w:ind w:leftChars="242" w:left="581"/>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屬公務人力發展中心依行政院訂頒之行政院所屬機關中高階主管職務管理核心能力項目開辦之相關班別課程。</w:t>
            </w:r>
          </w:p>
          <w:p w:rsidR="00851B29" w:rsidRDefault="007E616F" w:rsidP="00851B29">
            <w:pPr>
              <w:pStyle w:val="a8"/>
              <w:numPr>
                <w:ilvl w:val="0"/>
                <w:numId w:val="7"/>
              </w:numPr>
              <w:spacing w:line="360" w:lineRule="exact"/>
              <w:ind w:leftChars="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現職中高階主管人員總人數係以</w:t>
            </w:r>
            <w:r w:rsidRPr="00851B29">
              <w:rPr>
                <w:rFonts w:ascii="Times New Roman" w:eastAsia="標楷體" w:hAnsi="Times New Roman" w:cs="Times New Roman" w:hint="eastAsia"/>
                <w:color w:val="000000" w:themeColor="text1"/>
                <w:szCs w:val="24"/>
              </w:rPr>
              <w:t>106</w:t>
            </w:r>
            <w:r w:rsidRPr="00851B29">
              <w:rPr>
                <w:rFonts w:ascii="Times New Roman" w:eastAsia="標楷體" w:hAnsi="Times New Roman" w:cs="Times New Roman" w:hint="eastAsia"/>
                <w:color w:val="000000" w:themeColor="text1"/>
                <w:szCs w:val="24"/>
              </w:rPr>
              <w:t>年</w:t>
            </w:r>
            <w:r w:rsidRPr="00851B29">
              <w:rPr>
                <w:rFonts w:ascii="Times New Roman" w:eastAsia="標楷體" w:hAnsi="Times New Roman" w:cs="Times New Roman" w:hint="eastAsia"/>
                <w:color w:val="000000" w:themeColor="text1"/>
                <w:szCs w:val="24"/>
              </w:rPr>
              <w:t>9</w:t>
            </w:r>
          </w:p>
          <w:p w:rsidR="00786B3B" w:rsidRPr="00851B29" w:rsidRDefault="007E616F" w:rsidP="00851B29">
            <w:pPr>
              <w:pStyle w:val="a8"/>
              <w:spacing w:line="360" w:lineRule="exact"/>
              <w:ind w:leftChars="0" w:left="63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月</w:t>
            </w:r>
            <w:r w:rsidRPr="00851B29">
              <w:rPr>
                <w:rFonts w:ascii="Times New Roman" w:eastAsia="標楷體" w:hAnsi="Times New Roman" w:cs="Times New Roman" w:hint="eastAsia"/>
                <w:color w:val="000000" w:themeColor="text1"/>
                <w:szCs w:val="24"/>
              </w:rPr>
              <w:t>10</w:t>
            </w:r>
            <w:r w:rsidRPr="00851B29">
              <w:rPr>
                <w:rFonts w:ascii="Times New Roman" w:eastAsia="標楷體" w:hAnsi="Times New Roman" w:cs="Times New Roman" w:hint="eastAsia"/>
                <w:color w:val="000000" w:themeColor="text1"/>
                <w:szCs w:val="24"/>
              </w:rPr>
              <w:t>日公務人力資料庫統計結果為考核計算基準。</w:t>
            </w:r>
          </w:p>
          <w:p w:rsidR="0076356A" w:rsidRPr="00851B29" w:rsidRDefault="0076356A" w:rsidP="0076356A">
            <w:pPr>
              <w:pStyle w:val="a8"/>
              <w:spacing w:line="360" w:lineRule="exact"/>
              <w:ind w:leftChars="-8" w:left="461" w:hangingChars="200" w:hanging="48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2</w:t>
            </w:r>
            <w:r w:rsidRPr="00851B29">
              <w:rPr>
                <w:rFonts w:ascii="Times New Roman" w:eastAsia="標楷體" w:hAnsi="Times New Roman" w:cs="Times New Roman" w:hint="eastAsia"/>
                <w:color w:val="000000" w:themeColor="text1"/>
                <w:szCs w:val="24"/>
              </w:rPr>
              <w:t>、各機關</w:t>
            </w:r>
            <w:r w:rsidRP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構</w:t>
            </w:r>
            <w:r w:rsidRP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學校自行規劃辦理中高階主管</w:t>
            </w:r>
            <w:r w:rsidR="00851B29">
              <w:rPr>
                <w:rFonts w:ascii="Times New Roman" w:eastAsia="標楷體" w:hAnsi="Times New Roman" w:cs="Times New Roman" w:hint="eastAsia"/>
                <w:color w:val="000000" w:themeColor="text1"/>
                <w:szCs w:val="24"/>
              </w:rPr>
              <w:t>（</w:t>
            </w:r>
            <w:r w:rsidR="002B6ED6" w:rsidRPr="00851B29">
              <w:rPr>
                <w:rFonts w:ascii="Times New Roman" w:eastAsia="標楷體" w:hAnsi="Times New Roman" w:cs="Times New Roman" w:hint="eastAsia"/>
                <w:color w:val="000000" w:themeColor="text1"/>
                <w:szCs w:val="24"/>
              </w:rPr>
              <w:t>含教師兼行政主管</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1</w:t>
            </w:r>
            <w:r w:rsidRPr="00851B29">
              <w:rPr>
                <w:rFonts w:ascii="Times New Roman" w:eastAsia="標楷體" w:hAnsi="Times New Roman" w:cs="Times New Roman" w:hint="eastAsia"/>
                <w:color w:val="000000" w:themeColor="text1"/>
                <w:szCs w:val="24"/>
              </w:rPr>
              <w:t>日</w:t>
            </w:r>
            <w:r w:rsidRPr="00851B29">
              <w:rPr>
                <w:rFonts w:ascii="Times New Roman" w:eastAsia="標楷體" w:hAnsi="Times New Roman" w:cs="Times New Roman" w:hint="eastAsia"/>
                <w:color w:val="000000" w:themeColor="text1"/>
                <w:szCs w:val="24"/>
              </w:rPr>
              <w:t>(6</w:t>
            </w:r>
            <w:r w:rsidRPr="00851B29">
              <w:rPr>
                <w:rFonts w:ascii="Times New Roman" w:eastAsia="標楷體" w:hAnsi="Times New Roman" w:cs="Times New Roman" w:hint="eastAsia"/>
                <w:color w:val="000000" w:themeColor="text1"/>
                <w:szCs w:val="24"/>
              </w:rPr>
              <w:t>小時</w:t>
            </w:r>
            <w:r w:rsidRP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以上訓練課程，每辦理</w:t>
            </w:r>
            <w:r w:rsidRPr="00851B29">
              <w:rPr>
                <w:rFonts w:ascii="Times New Roman" w:eastAsia="標楷體" w:hAnsi="Times New Roman" w:cs="Times New Roman" w:hint="eastAsia"/>
                <w:color w:val="000000" w:themeColor="text1"/>
                <w:szCs w:val="24"/>
              </w:rPr>
              <w:t>1</w:t>
            </w:r>
            <w:r w:rsidRPr="00851B29">
              <w:rPr>
                <w:rFonts w:ascii="Times New Roman" w:eastAsia="標楷體" w:hAnsi="Times New Roman" w:cs="Times New Roman" w:hint="eastAsia"/>
                <w:color w:val="000000" w:themeColor="text1"/>
                <w:szCs w:val="24"/>
              </w:rPr>
              <w:t>場次加</w:t>
            </w:r>
            <w:r w:rsidRPr="00851B29">
              <w:rPr>
                <w:rFonts w:ascii="Times New Roman" w:eastAsia="標楷體" w:hAnsi="Times New Roman" w:cs="Times New Roman" w:hint="eastAsia"/>
                <w:color w:val="000000" w:themeColor="text1"/>
                <w:szCs w:val="24"/>
              </w:rPr>
              <w:t>1</w:t>
            </w:r>
            <w:r w:rsidRPr="00851B29">
              <w:rPr>
                <w:rFonts w:ascii="Times New Roman" w:eastAsia="標楷體" w:hAnsi="Times New Roman" w:cs="Times New Roman" w:hint="eastAsia"/>
                <w:color w:val="000000" w:themeColor="text1"/>
                <w:szCs w:val="24"/>
              </w:rPr>
              <w:t>分，</w:t>
            </w:r>
            <w:r w:rsidRPr="00851B29">
              <w:rPr>
                <w:rFonts w:ascii="Times New Roman" w:eastAsia="標楷體" w:hAnsi="Times New Roman" w:cs="Times New Roman" w:hint="eastAsia"/>
                <w:color w:val="000000" w:themeColor="text1"/>
                <w:szCs w:val="24"/>
              </w:rPr>
              <w:t>2</w:t>
            </w:r>
            <w:r w:rsidRPr="00851B29">
              <w:rPr>
                <w:rFonts w:ascii="Times New Roman" w:eastAsia="標楷體" w:hAnsi="Times New Roman" w:cs="Times New Roman" w:hint="eastAsia"/>
                <w:color w:val="000000" w:themeColor="text1"/>
                <w:szCs w:val="24"/>
              </w:rPr>
              <w:t>場次加</w:t>
            </w:r>
            <w:r w:rsidRPr="00851B29">
              <w:rPr>
                <w:rFonts w:ascii="Times New Roman" w:eastAsia="標楷體" w:hAnsi="Times New Roman" w:cs="Times New Roman" w:hint="eastAsia"/>
                <w:color w:val="000000" w:themeColor="text1"/>
                <w:szCs w:val="24"/>
              </w:rPr>
              <w:t>2</w:t>
            </w:r>
            <w:r w:rsidRPr="00851B29">
              <w:rPr>
                <w:rFonts w:ascii="Times New Roman" w:eastAsia="標楷體" w:hAnsi="Times New Roman" w:cs="Times New Roman" w:hint="eastAsia"/>
                <w:color w:val="000000" w:themeColor="text1"/>
                <w:szCs w:val="24"/>
              </w:rPr>
              <w:t>分</w:t>
            </w:r>
            <w:r w:rsidRP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請附課表、參訓人員名單與實施成果</w:t>
            </w:r>
            <w:r w:rsidRPr="00851B29">
              <w:rPr>
                <w:rFonts w:ascii="Times New Roman" w:eastAsia="標楷體" w:hAnsi="Times New Roman" w:cs="Times New Roman" w:hint="eastAsia"/>
                <w:color w:val="000000" w:themeColor="text1"/>
                <w:szCs w:val="24"/>
              </w:rPr>
              <w:t>)</w:t>
            </w:r>
            <w:r w:rsidR="002B6ED6" w:rsidRPr="00851B29">
              <w:rPr>
                <w:rFonts w:ascii="Times New Roman" w:eastAsia="標楷體" w:hAnsi="Times New Roman" w:cs="Times New Roman" w:hint="eastAsia"/>
                <w:color w:val="000000" w:themeColor="text1"/>
                <w:szCs w:val="24"/>
              </w:rPr>
              <w:t>，</w:t>
            </w:r>
            <w:r w:rsidR="002B6ED6" w:rsidRPr="00851B29">
              <w:rPr>
                <w:rFonts w:ascii="Times New Roman" w:eastAsia="標楷體" w:hAnsi="Times New Roman" w:cs="Times New Roman"/>
                <w:color w:val="000000" w:themeColor="text1"/>
                <w:szCs w:val="24"/>
              </w:rPr>
              <w:t>如屬系列性課程，得分散辦理，並以</w:t>
            </w:r>
            <w:r w:rsidR="002B6ED6" w:rsidRPr="00851B29">
              <w:rPr>
                <w:rFonts w:ascii="Times New Roman" w:eastAsia="標楷體" w:hAnsi="Times New Roman" w:cs="Times New Roman"/>
                <w:color w:val="000000" w:themeColor="text1"/>
                <w:szCs w:val="24"/>
              </w:rPr>
              <w:t>6</w:t>
            </w:r>
            <w:r w:rsidR="002B6ED6" w:rsidRPr="00851B29">
              <w:rPr>
                <w:rFonts w:ascii="Times New Roman" w:eastAsia="標楷體" w:hAnsi="Times New Roman" w:cs="Times New Roman"/>
                <w:color w:val="000000" w:themeColor="text1"/>
                <w:szCs w:val="24"/>
              </w:rPr>
              <w:t>小時以上計算</w:t>
            </w:r>
            <w:r w:rsidR="002B6ED6" w:rsidRPr="00851B29">
              <w:rPr>
                <w:rFonts w:ascii="Times New Roman" w:eastAsia="標楷體" w:hAnsi="Times New Roman" w:cs="Times New Roman"/>
                <w:color w:val="000000" w:themeColor="text1"/>
                <w:szCs w:val="24"/>
              </w:rPr>
              <w:t>1</w:t>
            </w:r>
            <w:r w:rsidR="002B6ED6" w:rsidRPr="00851B29">
              <w:rPr>
                <w:rFonts w:ascii="Times New Roman" w:eastAsia="標楷體" w:hAnsi="Times New Roman" w:cs="Times New Roman"/>
                <w:color w:val="000000" w:themeColor="text1"/>
                <w:szCs w:val="24"/>
              </w:rPr>
              <w:t>場次</w:t>
            </w:r>
            <w:r w:rsidR="00851B29">
              <w:rPr>
                <w:rFonts w:ascii="Times New Roman" w:eastAsia="標楷體" w:hAnsi="Times New Roman" w:cs="Times New Roman"/>
                <w:color w:val="000000" w:themeColor="text1"/>
                <w:szCs w:val="24"/>
              </w:rPr>
              <w:t>（</w:t>
            </w:r>
            <w:r w:rsidR="002B6ED6" w:rsidRPr="00851B29">
              <w:rPr>
                <w:rFonts w:ascii="Times New Roman" w:eastAsia="標楷體" w:hAnsi="Times New Roman" w:cs="Times New Roman" w:hint="eastAsia"/>
                <w:color w:val="000000" w:themeColor="text1"/>
                <w:szCs w:val="24"/>
              </w:rPr>
              <w:t>請附</w:t>
            </w:r>
            <w:r w:rsidR="002B6ED6" w:rsidRPr="00851B29">
              <w:rPr>
                <w:rFonts w:ascii="Times New Roman" w:eastAsia="標楷體" w:hAnsi="Times New Roman" w:cs="Times New Roman"/>
                <w:color w:val="000000" w:themeColor="text1"/>
                <w:szCs w:val="24"/>
              </w:rPr>
              <w:t>訓練計畫或佐證資料</w:t>
            </w:r>
            <w:r w:rsidR="00851B29">
              <w:rPr>
                <w:rFonts w:ascii="Times New Roman" w:eastAsia="標楷體" w:hAnsi="Times New Roman" w:cs="Times New Roman"/>
                <w:color w:val="000000" w:themeColor="text1"/>
                <w:szCs w:val="24"/>
              </w:rPr>
              <w:t>）</w:t>
            </w:r>
            <w:r w:rsidR="002B6ED6" w:rsidRPr="00851B29">
              <w:rPr>
                <w:rFonts w:ascii="Times New Roman" w:eastAsia="標楷體" w:hAnsi="Times New Roman" w:cs="Times New Roman" w:hint="eastAsia"/>
                <w:color w:val="000000" w:themeColor="text1"/>
                <w:szCs w:val="24"/>
              </w:rPr>
              <w:t>。</w:t>
            </w:r>
          </w:p>
          <w:p w:rsidR="0076356A" w:rsidRPr="00851B29" w:rsidRDefault="0076356A" w:rsidP="0076356A">
            <w:pPr>
              <w:pStyle w:val="a8"/>
              <w:spacing w:line="360" w:lineRule="exact"/>
              <w:ind w:leftChars="0" w:left="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3</w:t>
            </w:r>
            <w:r w:rsidRPr="00851B29">
              <w:rPr>
                <w:rFonts w:ascii="Times New Roman" w:eastAsia="標楷體" w:hAnsi="Times New Roman" w:cs="Times New Roman" w:hint="eastAsia"/>
                <w:color w:val="000000" w:themeColor="text1"/>
                <w:szCs w:val="24"/>
              </w:rPr>
              <w:t>、上開各項分數累計最高分為</w:t>
            </w:r>
            <w:r w:rsidRPr="00851B29">
              <w:rPr>
                <w:rFonts w:ascii="Times New Roman" w:eastAsia="標楷體" w:hAnsi="Times New Roman" w:cs="Times New Roman" w:hint="eastAsia"/>
                <w:color w:val="000000" w:themeColor="text1"/>
                <w:szCs w:val="24"/>
              </w:rPr>
              <w:t>3</w:t>
            </w:r>
            <w:r w:rsidRPr="00851B29">
              <w:rPr>
                <w:rFonts w:ascii="Times New Roman" w:eastAsia="標楷體" w:hAnsi="Times New Roman" w:cs="Times New Roman" w:hint="eastAsia"/>
                <w:color w:val="000000" w:themeColor="text1"/>
                <w:szCs w:val="24"/>
              </w:rPr>
              <w:t>分。</w:t>
            </w:r>
          </w:p>
        </w:tc>
        <w:tc>
          <w:tcPr>
            <w:tcW w:w="1276" w:type="dxa"/>
          </w:tcPr>
          <w:p w:rsidR="00786B3B" w:rsidRPr="00851B29" w:rsidRDefault="002B6ED6" w:rsidP="006B62C1">
            <w:pPr>
              <w:snapToGrid w:val="0"/>
              <w:spacing w:line="380" w:lineRule="exact"/>
              <w:jc w:val="center"/>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lastRenderedPageBreak/>
              <w:t>是</w:t>
            </w:r>
          </w:p>
        </w:tc>
      </w:tr>
      <w:tr w:rsidR="00851B29" w:rsidRPr="00851B29" w:rsidTr="0072678D">
        <w:tc>
          <w:tcPr>
            <w:tcW w:w="1002" w:type="dxa"/>
            <w:vMerge/>
          </w:tcPr>
          <w:p w:rsidR="00786B3B" w:rsidRPr="00851B29" w:rsidRDefault="00786B3B" w:rsidP="006D6919">
            <w:pPr>
              <w:snapToGrid w:val="0"/>
              <w:spacing w:line="380" w:lineRule="exact"/>
              <w:jc w:val="both"/>
              <w:rPr>
                <w:rFonts w:ascii="Times New Roman" w:eastAsia="標楷體" w:hAnsi="Times New Roman" w:cs="Times New Roman"/>
                <w:color w:val="000000" w:themeColor="text1"/>
                <w:szCs w:val="24"/>
              </w:rPr>
            </w:pPr>
          </w:p>
        </w:tc>
        <w:tc>
          <w:tcPr>
            <w:tcW w:w="2381" w:type="dxa"/>
          </w:tcPr>
          <w:p w:rsidR="00786B3B" w:rsidRPr="00851B29" w:rsidRDefault="00282432" w:rsidP="006D6919">
            <w:pPr>
              <w:snapToGrid w:val="0"/>
              <w:spacing w:line="38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四</w:t>
            </w:r>
            <w:r w:rsidR="00B831F4" w:rsidRPr="00851B29">
              <w:rPr>
                <w:rFonts w:ascii="Times New Roman" w:eastAsia="標楷體" w:hAnsi="Times New Roman" w:cs="Times New Roman" w:hint="eastAsia"/>
                <w:color w:val="000000" w:themeColor="text1"/>
                <w:szCs w:val="24"/>
              </w:rPr>
              <w:t>、</w:t>
            </w:r>
            <w:r w:rsidR="00786B3B" w:rsidRPr="00851B29">
              <w:rPr>
                <w:rFonts w:ascii="Times New Roman" w:eastAsia="標楷體" w:hAnsi="Times New Roman" w:cs="Times New Roman"/>
                <w:color w:val="000000" w:themeColor="text1"/>
                <w:szCs w:val="24"/>
              </w:rPr>
              <w:t>民主治理價值課程</w:t>
            </w:r>
            <w:r w:rsidR="00F048B1" w:rsidRPr="00851B29">
              <w:rPr>
                <w:rFonts w:ascii="Times New Roman" w:eastAsia="標楷體" w:hAnsi="Times New Roman" w:cs="Times New Roman" w:hint="eastAsia"/>
                <w:color w:val="000000" w:themeColor="text1"/>
                <w:szCs w:val="24"/>
              </w:rPr>
              <w:t>機關參與</w:t>
            </w:r>
            <w:r w:rsidR="00786B3B" w:rsidRPr="00851B29">
              <w:rPr>
                <w:rFonts w:ascii="Times New Roman" w:eastAsia="標楷體" w:hAnsi="Times New Roman" w:cs="Times New Roman"/>
                <w:color w:val="000000" w:themeColor="text1"/>
                <w:szCs w:val="24"/>
              </w:rPr>
              <w:t>比</w:t>
            </w:r>
            <w:r w:rsidR="00786B3B" w:rsidRPr="00851B29">
              <w:rPr>
                <w:rFonts w:ascii="Times New Roman" w:eastAsia="標楷體" w:hAnsi="Times New Roman" w:cs="Times New Roman" w:hint="eastAsia"/>
                <w:color w:val="000000" w:themeColor="text1"/>
                <w:szCs w:val="24"/>
              </w:rPr>
              <w:t>率</w:t>
            </w:r>
            <w:r w:rsidR="00851B29">
              <w:rPr>
                <w:rFonts w:ascii="Times New Roman" w:eastAsia="標楷體" w:hAnsi="Times New Roman" w:cs="Times New Roman" w:hint="eastAsia"/>
                <w:color w:val="000000" w:themeColor="text1"/>
                <w:szCs w:val="24"/>
              </w:rPr>
              <w:t>（</w:t>
            </w:r>
            <w:r w:rsidR="00E66846" w:rsidRPr="00851B29">
              <w:rPr>
                <w:rFonts w:ascii="Times New Roman" w:eastAsia="標楷體" w:hAnsi="Times New Roman" w:cs="Times New Roman" w:hint="eastAsia"/>
                <w:color w:val="000000" w:themeColor="text1"/>
                <w:szCs w:val="24"/>
              </w:rPr>
              <w:t>1</w:t>
            </w:r>
            <w:r w:rsidR="00851B29">
              <w:rPr>
                <w:rFonts w:ascii="Times New Roman" w:eastAsia="標楷體" w:hAnsi="Times New Roman" w:cs="Times New Roman" w:hint="eastAsia"/>
                <w:color w:val="000000" w:themeColor="text1"/>
                <w:szCs w:val="24"/>
              </w:rPr>
              <w:t>）</w:t>
            </w:r>
          </w:p>
          <w:p w:rsidR="00081498" w:rsidRPr="00851B29" w:rsidRDefault="00081498" w:rsidP="00342A01">
            <w:pPr>
              <w:snapToGrid w:val="0"/>
              <w:spacing w:line="380" w:lineRule="exact"/>
              <w:jc w:val="both"/>
              <w:rPr>
                <w:rFonts w:ascii="Times New Roman" w:eastAsia="標楷體" w:hAnsi="Times New Roman" w:cs="Times New Roman"/>
                <w:color w:val="000000" w:themeColor="text1"/>
                <w:szCs w:val="24"/>
              </w:rPr>
            </w:pPr>
          </w:p>
        </w:tc>
        <w:tc>
          <w:tcPr>
            <w:tcW w:w="5103" w:type="dxa"/>
          </w:tcPr>
          <w:p w:rsidR="00E66846" w:rsidRPr="00851B29" w:rsidRDefault="00E66846" w:rsidP="00E66846">
            <w:pPr>
              <w:spacing w:line="360" w:lineRule="exact"/>
              <w:jc w:val="both"/>
              <w:rPr>
                <w:rFonts w:ascii="Times New Roman" w:eastAsia="標楷體" w:hAnsi="Times New Roman" w:cs="Times New Roman"/>
                <w:color w:val="000000" w:themeColor="text1"/>
                <w:szCs w:val="32"/>
                <w:lang w:val="zh-TW"/>
              </w:rPr>
            </w:pPr>
            <w:r w:rsidRPr="00851B29">
              <w:rPr>
                <w:rFonts w:ascii="Times New Roman" w:eastAsia="標楷體" w:hAnsi="Times New Roman" w:cs="Times New Roman" w:hint="eastAsia"/>
                <w:color w:val="000000" w:themeColor="text1"/>
                <w:szCs w:val="32"/>
                <w:lang w:val="zh-TW"/>
              </w:rPr>
              <w:t>各</w:t>
            </w:r>
            <w:r w:rsidRPr="00851B29">
              <w:rPr>
                <w:rFonts w:ascii="Times New Roman" w:eastAsia="標楷體" w:hAnsi="Times New Roman" w:cs="Times New Roman" w:hint="eastAsia"/>
                <w:color w:val="000000" w:themeColor="text1"/>
                <w:szCs w:val="24"/>
              </w:rPr>
              <w:t>機關</w:t>
            </w:r>
            <w:r w:rsidR="00851B29">
              <w:rPr>
                <w:rFonts w:ascii="Times New Roman" w:eastAsia="標楷體" w:hAnsi="Times New Roman" w:cs="Times New Roman" w:hint="eastAsia"/>
                <w:color w:val="000000" w:themeColor="text1"/>
                <w:szCs w:val="32"/>
                <w:lang w:val="zh-TW"/>
              </w:rPr>
              <w:t>（</w:t>
            </w:r>
            <w:r w:rsidRPr="00851B29">
              <w:rPr>
                <w:rFonts w:ascii="Times New Roman" w:eastAsia="標楷體" w:hAnsi="Times New Roman" w:cs="Times New Roman" w:hint="eastAsia"/>
                <w:color w:val="000000" w:themeColor="text1"/>
                <w:szCs w:val="32"/>
                <w:lang w:val="zh-TW"/>
              </w:rPr>
              <w:t>構</w:t>
            </w:r>
            <w:r w:rsidR="00851B29">
              <w:rPr>
                <w:rFonts w:ascii="Times New Roman" w:eastAsia="標楷體" w:hAnsi="Times New Roman" w:cs="Times New Roman" w:hint="eastAsia"/>
                <w:color w:val="000000" w:themeColor="text1"/>
                <w:szCs w:val="32"/>
                <w:lang w:val="zh-TW"/>
              </w:rPr>
              <w:t>）</w:t>
            </w:r>
            <w:r w:rsidRPr="00851B29">
              <w:rPr>
                <w:rFonts w:ascii="Times New Roman" w:eastAsia="標楷體" w:hAnsi="Times New Roman" w:cs="Times New Roman" w:hint="eastAsia"/>
                <w:color w:val="000000" w:themeColor="text1"/>
                <w:szCs w:val="32"/>
                <w:lang w:val="zh-TW"/>
              </w:rPr>
              <w:t>學校人員依行政院</w:t>
            </w:r>
            <w:r w:rsidRPr="00851B29">
              <w:rPr>
                <w:rFonts w:ascii="Times New Roman" w:eastAsia="標楷體" w:hAnsi="Times New Roman" w:cs="Times New Roman" w:hint="eastAsia"/>
                <w:color w:val="000000" w:themeColor="text1"/>
                <w:szCs w:val="32"/>
                <w:lang w:val="zh-TW"/>
              </w:rPr>
              <w:t>105</w:t>
            </w:r>
            <w:r w:rsidRPr="00851B29">
              <w:rPr>
                <w:rFonts w:ascii="Times New Roman" w:eastAsia="標楷體" w:hAnsi="Times New Roman" w:cs="Times New Roman" w:hint="eastAsia"/>
                <w:color w:val="000000" w:themeColor="text1"/>
                <w:szCs w:val="32"/>
                <w:lang w:val="zh-TW"/>
              </w:rPr>
              <w:t>年</w:t>
            </w:r>
            <w:r w:rsidRPr="00851B29">
              <w:rPr>
                <w:rFonts w:ascii="Times New Roman" w:eastAsia="標楷體" w:hAnsi="Times New Roman" w:cs="Times New Roman" w:hint="eastAsia"/>
                <w:color w:val="000000" w:themeColor="text1"/>
                <w:szCs w:val="32"/>
                <w:lang w:val="zh-TW"/>
              </w:rPr>
              <w:t>12</w:t>
            </w:r>
            <w:r w:rsidRPr="00851B29">
              <w:rPr>
                <w:rFonts w:ascii="Times New Roman" w:eastAsia="標楷體" w:hAnsi="Times New Roman" w:cs="Times New Roman" w:hint="eastAsia"/>
                <w:color w:val="000000" w:themeColor="text1"/>
                <w:szCs w:val="32"/>
                <w:lang w:val="zh-TW"/>
              </w:rPr>
              <w:t>月</w:t>
            </w:r>
            <w:r w:rsidRPr="00851B29">
              <w:rPr>
                <w:rFonts w:ascii="Times New Roman" w:eastAsia="標楷體" w:hAnsi="Times New Roman" w:cs="Times New Roman" w:hint="eastAsia"/>
                <w:color w:val="000000" w:themeColor="text1"/>
                <w:szCs w:val="32"/>
                <w:lang w:val="zh-TW"/>
              </w:rPr>
              <w:t>19</w:t>
            </w:r>
            <w:r w:rsidRPr="00851B29">
              <w:rPr>
                <w:rFonts w:ascii="Times New Roman" w:eastAsia="標楷體" w:hAnsi="Times New Roman" w:cs="Times New Roman" w:hint="eastAsia"/>
                <w:color w:val="000000" w:themeColor="text1"/>
                <w:szCs w:val="32"/>
                <w:lang w:val="zh-TW"/>
              </w:rPr>
              <w:t>日院授人培字第</w:t>
            </w:r>
            <w:r w:rsidRPr="00851B29">
              <w:rPr>
                <w:rFonts w:ascii="Times New Roman" w:eastAsia="標楷體" w:hAnsi="Times New Roman" w:cs="Times New Roman" w:hint="eastAsia"/>
                <w:color w:val="000000" w:themeColor="text1"/>
                <w:szCs w:val="32"/>
                <w:lang w:val="zh-TW"/>
              </w:rPr>
              <w:t>1050062475</w:t>
            </w:r>
            <w:r w:rsidRPr="00851B29">
              <w:rPr>
                <w:rFonts w:ascii="Times New Roman" w:eastAsia="標楷體" w:hAnsi="Times New Roman" w:cs="Times New Roman" w:hint="eastAsia"/>
                <w:color w:val="000000" w:themeColor="text1"/>
                <w:szCs w:val="32"/>
                <w:lang w:val="zh-TW"/>
              </w:rPr>
              <w:t>號函規定，完成</w:t>
            </w:r>
            <w:r w:rsidRPr="00851B29">
              <w:rPr>
                <w:rFonts w:ascii="Times New Roman" w:eastAsia="標楷體" w:hAnsi="Times New Roman" w:cs="Times New Roman" w:hint="eastAsia"/>
                <w:color w:val="000000" w:themeColor="text1"/>
                <w:szCs w:val="32"/>
                <w:lang w:val="zh-TW"/>
              </w:rPr>
              <w:t>5</w:t>
            </w:r>
            <w:r w:rsidRPr="00851B29">
              <w:rPr>
                <w:rFonts w:ascii="Times New Roman" w:eastAsia="標楷體" w:hAnsi="Times New Roman" w:cs="Times New Roman" w:hint="eastAsia"/>
                <w:color w:val="000000" w:themeColor="text1"/>
                <w:szCs w:val="32"/>
                <w:lang w:val="zh-TW"/>
              </w:rPr>
              <w:t>小時民主治理價值課程之比率，計分方式如下：各機關</w:t>
            </w:r>
            <w:r w:rsidR="00851B29">
              <w:rPr>
                <w:rFonts w:ascii="Times New Roman" w:eastAsia="標楷體" w:hAnsi="Times New Roman" w:cs="Times New Roman" w:hint="eastAsia"/>
                <w:color w:val="000000" w:themeColor="text1"/>
                <w:szCs w:val="32"/>
                <w:lang w:val="zh-TW"/>
              </w:rPr>
              <w:t>（</w:t>
            </w:r>
            <w:r w:rsidRPr="00851B29">
              <w:rPr>
                <w:rFonts w:ascii="Times New Roman" w:eastAsia="標楷體" w:hAnsi="Times New Roman" w:cs="Times New Roman" w:hint="eastAsia"/>
                <w:color w:val="000000" w:themeColor="text1"/>
                <w:szCs w:val="32"/>
                <w:lang w:val="zh-TW"/>
              </w:rPr>
              <w:t>構</w:t>
            </w:r>
            <w:r w:rsidR="00851B29">
              <w:rPr>
                <w:rFonts w:ascii="Times New Roman" w:eastAsia="標楷體" w:hAnsi="Times New Roman" w:cs="Times New Roman" w:hint="eastAsia"/>
                <w:color w:val="000000" w:themeColor="text1"/>
                <w:szCs w:val="32"/>
                <w:lang w:val="zh-TW"/>
              </w:rPr>
              <w:t>）</w:t>
            </w:r>
            <w:r w:rsidRPr="00851B29">
              <w:rPr>
                <w:rFonts w:ascii="Times New Roman" w:eastAsia="標楷體" w:hAnsi="Times New Roman" w:cs="Times New Roman" w:hint="eastAsia"/>
                <w:color w:val="000000" w:themeColor="text1"/>
                <w:szCs w:val="32"/>
                <w:lang w:val="zh-TW"/>
              </w:rPr>
              <w:t>學校人員完成率達</w:t>
            </w:r>
            <w:r w:rsidRPr="00851B29">
              <w:rPr>
                <w:rFonts w:ascii="Times New Roman" w:eastAsia="標楷體" w:hAnsi="Times New Roman" w:cs="Times New Roman" w:hint="eastAsia"/>
                <w:color w:val="000000" w:themeColor="text1"/>
                <w:szCs w:val="32"/>
                <w:lang w:val="zh-TW"/>
              </w:rPr>
              <w:t>50</w:t>
            </w:r>
            <w:r w:rsidRPr="00851B29">
              <w:rPr>
                <w:rFonts w:ascii="Times New Roman" w:eastAsia="標楷體" w:hAnsi="Times New Roman" w:cs="Times New Roman" w:hint="eastAsia"/>
                <w:color w:val="000000" w:themeColor="text1"/>
                <w:szCs w:val="32"/>
                <w:lang w:val="zh-TW"/>
              </w:rPr>
              <w:t>％以上者，得</w:t>
            </w:r>
            <w:r w:rsidRPr="00851B29">
              <w:rPr>
                <w:rFonts w:ascii="Times New Roman" w:eastAsia="標楷體" w:hAnsi="Times New Roman" w:cs="Times New Roman" w:hint="eastAsia"/>
                <w:color w:val="000000" w:themeColor="text1"/>
                <w:szCs w:val="32"/>
                <w:lang w:val="zh-TW"/>
              </w:rPr>
              <w:t>1</w:t>
            </w:r>
            <w:r w:rsidRPr="00851B29">
              <w:rPr>
                <w:rFonts w:ascii="Times New Roman" w:eastAsia="標楷體" w:hAnsi="Times New Roman" w:cs="Times New Roman" w:hint="eastAsia"/>
                <w:color w:val="000000" w:themeColor="text1"/>
                <w:szCs w:val="32"/>
                <w:lang w:val="zh-TW"/>
              </w:rPr>
              <w:t>分。</w:t>
            </w:r>
          </w:p>
          <w:p w:rsidR="00E66846" w:rsidRPr="00851B29" w:rsidRDefault="00E66846" w:rsidP="00E66846">
            <w:pPr>
              <w:spacing w:line="360" w:lineRule="exact"/>
              <w:jc w:val="both"/>
              <w:rPr>
                <w:rFonts w:ascii="Times New Roman" w:eastAsia="標楷體" w:hAnsi="Times New Roman" w:cs="Times New Roman"/>
                <w:color w:val="000000" w:themeColor="text1"/>
                <w:szCs w:val="32"/>
                <w:lang w:val="zh-TW"/>
              </w:rPr>
            </w:pPr>
            <w:r w:rsidRPr="00851B29">
              <w:rPr>
                <w:rFonts w:ascii="Times New Roman" w:eastAsia="標楷體" w:hAnsi="Times New Roman" w:cs="Times New Roman" w:hint="eastAsia"/>
                <w:color w:val="000000" w:themeColor="text1"/>
                <w:szCs w:val="32"/>
                <w:lang w:val="zh-TW"/>
              </w:rPr>
              <w:t>【上開比率以四捨五入方式計算至小數點第</w:t>
            </w:r>
            <w:r w:rsidRPr="00851B29">
              <w:rPr>
                <w:rFonts w:ascii="Times New Roman" w:eastAsia="標楷體" w:hAnsi="Times New Roman" w:cs="Times New Roman" w:hint="eastAsia"/>
                <w:color w:val="000000" w:themeColor="text1"/>
                <w:szCs w:val="32"/>
                <w:lang w:val="zh-TW"/>
              </w:rPr>
              <w:t>1</w:t>
            </w:r>
            <w:r w:rsidRPr="00851B29">
              <w:rPr>
                <w:rFonts w:ascii="Times New Roman" w:eastAsia="標楷體" w:hAnsi="Times New Roman" w:cs="Times New Roman" w:hint="eastAsia"/>
                <w:color w:val="000000" w:themeColor="text1"/>
                <w:szCs w:val="32"/>
                <w:lang w:val="zh-TW"/>
              </w:rPr>
              <w:t>位】</w:t>
            </w:r>
          </w:p>
          <w:p w:rsidR="00E66846" w:rsidRPr="00851B29" w:rsidRDefault="00E66846" w:rsidP="00E66846">
            <w:pPr>
              <w:spacing w:line="360" w:lineRule="exact"/>
              <w:jc w:val="both"/>
              <w:rPr>
                <w:rFonts w:ascii="Times New Roman" w:eastAsia="標楷體" w:hAnsi="Times New Roman" w:cs="Times New Roman"/>
                <w:color w:val="000000" w:themeColor="text1"/>
                <w:szCs w:val="32"/>
                <w:lang w:val="zh-TW"/>
              </w:rPr>
            </w:pPr>
            <w:r w:rsidRPr="00851B29">
              <w:rPr>
                <w:rFonts w:ascii="Times New Roman" w:eastAsia="標楷體" w:hAnsi="Times New Roman" w:cs="Times New Roman" w:hint="eastAsia"/>
                <w:color w:val="000000" w:themeColor="text1"/>
                <w:szCs w:val="32"/>
                <w:lang w:val="zh-TW"/>
              </w:rPr>
              <w:t>※備註：</w:t>
            </w:r>
          </w:p>
          <w:p w:rsidR="00E66846" w:rsidRPr="00851B29" w:rsidRDefault="00E66846" w:rsidP="00E66846">
            <w:pPr>
              <w:spacing w:line="360" w:lineRule="exact"/>
              <w:jc w:val="both"/>
              <w:rPr>
                <w:rFonts w:ascii="Times New Roman" w:eastAsia="標楷體" w:hAnsi="Times New Roman" w:cs="Times New Roman"/>
                <w:color w:val="000000" w:themeColor="text1"/>
                <w:szCs w:val="32"/>
                <w:lang w:val="zh-TW"/>
              </w:rPr>
            </w:pPr>
            <w:r w:rsidRPr="00851B29">
              <w:rPr>
                <w:rFonts w:ascii="Times New Roman" w:eastAsia="標楷體" w:hAnsi="Times New Roman" w:cs="Times New Roman" w:hint="eastAsia"/>
                <w:color w:val="000000" w:themeColor="text1"/>
                <w:szCs w:val="32"/>
                <w:lang w:val="zh-TW"/>
              </w:rPr>
              <w:t>1</w:t>
            </w:r>
            <w:r w:rsidRPr="00851B29">
              <w:rPr>
                <w:rFonts w:ascii="Times New Roman" w:eastAsia="標楷體" w:hAnsi="Times New Roman" w:cs="Times New Roman" w:hint="eastAsia"/>
                <w:color w:val="000000" w:themeColor="text1"/>
                <w:szCs w:val="32"/>
                <w:lang w:val="zh-TW"/>
              </w:rPr>
              <w:t>、民主治理價值課程及其時數包括：</w:t>
            </w:r>
          </w:p>
          <w:p w:rsidR="00E66846" w:rsidRPr="00851B29" w:rsidRDefault="00851B29" w:rsidP="00E66846">
            <w:pPr>
              <w:spacing w:line="360" w:lineRule="exact"/>
              <w:jc w:val="both"/>
              <w:rPr>
                <w:rFonts w:ascii="Times New Roman" w:eastAsia="標楷體" w:hAnsi="Times New Roman" w:cs="Times New Roman"/>
                <w:color w:val="000000" w:themeColor="text1"/>
                <w:szCs w:val="32"/>
                <w:lang w:val="zh-TW"/>
              </w:rPr>
            </w:pPr>
            <w:r>
              <w:rPr>
                <w:rFonts w:ascii="Times New Roman" w:eastAsia="標楷體" w:hAnsi="Times New Roman" w:cs="Times New Roman" w:hint="eastAsia"/>
                <w:color w:val="000000" w:themeColor="text1"/>
                <w:szCs w:val="32"/>
                <w:lang w:val="zh-TW"/>
              </w:rPr>
              <w:t>（</w:t>
            </w:r>
            <w:r w:rsidR="00E66846" w:rsidRPr="00851B29">
              <w:rPr>
                <w:rFonts w:ascii="Times New Roman" w:eastAsia="標楷體" w:hAnsi="Times New Roman" w:cs="Times New Roman" w:hint="eastAsia"/>
                <w:color w:val="000000" w:themeColor="text1"/>
                <w:szCs w:val="32"/>
                <w:lang w:val="zh-TW"/>
              </w:rPr>
              <w:t>1</w:t>
            </w:r>
            <w:r>
              <w:rPr>
                <w:rFonts w:ascii="Times New Roman" w:eastAsia="標楷體" w:hAnsi="Times New Roman" w:cs="Times New Roman" w:hint="eastAsia"/>
                <w:color w:val="000000" w:themeColor="text1"/>
                <w:szCs w:val="32"/>
                <w:lang w:val="zh-TW"/>
              </w:rPr>
              <w:t>）</w:t>
            </w:r>
            <w:r w:rsidR="00E66846" w:rsidRPr="00851B29">
              <w:rPr>
                <w:rFonts w:ascii="Times New Roman" w:eastAsia="標楷體" w:hAnsi="Times New Roman" w:cs="Times New Roman" w:hint="eastAsia"/>
                <w:color w:val="000000" w:themeColor="text1"/>
                <w:szCs w:val="32"/>
                <w:lang w:val="zh-TW"/>
              </w:rPr>
              <w:t>性別主流化</w:t>
            </w:r>
            <w:r>
              <w:rPr>
                <w:rFonts w:ascii="Times New Roman" w:eastAsia="標楷體" w:hAnsi="Times New Roman" w:cs="Times New Roman" w:hint="eastAsia"/>
                <w:color w:val="000000" w:themeColor="text1"/>
                <w:szCs w:val="32"/>
                <w:lang w:val="zh-TW"/>
              </w:rPr>
              <w:t>（</w:t>
            </w:r>
            <w:r w:rsidR="00E66846" w:rsidRPr="00851B29">
              <w:rPr>
                <w:rFonts w:ascii="Times New Roman" w:eastAsia="標楷體" w:hAnsi="Times New Roman" w:cs="Times New Roman" w:hint="eastAsia"/>
                <w:color w:val="000000" w:themeColor="text1"/>
                <w:szCs w:val="32"/>
                <w:lang w:val="zh-TW"/>
              </w:rPr>
              <w:t>1</w:t>
            </w:r>
            <w:r w:rsidR="00E66846" w:rsidRPr="00851B29">
              <w:rPr>
                <w:rFonts w:ascii="Times New Roman" w:eastAsia="標楷體" w:hAnsi="Times New Roman" w:cs="Times New Roman" w:hint="eastAsia"/>
                <w:color w:val="000000" w:themeColor="text1"/>
                <w:szCs w:val="32"/>
                <w:lang w:val="zh-TW"/>
              </w:rPr>
              <w:t>小時</w:t>
            </w:r>
            <w:r>
              <w:rPr>
                <w:rFonts w:ascii="Times New Roman" w:eastAsia="標楷體" w:hAnsi="Times New Roman" w:cs="Times New Roman" w:hint="eastAsia"/>
                <w:color w:val="000000" w:themeColor="text1"/>
                <w:szCs w:val="32"/>
                <w:lang w:val="zh-TW"/>
              </w:rPr>
              <w:t>）</w:t>
            </w:r>
            <w:r w:rsidR="00E66846" w:rsidRPr="00851B29">
              <w:rPr>
                <w:rFonts w:ascii="Times New Roman" w:eastAsia="標楷體" w:hAnsi="Times New Roman" w:cs="Times New Roman" w:hint="eastAsia"/>
                <w:color w:val="000000" w:themeColor="text1"/>
                <w:szCs w:val="32"/>
                <w:lang w:val="zh-TW"/>
              </w:rPr>
              <w:t>。</w:t>
            </w:r>
          </w:p>
          <w:p w:rsidR="00E66846" w:rsidRPr="00851B29" w:rsidRDefault="00851B29" w:rsidP="00E66846">
            <w:pPr>
              <w:spacing w:line="360" w:lineRule="exact"/>
              <w:ind w:left="629" w:hangingChars="262" w:hanging="629"/>
              <w:jc w:val="both"/>
              <w:rPr>
                <w:rFonts w:ascii="Times New Roman" w:eastAsia="標楷體" w:hAnsi="Times New Roman" w:cs="Times New Roman"/>
                <w:color w:val="000000" w:themeColor="text1"/>
                <w:szCs w:val="32"/>
                <w:lang w:val="zh-TW"/>
              </w:rPr>
            </w:pPr>
            <w:r>
              <w:rPr>
                <w:rFonts w:ascii="Times New Roman" w:eastAsia="標楷體" w:hAnsi="Times New Roman" w:cs="Times New Roman" w:hint="eastAsia"/>
                <w:color w:val="000000" w:themeColor="text1"/>
                <w:szCs w:val="32"/>
                <w:lang w:val="zh-TW"/>
              </w:rPr>
              <w:t>（</w:t>
            </w:r>
            <w:r w:rsidR="00E66846" w:rsidRPr="00851B29">
              <w:rPr>
                <w:rFonts w:ascii="Times New Roman" w:eastAsia="標楷體" w:hAnsi="Times New Roman" w:cs="Times New Roman" w:hint="eastAsia"/>
                <w:color w:val="000000" w:themeColor="text1"/>
                <w:szCs w:val="32"/>
                <w:lang w:val="zh-TW"/>
              </w:rPr>
              <w:t>2</w:t>
            </w:r>
            <w:r>
              <w:rPr>
                <w:rFonts w:ascii="Times New Roman" w:eastAsia="標楷體" w:hAnsi="Times New Roman" w:cs="Times New Roman" w:hint="eastAsia"/>
                <w:color w:val="000000" w:themeColor="text1"/>
                <w:szCs w:val="32"/>
                <w:lang w:val="zh-TW"/>
              </w:rPr>
              <w:t>）</w:t>
            </w:r>
            <w:r w:rsidR="00E66846" w:rsidRPr="00851B29">
              <w:rPr>
                <w:rFonts w:ascii="Times New Roman" w:eastAsia="標楷體" w:hAnsi="Times New Roman" w:cs="Times New Roman" w:hint="eastAsia"/>
                <w:color w:val="000000" w:themeColor="text1"/>
                <w:szCs w:val="32"/>
                <w:lang w:val="zh-TW"/>
              </w:rPr>
              <w:t>廉政與服務倫理、人權教育、行政中立、多元族群文化、公民參與等</w:t>
            </w:r>
            <w:r>
              <w:rPr>
                <w:rFonts w:ascii="Times New Roman" w:eastAsia="標楷體" w:hAnsi="Times New Roman" w:cs="Times New Roman" w:hint="eastAsia"/>
                <w:color w:val="000000" w:themeColor="text1"/>
                <w:szCs w:val="32"/>
                <w:lang w:val="zh-TW"/>
              </w:rPr>
              <w:t>（</w:t>
            </w:r>
            <w:r w:rsidR="00E66846" w:rsidRPr="00851B29">
              <w:rPr>
                <w:rFonts w:ascii="Times New Roman" w:eastAsia="標楷體" w:hAnsi="Times New Roman" w:cs="Times New Roman" w:hint="eastAsia"/>
                <w:color w:val="000000" w:themeColor="text1"/>
                <w:szCs w:val="32"/>
                <w:lang w:val="zh-TW"/>
              </w:rPr>
              <w:t>4</w:t>
            </w:r>
            <w:r w:rsidR="00E66846" w:rsidRPr="00851B29">
              <w:rPr>
                <w:rFonts w:ascii="Times New Roman" w:eastAsia="標楷體" w:hAnsi="Times New Roman" w:cs="Times New Roman" w:hint="eastAsia"/>
                <w:color w:val="000000" w:themeColor="text1"/>
                <w:szCs w:val="32"/>
                <w:lang w:val="zh-TW"/>
              </w:rPr>
              <w:t>小時</w:t>
            </w:r>
            <w:r>
              <w:rPr>
                <w:rFonts w:ascii="Times New Roman" w:eastAsia="標楷體" w:hAnsi="Times New Roman" w:cs="Times New Roman" w:hint="eastAsia"/>
                <w:color w:val="000000" w:themeColor="text1"/>
                <w:szCs w:val="32"/>
                <w:lang w:val="zh-TW"/>
              </w:rPr>
              <w:t>）</w:t>
            </w:r>
            <w:r w:rsidR="00E66846" w:rsidRPr="00851B29">
              <w:rPr>
                <w:rFonts w:ascii="Times New Roman" w:eastAsia="標楷體" w:hAnsi="Times New Roman" w:cs="Times New Roman" w:hint="eastAsia"/>
                <w:color w:val="000000" w:themeColor="text1"/>
                <w:szCs w:val="32"/>
                <w:lang w:val="zh-TW"/>
              </w:rPr>
              <w:t>。</w:t>
            </w:r>
          </w:p>
          <w:p w:rsidR="00E66846" w:rsidRPr="00851B29" w:rsidRDefault="00E66846" w:rsidP="00E66846">
            <w:pPr>
              <w:spacing w:line="360" w:lineRule="exact"/>
              <w:ind w:left="346" w:hangingChars="144" w:hanging="346"/>
              <w:jc w:val="both"/>
              <w:rPr>
                <w:rFonts w:ascii="Times New Roman" w:eastAsia="標楷體" w:hAnsi="Times New Roman" w:cs="Times New Roman"/>
                <w:color w:val="000000" w:themeColor="text1"/>
                <w:szCs w:val="32"/>
                <w:lang w:val="zh-TW"/>
              </w:rPr>
            </w:pPr>
            <w:r w:rsidRPr="00851B29">
              <w:rPr>
                <w:rFonts w:ascii="Times New Roman" w:eastAsia="標楷體" w:hAnsi="Times New Roman" w:cs="Times New Roman" w:hint="eastAsia"/>
                <w:color w:val="000000" w:themeColor="text1"/>
                <w:szCs w:val="32"/>
                <w:lang w:val="zh-TW"/>
              </w:rPr>
              <w:t>2</w:t>
            </w:r>
            <w:r w:rsidRPr="00851B29">
              <w:rPr>
                <w:rFonts w:ascii="Times New Roman" w:eastAsia="標楷體" w:hAnsi="Times New Roman" w:cs="Times New Roman" w:hint="eastAsia"/>
                <w:color w:val="000000" w:themeColor="text1"/>
                <w:szCs w:val="32"/>
                <w:lang w:val="zh-TW"/>
              </w:rPr>
              <w:t>、完成民主治理價值課程人數係指完成上開</w:t>
            </w:r>
            <w:r w:rsidR="00851B29">
              <w:rPr>
                <w:rFonts w:ascii="Times New Roman" w:eastAsia="標楷體" w:hAnsi="Times New Roman" w:cs="Times New Roman" w:hint="eastAsia"/>
                <w:color w:val="000000" w:themeColor="text1"/>
                <w:szCs w:val="32"/>
                <w:lang w:val="zh-TW"/>
              </w:rPr>
              <w:t>（</w:t>
            </w:r>
            <w:r w:rsidRPr="00851B29">
              <w:rPr>
                <w:rFonts w:ascii="Times New Roman" w:eastAsia="標楷體" w:hAnsi="Times New Roman" w:cs="Times New Roman" w:hint="eastAsia"/>
                <w:color w:val="000000" w:themeColor="text1"/>
                <w:szCs w:val="32"/>
                <w:lang w:val="zh-TW"/>
              </w:rPr>
              <w:t>1</w:t>
            </w:r>
            <w:r w:rsidR="00851B29">
              <w:rPr>
                <w:rFonts w:ascii="Times New Roman" w:eastAsia="標楷體" w:hAnsi="Times New Roman" w:cs="Times New Roman" w:hint="eastAsia"/>
                <w:color w:val="000000" w:themeColor="text1"/>
                <w:szCs w:val="32"/>
                <w:lang w:val="zh-TW"/>
              </w:rPr>
              <w:t>）</w:t>
            </w:r>
            <w:r w:rsidRPr="00851B29">
              <w:rPr>
                <w:rFonts w:ascii="Times New Roman" w:eastAsia="標楷體" w:hAnsi="Times New Roman" w:cs="Times New Roman" w:hint="eastAsia"/>
                <w:color w:val="000000" w:themeColor="text1"/>
                <w:szCs w:val="32"/>
                <w:lang w:val="zh-TW"/>
              </w:rPr>
              <w:t>所列課程項目達</w:t>
            </w:r>
            <w:r w:rsidRPr="00851B29">
              <w:rPr>
                <w:rFonts w:ascii="Times New Roman" w:eastAsia="標楷體" w:hAnsi="Times New Roman" w:cs="Times New Roman" w:hint="eastAsia"/>
                <w:color w:val="000000" w:themeColor="text1"/>
                <w:szCs w:val="32"/>
                <w:lang w:val="zh-TW"/>
              </w:rPr>
              <w:t>1</w:t>
            </w:r>
            <w:r w:rsidRPr="00851B29">
              <w:rPr>
                <w:rFonts w:ascii="Times New Roman" w:eastAsia="標楷體" w:hAnsi="Times New Roman" w:cs="Times New Roman" w:hint="eastAsia"/>
                <w:color w:val="000000" w:themeColor="text1"/>
                <w:szCs w:val="32"/>
                <w:lang w:val="zh-TW"/>
              </w:rPr>
              <w:t>小時，以及</w:t>
            </w:r>
            <w:r w:rsidR="00851B29">
              <w:rPr>
                <w:rFonts w:ascii="Times New Roman" w:eastAsia="標楷體" w:hAnsi="Times New Roman" w:cs="Times New Roman" w:hint="eastAsia"/>
                <w:color w:val="000000" w:themeColor="text1"/>
                <w:szCs w:val="32"/>
                <w:lang w:val="zh-TW"/>
              </w:rPr>
              <w:t>（</w:t>
            </w:r>
            <w:r w:rsidRPr="00851B29">
              <w:rPr>
                <w:rFonts w:ascii="Times New Roman" w:eastAsia="標楷體" w:hAnsi="Times New Roman" w:cs="Times New Roman" w:hint="eastAsia"/>
                <w:color w:val="000000" w:themeColor="text1"/>
                <w:szCs w:val="32"/>
                <w:lang w:val="zh-TW"/>
              </w:rPr>
              <w:t>2</w:t>
            </w:r>
            <w:r w:rsidR="00851B29">
              <w:rPr>
                <w:rFonts w:ascii="Times New Roman" w:eastAsia="標楷體" w:hAnsi="Times New Roman" w:cs="Times New Roman" w:hint="eastAsia"/>
                <w:color w:val="000000" w:themeColor="text1"/>
                <w:szCs w:val="32"/>
                <w:lang w:val="zh-TW"/>
              </w:rPr>
              <w:t>）</w:t>
            </w:r>
            <w:r w:rsidRPr="00851B29">
              <w:rPr>
                <w:rFonts w:ascii="Times New Roman" w:eastAsia="標楷體" w:hAnsi="Times New Roman" w:cs="Times New Roman" w:hint="eastAsia"/>
                <w:color w:val="000000" w:themeColor="text1"/>
                <w:szCs w:val="32"/>
                <w:lang w:val="zh-TW"/>
              </w:rPr>
              <w:t>所列課程項目達</w:t>
            </w:r>
            <w:r w:rsidRPr="00851B29">
              <w:rPr>
                <w:rFonts w:ascii="Times New Roman" w:eastAsia="標楷體" w:hAnsi="Times New Roman" w:cs="Times New Roman" w:hint="eastAsia"/>
                <w:color w:val="000000" w:themeColor="text1"/>
                <w:szCs w:val="32"/>
                <w:lang w:val="zh-TW"/>
              </w:rPr>
              <w:t>4</w:t>
            </w:r>
            <w:r w:rsidRPr="00851B29">
              <w:rPr>
                <w:rFonts w:ascii="Times New Roman" w:eastAsia="標楷體" w:hAnsi="Times New Roman" w:cs="Times New Roman" w:hint="eastAsia"/>
                <w:color w:val="000000" w:themeColor="text1"/>
                <w:szCs w:val="32"/>
                <w:lang w:val="zh-TW"/>
              </w:rPr>
              <w:t>小時。</w:t>
            </w:r>
          </w:p>
          <w:p w:rsidR="00E66846" w:rsidRPr="00851B29" w:rsidRDefault="00E66846" w:rsidP="00E66846">
            <w:pPr>
              <w:spacing w:line="360" w:lineRule="exact"/>
              <w:ind w:left="346" w:hangingChars="144" w:hanging="346"/>
              <w:jc w:val="both"/>
              <w:rPr>
                <w:rFonts w:ascii="Times New Roman" w:eastAsia="標楷體" w:hAnsi="Times New Roman" w:cs="Times New Roman"/>
                <w:color w:val="000000" w:themeColor="text1"/>
                <w:szCs w:val="32"/>
                <w:lang w:val="zh-TW"/>
              </w:rPr>
            </w:pPr>
            <w:r w:rsidRPr="00851B29">
              <w:rPr>
                <w:rFonts w:ascii="Times New Roman" w:eastAsia="標楷體" w:hAnsi="Times New Roman" w:cs="Times New Roman" w:hint="eastAsia"/>
                <w:color w:val="000000" w:themeColor="text1"/>
                <w:szCs w:val="32"/>
                <w:lang w:val="zh-TW"/>
              </w:rPr>
              <w:t>3</w:t>
            </w:r>
            <w:r w:rsidRPr="00851B29">
              <w:rPr>
                <w:rFonts w:ascii="Times New Roman" w:eastAsia="標楷體" w:hAnsi="Times New Roman" w:cs="Times New Roman" w:hint="eastAsia"/>
                <w:color w:val="000000" w:themeColor="text1"/>
                <w:szCs w:val="32"/>
                <w:lang w:val="zh-TW"/>
              </w:rPr>
              <w:t>、上開課程以實體、數位或混成課程方式完成者均計列。</w:t>
            </w:r>
          </w:p>
          <w:p w:rsidR="00786B3B" w:rsidRPr="00851B29" w:rsidRDefault="00E66846" w:rsidP="00E66846">
            <w:pPr>
              <w:spacing w:line="360" w:lineRule="exact"/>
              <w:ind w:left="346" w:hangingChars="144" w:hanging="346"/>
              <w:jc w:val="both"/>
              <w:rPr>
                <w:rFonts w:ascii="Times New Roman" w:eastAsia="標楷體" w:hAnsi="Times New Roman" w:cs="Times New Roman"/>
                <w:color w:val="000000" w:themeColor="text1"/>
                <w:szCs w:val="32"/>
                <w:lang w:val="zh-TW"/>
              </w:rPr>
            </w:pPr>
            <w:r w:rsidRPr="00851B29">
              <w:rPr>
                <w:rFonts w:ascii="Times New Roman" w:eastAsia="標楷體" w:hAnsi="Times New Roman" w:cs="Times New Roman" w:hint="eastAsia"/>
                <w:color w:val="000000" w:themeColor="text1"/>
                <w:szCs w:val="32"/>
                <w:lang w:val="zh-TW"/>
              </w:rPr>
              <w:t>4</w:t>
            </w:r>
            <w:r w:rsidRPr="00851B29">
              <w:rPr>
                <w:rFonts w:ascii="Times New Roman" w:eastAsia="標楷體" w:hAnsi="Times New Roman" w:cs="Times New Roman" w:hint="eastAsia"/>
                <w:color w:val="000000" w:themeColor="text1"/>
                <w:szCs w:val="32"/>
                <w:lang w:val="zh-TW"/>
              </w:rPr>
              <w:t>、應計人數依「行政院及所屬機關學校推動公務人員終身學習實施要點」第</w:t>
            </w:r>
            <w:r w:rsidRPr="00851B29">
              <w:rPr>
                <w:rFonts w:ascii="Times New Roman" w:eastAsia="標楷體" w:hAnsi="Times New Roman" w:cs="Times New Roman" w:hint="eastAsia"/>
                <w:color w:val="000000" w:themeColor="text1"/>
                <w:szCs w:val="32"/>
                <w:lang w:val="zh-TW"/>
              </w:rPr>
              <w:t>2</w:t>
            </w:r>
            <w:r w:rsidRPr="00851B29">
              <w:rPr>
                <w:rFonts w:ascii="Times New Roman" w:eastAsia="標楷體" w:hAnsi="Times New Roman" w:cs="Times New Roman" w:hint="eastAsia"/>
                <w:color w:val="000000" w:themeColor="text1"/>
                <w:szCs w:val="32"/>
                <w:lang w:val="zh-TW"/>
              </w:rPr>
              <w:t>點規定之適用對象辦理，並以</w:t>
            </w:r>
            <w:r w:rsidRPr="00851B29">
              <w:rPr>
                <w:rFonts w:ascii="Times New Roman" w:eastAsia="標楷體" w:hAnsi="Times New Roman" w:cs="Times New Roman" w:hint="eastAsia"/>
                <w:color w:val="000000" w:themeColor="text1"/>
                <w:szCs w:val="32"/>
                <w:lang w:val="zh-TW"/>
              </w:rPr>
              <w:t>106</w:t>
            </w:r>
            <w:r w:rsidRPr="00851B29">
              <w:rPr>
                <w:rFonts w:ascii="Times New Roman" w:eastAsia="標楷體" w:hAnsi="Times New Roman" w:cs="Times New Roman" w:hint="eastAsia"/>
                <w:color w:val="000000" w:themeColor="text1"/>
                <w:szCs w:val="32"/>
                <w:lang w:val="zh-TW"/>
              </w:rPr>
              <w:t>年</w:t>
            </w:r>
            <w:r w:rsidRPr="00851B29">
              <w:rPr>
                <w:rFonts w:ascii="Times New Roman" w:eastAsia="標楷體" w:hAnsi="Times New Roman" w:cs="Times New Roman" w:hint="eastAsia"/>
                <w:color w:val="000000" w:themeColor="text1"/>
                <w:szCs w:val="32"/>
                <w:lang w:val="zh-TW"/>
              </w:rPr>
              <w:t>9</w:t>
            </w:r>
            <w:r w:rsidRPr="00851B29">
              <w:rPr>
                <w:rFonts w:ascii="Times New Roman" w:eastAsia="標楷體" w:hAnsi="Times New Roman" w:cs="Times New Roman" w:hint="eastAsia"/>
                <w:color w:val="000000" w:themeColor="text1"/>
                <w:szCs w:val="32"/>
                <w:lang w:val="zh-TW"/>
              </w:rPr>
              <w:t>月</w:t>
            </w:r>
            <w:r w:rsidRPr="00851B29">
              <w:rPr>
                <w:rFonts w:ascii="Times New Roman" w:eastAsia="標楷體" w:hAnsi="Times New Roman" w:cs="Times New Roman" w:hint="eastAsia"/>
                <w:color w:val="000000" w:themeColor="text1"/>
                <w:szCs w:val="32"/>
                <w:lang w:val="zh-TW"/>
              </w:rPr>
              <w:t>30</w:t>
            </w:r>
            <w:r w:rsidRPr="00851B29">
              <w:rPr>
                <w:rFonts w:ascii="Times New Roman" w:eastAsia="標楷體" w:hAnsi="Times New Roman" w:cs="Times New Roman" w:hint="eastAsia"/>
                <w:color w:val="000000" w:themeColor="text1"/>
                <w:szCs w:val="32"/>
                <w:lang w:val="zh-TW"/>
              </w:rPr>
              <w:t>日在職之</w:t>
            </w:r>
            <w:r w:rsidRPr="00851B29">
              <w:rPr>
                <w:rFonts w:ascii="Times New Roman" w:eastAsia="標楷體" w:hAnsi="Times New Roman" w:cs="Times New Roman" w:hint="eastAsia"/>
                <w:color w:val="000000" w:themeColor="text1"/>
                <w:szCs w:val="32"/>
                <w:lang w:val="zh-TW"/>
              </w:rPr>
              <w:lastRenderedPageBreak/>
              <w:t>人員計。</w:t>
            </w:r>
          </w:p>
        </w:tc>
        <w:tc>
          <w:tcPr>
            <w:tcW w:w="1276" w:type="dxa"/>
          </w:tcPr>
          <w:p w:rsidR="00786B3B" w:rsidRPr="00851B29" w:rsidRDefault="00EF3CBD" w:rsidP="006B62C1">
            <w:pPr>
              <w:snapToGrid w:val="0"/>
              <w:spacing w:line="380" w:lineRule="exact"/>
              <w:jc w:val="center"/>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lastRenderedPageBreak/>
              <w:t>是</w:t>
            </w:r>
          </w:p>
        </w:tc>
      </w:tr>
      <w:tr w:rsidR="00851B29" w:rsidRPr="00851B29" w:rsidTr="0072678D">
        <w:tc>
          <w:tcPr>
            <w:tcW w:w="1002" w:type="dxa"/>
            <w:vMerge/>
          </w:tcPr>
          <w:p w:rsidR="00786B3B" w:rsidRPr="00851B29" w:rsidRDefault="00786B3B" w:rsidP="006D6919">
            <w:pPr>
              <w:snapToGrid w:val="0"/>
              <w:spacing w:line="380" w:lineRule="exact"/>
              <w:jc w:val="both"/>
              <w:rPr>
                <w:rFonts w:ascii="Times New Roman" w:eastAsia="標楷體" w:hAnsi="Times New Roman" w:cs="Times New Roman"/>
                <w:color w:val="000000" w:themeColor="text1"/>
                <w:szCs w:val="24"/>
              </w:rPr>
            </w:pPr>
          </w:p>
        </w:tc>
        <w:tc>
          <w:tcPr>
            <w:tcW w:w="2381" w:type="dxa"/>
          </w:tcPr>
          <w:p w:rsidR="007E41F6" w:rsidRPr="00851B29" w:rsidRDefault="00282432" w:rsidP="00342A01">
            <w:pPr>
              <w:snapToGrid w:val="0"/>
              <w:spacing w:line="38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五</w:t>
            </w:r>
            <w:r w:rsidR="00B831F4" w:rsidRPr="00851B29">
              <w:rPr>
                <w:rFonts w:ascii="Times New Roman" w:eastAsia="標楷體" w:hAnsi="Times New Roman" w:cs="Times New Roman" w:hint="eastAsia"/>
                <w:color w:val="000000" w:themeColor="text1"/>
                <w:szCs w:val="24"/>
              </w:rPr>
              <w:t>、</w:t>
            </w:r>
            <w:r w:rsidR="00786B3B" w:rsidRPr="00851B29">
              <w:rPr>
                <w:rFonts w:ascii="Times New Roman" w:eastAsia="標楷體" w:hAnsi="Times New Roman" w:cs="Times New Roman"/>
                <w:color w:val="000000" w:themeColor="text1"/>
                <w:szCs w:val="24"/>
              </w:rPr>
              <w:t>學習時數</w:t>
            </w:r>
            <w:r w:rsidR="00F048B1" w:rsidRPr="00851B29">
              <w:rPr>
                <w:rFonts w:ascii="Times New Roman" w:eastAsia="標楷體" w:hAnsi="Times New Roman" w:cs="Times New Roman" w:hint="eastAsia"/>
                <w:color w:val="000000" w:themeColor="text1"/>
                <w:szCs w:val="24"/>
              </w:rPr>
              <w:t>達成</w:t>
            </w:r>
            <w:r w:rsidR="00786B3B" w:rsidRPr="00851B29">
              <w:rPr>
                <w:rFonts w:ascii="Times New Roman" w:eastAsia="標楷體" w:hAnsi="Times New Roman" w:cs="Times New Roman"/>
                <w:color w:val="000000" w:themeColor="text1"/>
                <w:szCs w:val="24"/>
              </w:rPr>
              <w:t>率</w:t>
            </w:r>
            <w:r w:rsidR="00851B29">
              <w:rPr>
                <w:rFonts w:ascii="Times New Roman" w:eastAsia="標楷體" w:hAnsi="Times New Roman" w:cs="Times New Roman" w:hint="eastAsia"/>
                <w:color w:val="000000" w:themeColor="text1"/>
                <w:szCs w:val="24"/>
              </w:rPr>
              <w:t>（</w:t>
            </w:r>
            <w:r w:rsidR="00717C9B" w:rsidRPr="00851B29">
              <w:rPr>
                <w:rFonts w:ascii="Times New Roman" w:eastAsia="標楷體" w:hAnsi="Times New Roman" w:cs="Times New Roman" w:hint="eastAsia"/>
                <w:color w:val="000000" w:themeColor="text1"/>
                <w:szCs w:val="24"/>
              </w:rPr>
              <w:t>3</w:t>
            </w:r>
            <w:r w:rsidR="00851B29">
              <w:rPr>
                <w:rFonts w:ascii="Times New Roman" w:eastAsia="標楷體" w:hAnsi="Times New Roman" w:cs="Times New Roman" w:hint="eastAsia"/>
                <w:color w:val="000000" w:themeColor="text1"/>
                <w:szCs w:val="24"/>
              </w:rPr>
              <w:t>）</w:t>
            </w:r>
          </w:p>
        </w:tc>
        <w:tc>
          <w:tcPr>
            <w:tcW w:w="5103" w:type="dxa"/>
          </w:tcPr>
          <w:p w:rsidR="00834213" w:rsidRPr="00851B29" w:rsidRDefault="00834213" w:rsidP="00834213">
            <w:pPr>
              <w:spacing w:line="360" w:lineRule="exact"/>
              <w:jc w:val="both"/>
              <w:rPr>
                <w:rFonts w:ascii="Times New Roman" w:eastAsia="標楷體" w:hAnsi="Times New Roman" w:cs="Times New Roman"/>
                <w:color w:val="000000" w:themeColor="text1"/>
                <w:szCs w:val="32"/>
                <w:lang w:val="zh-TW"/>
              </w:rPr>
            </w:pPr>
            <w:r w:rsidRPr="00851B29">
              <w:rPr>
                <w:rFonts w:ascii="Times New Roman" w:eastAsia="標楷體" w:hAnsi="Times New Roman" w:cs="Times New Roman" w:hint="eastAsia"/>
                <w:color w:val="000000" w:themeColor="text1"/>
                <w:szCs w:val="32"/>
                <w:lang w:val="zh-TW"/>
              </w:rPr>
              <w:t>各機關</w:t>
            </w:r>
            <w:r w:rsidR="00851B29">
              <w:rPr>
                <w:rFonts w:ascii="Times New Roman" w:eastAsia="標楷體" w:hAnsi="Times New Roman" w:cs="Times New Roman" w:hint="eastAsia"/>
                <w:color w:val="000000" w:themeColor="text1"/>
                <w:szCs w:val="32"/>
                <w:lang w:val="zh-TW"/>
              </w:rPr>
              <w:t>（</w:t>
            </w:r>
            <w:r w:rsidRPr="00851B29">
              <w:rPr>
                <w:rFonts w:ascii="Times New Roman" w:eastAsia="標楷體" w:hAnsi="Times New Roman" w:cs="Times New Roman" w:hint="eastAsia"/>
                <w:color w:val="000000" w:themeColor="text1"/>
                <w:szCs w:val="32"/>
                <w:lang w:val="zh-TW"/>
              </w:rPr>
              <w:t>構</w:t>
            </w:r>
            <w:r w:rsidR="00851B29">
              <w:rPr>
                <w:rFonts w:ascii="Times New Roman" w:eastAsia="標楷體" w:hAnsi="Times New Roman" w:cs="Times New Roman" w:hint="eastAsia"/>
                <w:color w:val="000000" w:themeColor="text1"/>
                <w:szCs w:val="32"/>
                <w:lang w:val="zh-TW"/>
              </w:rPr>
              <w:t>）</w:t>
            </w:r>
            <w:r w:rsidRPr="00851B29">
              <w:rPr>
                <w:rFonts w:ascii="Times New Roman" w:eastAsia="標楷體" w:hAnsi="Times New Roman" w:cs="Times New Roman" w:hint="eastAsia"/>
                <w:color w:val="000000" w:themeColor="text1"/>
                <w:szCs w:val="32"/>
                <w:lang w:val="zh-TW"/>
              </w:rPr>
              <w:t>學校人員依行政院</w:t>
            </w:r>
            <w:r w:rsidRPr="00851B29">
              <w:rPr>
                <w:rFonts w:ascii="Times New Roman" w:eastAsia="標楷體" w:hAnsi="Times New Roman" w:cs="Times New Roman" w:hint="eastAsia"/>
                <w:color w:val="000000" w:themeColor="text1"/>
                <w:szCs w:val="32"/>
                <w:lang w:val="zh-TW"/>
              </w:rPr>
              <w:t>105</w:t>
            </w:r>
            <w:r w:rsidRPr="00851B29">
              <w:rPr>
                <w:rFonts w:ascii="Times New Roman" w:eastAsia="標楷體" w:hAnsi="Times New Roman" w:cs="Times New Roman" w:hint="eastAsia"/>
                <w:color w:val="000000" w:themeColor="text1"/>
                <w:szCs w:val="32"/>
                <w:lang w:val="zh-TW"/>
              </w:rPr>
              <w:t>年</w:t>
            </w:r>
            <w:r w:rsidRPr="00851B29">
              <w:rPr>
                <w:rFonts w:ascii="Times New Roman" w:eastAsia="標楷體" w:hAnsi="Times New Roman" w:cs="Times New Roman" w:hint="eastAsia"/>
                <w:color w:val="000000" w:themeColor="text1"/>
                <w:szCs w:val="32"/>
                <w:lang w:val="zh-TW"/>
              </w:rPr>
              <w:t>12</w:t>
            </w:r>
            <w:r w:rsidRPr="00851B29">
              <w:rPr>
                <w:rFonts w:ascii="Times New Roman" w:eastAsia="標楷體" w:hAnsi="Times New Roman" w:cs="Times New Roman" w:hint="eastAsia"/>
                <w:color w:val="000000" w:themeColor="text1"/>
                <w:szCs w:val="32"/>
                <w:lang w:val="zh-TW"/>
              </w:rPr>
              <w:t>月</w:t>
            </w:r>
            <w:r w:rsidRPr="00851B29">
              <w:rPr>
                <w:rFonts w:ascii="Times New Roman" w:eastAsia="標楷體" w:hAnsi="Times New Roman" w:cs="Times New Roman" w:hint="eastAsia"/>
                <w:color w:val="000000" w:themeColor="text1"/>
                <w:szCs w:val="32"/>
                <w:lang w:val="zh-TW"/>
              </w:rPr>
              <w:t>19</w:t>
            </w:r>
            <w:r w:rsidRPr="00851B29">
              <w:rPr>
                <w:rFonts w:ascii="Times New Roman" w:eastAsia="標楷體" w:hAnsi="Times New Roman" w:cs="Times New Roman" w:hint="eastAsia"/>
                <w:color w:val="000000" w:themeColor="text1"/>
                <w:szCs w:val="32"/>
                <w:lang w:val="zh-TW"/>
              </w:rPr>
              <w:t>日院授人培字第</w:t>
            </w:r>
            <w:r w:rsidRPr="00851B29">
              <w:rPr>
                <w:rFonts w:ascii="Times New Roman" w:eastAsia="標楷體" w:hAnsi="Times New Roman" w:cs="Times New Roman" w:hint="eastAsia"/>
                <w:color w:val="000000" w:themeColor="text1"/>
                <w:szCs w:val="32"/>
                <w:lang w:val="zh-TW"/>
              </w:rPr>
              <w:t>1050062475</w:t>
            </w:r>
            <w:r w:rsidRPr="00851B29">
              <w:rPr>
                <w:rFonts w:ascii="Times New Roman" w:eastAsia="標楷體" w:hAnsi="Times New Roman" w:cs="Times New Roman" w:hint="eastAsia"/>
                <w:color w:val="000000" w:themeColor="text1"/>
                <w:szCs w:val="32"/>
                <w:lang w:val="zh-TW"/>
              </w:rPr>
              <w:t>號函規定，達成必須完成課程學習時數比率，計分方式如下：</w:t>
            </w:r>
          </w:p>
          <w:p w:rsidR="00834213" w:rsidRPr="00851B29" w:rsidRDefault="00834213" w:rsidP="00834213">
            <w:pPr>
              <w:spacing w:line="360" w:lineRule="exact"/>
              <w:jc w:val="both"/>
              <w:rPr>
                <w:rFonts w:ascii="Times New Roman" w:eastAsia="標楷體" w:hAnsi="Times New Roman" w:cs="Times New Roman"/>
                <w:color w:val="000000" w:themeColor="text1"/>
                <w:szCs w:val="32"/>
                <w:lang w:val="zh-TW"/>
              </w:rPr>
            </w:pPr>
            <w:r w:rsidRPr="00851B29">
              <w:rPr>
                <w:rFonts w:ascii="Times New Roman" w:eastAsia="標楷體" w:hAnsi="Times New Roman" w:cs="Times New Roman" w:hint="eastAsia"/>
                <w:color w:val="000000" w:themeColor="text1"/>
                <w:szCs w:val="32"/>
                <w:lang w:val="zh-TW"/>
              </w:rPr>
              <w:t>1</w:t>
            </w:r>
            <w:r w:rsidRPr="00851B29">
              <w:rPr>
                <w:rFonts w:ascii="Times New Roman" w:eastAsia="標楷體" w:hAnsi="Times New Roman" w:cs="Times New Roman" w:hint="eastAsia"/>
                <w:color w:val="000000" w:themeColor="text1"/>
                <w:szCs w:val="32"/>
                <w:lang w:val="zh-TW"/>
              </w:rPr>
              <w:t>、達</w:t>
            </w:r>
            <w:r w:rsidRPr="00851B29">
              <w:rPr>
                <w:rFonts w:ascii="Times New Roman" w:eastAsia="標楷體" w:hAnsi="Times New Roman" w:cs="Times New Roman" w:hint="eastAsia"/>
                <w:color w:val="000000" w:themeColor="text1"/>
                <w:szCs w:val="32"/>
                <w:lang w:val="zh-TW"/>
              </w:rPr>
              <w:t>90</w:t>
            </w:r>
            <w:r w:rsidRPr="00851B29">
              <w:rPr>
                <w:rFonts w:ascii="Times New Roman" w:eastAsia="標楷體" w:hAnsi="Times New Roman" w:cs="Times New Roman" w:hint="eastAsia"/>
                <w:color w:val="000000" w:themeColor="text1"/>
                <w:szCs w:val="32"/>
                <w:lang w:val="zh-TW"/>
              </w:rPr>
              <w:t>％者，得</w:t>
            </w:r>
            <w:r w:rsidRPr="00851B29">
              <w:rPr>
                <w:rFonts w:ascii="Times New Roman" w:eastAsia="標楷體" w:hAnsi="Times New Roman" w:cs="Times New Roman" w:hint="eastAsia"/>
                <w:color w:val="000000" w:themeColor="text1"/>
                <w:szCs w:val="32"/>
                <w:lang w:val="zh-TW"/>
              </w:rPr>
              <w:t>3</w:t>
            </w:r>
            <w:r w:rsidRPr="00851B29">
              <w:rPr>
                <w:rFonts w:ascii="Times New Roman" w:eastAsia="標楷體" w:hAnsi="Times New Roman" w:cs="Times New Roman" w:hint="eastAsia"/>
                <w:color w:val="000000" w:themeColor="text1"/>
                <w:szCs w:val="32"/>
                <w:lang w:val="zh-TW"/>
              </w:rPr>
              <w:t>分。</w:t>
            </w:r>
          </w:p>
          <w:p w:rsidR="00834213" w:rsidRPr="00851B29" w:rsidRDefault="00834213" w:rsidP="00834213">
            <w:pPr>
              <w:spacing w:line="360" w:lineRule="exact"/>
              <w:jc w:val="both"/>
              <w:rPr>
                <w:rFonts w:ascii="Times New Roman" w:eastAsia="標楷體" w:hAnsi="Times New Roman" w:cs="Times New Roman"/>
                <w:color w:val="000000" w:themeColor="text1"/>
                <w:szCs w:val="32"/>
                <w:lang w:val="zh-TW"/>
              </w:rPr>
            </w:pPr>
            <w:r w:rsidRPr="00851B29">
              <w:rPr>
                <w:rFonts w:ascii="Times New Roman" w:eastAsia="標楷體" w:hAnsi="Times New Roman" w:cs="Times New Roman" w:hint="eastAsia"/>
                <w:color w:val="000000" w:themeColor="text1"/>
                <w:szCs w:val="32"/>
                <w:lang w:val="zh-TW"/>
              </w:rPr>
              <w:t>2</w:t>
            </w:r>
            <w:r w:rsidRPr="00851B29">
              <w:rPr>
                <w:rFonts w:ascii="Times New Roman" w:eastAsia="標楷體" w:hAnsi="Times New Roman" w:cs="Times New Roman" w:hint="eastAsia"/>
                <w:color w:val="000000" w:themeColor="text1"/>
                <w:szCs w:val="32"/>
                <w:lang w:val="zh-TW"/>
              </w:rPr>
              <w:t>、達</w:t>
            </w:r>
            <w:r w:rsidRPr="00851B29">
              <w:rPr>
                <w:rFonts w:ascii="Times New Roman" w:eastAsia="標楷體" w:hAnsi="Times New Roman" w:cs="Times New Roman" w:hint="eastAsia"/>
                <w:color w:val="000000" w:themeColor="text1"/>
                <w:szCs w:val="32"/>
                <w:lang w:val="zh-TW"/>
              </w:rPr>
              <w:t>80</w:t>
            </w:r>
            <w:r w:rsidRPr="00851B29">
              <w:rPr>
                <w:rFonts w:ascii="Times New Roman" w:eastAsia="標楷體" w:hAnsi="Times New Roman" w:cs="Times New Roman" w:hint="eastAsia"/>
                <w:color w:val="000000" w:themeColor="text1"/>
                <w:szCs w:val="32"/>
                <w:lang w:val="zh-TW"/>
              </w:rPr>
              <w:t>％者，得</w:t>
            </w:r>
            <w:r w:rsidRPr="00851B29">
              <w:rPr>
                <w:rFonts w:ascii="Times New Roman" w:eastAsia="標楷體" w:hAnsi="Times New Roman" w:cs="Times New Roman" w:hint="eastAsia"/>
                <w:color w:val="000000" w:themeColor="text1"/>
                <w:szCs w:val="32"/>
                <w:lang w:val="zh-TW"/>
              </w:rPr>
              <w:t>2.5</w:t>
            </w:r>
            <w:r w:rsidRPr="00851B29">
              <w:rPr>
                <w:rFonts w:ascii="Times New Roman" w:eastAsia="標楷體" w:hAnsi="Times New Roman" w:cs="Times New Roman" w:hint="eastAsia"/>
                <w:color w:val="000000" w:themeColor="text1"/>
                <w:szCs w:val="32"/>
                <w:lang w:val="zh-TW"/>
              </w:rPr>
              <w:t>分。</w:t>
            </w:r>
          </w:p>
          <w:p w:rsidR="00834213" w:rsidRPr="00851B29" w:rsidRDefault="00834213" w:rsidP="00834213">
            <w:pPr>
              <w:spacing w:line="360" w:lineRule="exact"/>
              <w:jc w:val="both"/>
              <w:rPr>
                <w:rFonts w:ascii="Times New Roman" w:eastAsia="標楷體" w:hAnsi="Times New Roman" w:cs="Times New Roman"/>
                <w:color w:val="000000" w:themeColor="text1"/>
                <w:szCs w:val="32"/>
                <w:lang w:val="zh-TW"/>
              </w:rPr>
            </w:pPr>
            <w:r w:rsidRPr="00851B29">
              <w:rPr>
                <w:rFonts w:ascii="Times New Roman" w:eastAsia="標楷體" w:hAnsi="Times New Roman" w:cs="Times New Roman" w:hint="eastAsia"/>
                <w:color w:val="000000" w:themeColor="text1"/>
                <w:szCs w:val="32"/>
                <w:lang w:val="zh-TW"/>
              </w:rPr>
              <w:t>3</w:t>
            </w:r>
            <w:r w:rsidRPr="00851B29">
              <w:rPr>
                <w:rFonts w:ascii="Times New Roman" w:eastAsia="標楷體" w:hAnsi="Times New Roman" w:cs="Times New Roman" w:hint="eastAsia"/>
                <w:color w:val="000000" w:themeColor="text1"/>
                <w:szCs w:val="32"/>
                <w:lang w:val="zh-TW"/>
              </w:rPr>
              <w:t>、達</w:t>
            </w:r>
            <w:r w:rsidRPr="00851B29">
              <w:rPr>
                <w:rFonts w:ascii="Times New Roman" w:eastAsia="標楷體" w:hAnsi="Times New Roman" w:cs="Times New Roman" w:hint="eastAsia"/>
                <w:color w:val="000000" w:themeColor="text1"/>
                <w:szCs w:val="32"/>
                <w:lang w:val="zh-TW"/>
              </w:rPr>
              <w:t>70</w:t>
            </w:r>
            <w:r w:rsidRPr="00851B29">
              <w:rPr>
                <w:rFonts w:ascii="Times New Roman" w:eastAsia="標楷體" w:hAnsi="Times New Roman" w:cs="Times New Roman" w:hint="eastAsia"/>
                <w:color w:val="000000" w:themeColor="text1"/>
                <w:szCs w:val="32"/>
                <w:lang w:val="zh-TW"/>
              </w:rPr>
              <w:t>％者，得分</w:t>
            </w:r>
            <w:r w:rsidRPr="00851B29">
              <w:rPr>
                <w:rFonts w:ascii="Times New Roman" w:eastAsia="標楷體" w:hAnsi="Times New Roman" w:cs="Times New Roman" w:hint="eastAsia"/>
                <w:color w:val="000000" w:themeColor="text1"/>
                <w:szCs w:val="32"/>
                <w:lang w:val="zh-TW"/>
              </w:rPr>
              <w:t>2</w:t>
            </w:r>
            <w:r w:rsidRPr="00851B29">
              <w:rPr>
                <w:rFonts w:ascii="Times New Roman" w:eastAsia="標楷體" w:hAnsi="Times New Roman" w:cs="Times New Roman" w:hint="eastAsia"/>
                <w:color w:val="000000" w:themeColor="text1"/>
                <w:szCs w:val="32"/>
                <w:lang w:val="zh-TW"/>
              </w:rPr>
              <w:t>分。</w:t>
            </w:r>
          </w:p>
          <w:p w:rsidR="00834213" w:rsidRPr="00851B29" w:rsidRDefault="00834213" w:rsidP="00834213">
            <w:pPr>
              <w:spacing w:line="360" w:lineRule="exact"/>
              <w:jc w:val="both"/>
              <w:rPr>
                <w:rFonts w:ascii="Times New Roman" w:eastAsia="標楷體" w:hAnsi="Times New Roman" w:cs="Times New Roman"/>
                <w:color w:val="000000" w:themeColor="text1"/>
                <w:szCs w:val="32"/>
                <w:lang w:val="zh-TW"/>
              </w:rPr>
            </w:pPr>
            <w:r w:rsidRPr="00851B29">
              <w:rPr>
                <w:rFonts w:ascii="Times New Roman" w:eastAsia="標楷體" w:hAnsi="Times New Roman" w:cs="Times New Roman" w:hint="eastAsia"/>
                <w:color w:val="000000" w:themeColor="text1"/>
                <w:szCs w:val="32"/>
                <w:lang w:val="zh-TW"/>
              </w:rPr>
              <w:t>4</w:t>
            </w:r>
            <w:r w:rsidRPr="00851B29">
              <w:rPr>
                <w:rFonts w:ascii="Times New Roman" w:eastAsia="標楷體" w:hAnsi="Times New Roman" w:cs="Times New Roman" w:hint="eastAsia"/>
                <w:color w:val="000000" w:themeColor="text1"/>
                <w:szCs w:val="32"/>
                <w:lang w:val="zh-TW"/>
              </w:rPr>
              <w:t>、達</w:t>
            </w:r>
            <w:r w:rsidRPr="00851B29">
              <w:rPr>
                <w:rFonts w:ascii="Times New Roman" w:eastAsia="標楷體" w:hAnsi="Times New Roman" w:cs="Times New Roman" w:hint="eastAsia"/>
                <w:color w:val="000000" w:themeColor="text1"/>
                <w:szCs w:val="32"/>
                <w:lang w:val="zh-TW"/>
              </w:rPr>
              <w:t>60</w:t>
            </w:r>
            <w:r w:rsidRPr="00851B29">
              <w:rPr>
                <w:rFonts w:ascii="Times New Roman" w:eastAsia="標楷體" w:hAnsi="Times New Roman" w:cs="Times New Roman" w:hint="eastAsia"/>
                <w:color w:val="000000" w:themeColor="text1"/>
                <w:szCs w:val="32"/>
                <w:lang w:val="zh-TW"/>
              </w:rPr>
              <w:t>％者，得</w:t>
            </w:r>
            <w:r w:rsidRPr="00851B29">
              <w:rPr>
                <w:rFonts w:ascii="Times New Roman" w:eastAsia="標楷體" w:hAnsi="Times New Roman" w:cs="Times New Roman" w:hint="eastAsia"/>
                <w:color w:val="000000" w:themeColor="text1"/>
                <w:szCs w:val="32"/>
                <w:lang w:val="zh-TW"/>
              </w:rPr>
              <w:t>1.5</w:t>
            </w:r>
            <w:r w:rsidRPr="00851B29">
              <w:rPr>
                <w:rFonts w:ascii="Times New Roman" w:eastAsia="標楷體" w:hAnsi="Times New Roman" w:cs="Times New Roman" w:hint="eastAsia"/>
                <w:color w:val="000000" w:themeColor="text1"/>
                <w:szCs w:val="32"/>
                <w:lang w:val="zh-TW"/>
              </w:rPr>
              <w:t>分。</w:t>
            </w:r>
          </w:p>
          <w:p w:rsidR="00834213" w:rsidRPr="00851B29" w:rsidRDefault="00834213" w:rsidP="00834213">
            <w:pPr>
              <w:spacing w:line="360" w:lineRule="exact"/>
              <w:jc w:val="both"/>
              <w:rPr>
                <w:rFonts w:ascii="Times New Roman" w:eastAsia="標楷體" w:hAnsi="Times New Roman" w:cs="Times New Roman"/>
                <w:color w:val="000000" w:themeColor="text1"/>
                <w:szCs w:val="32"/>
                <w:lang w:val="zh-TW"/>
              </w:rPr>
            </w:pPr>
            <w:r w:rsidRPr="00851B29">
              <w:rPr>
                <w:rFonts w:ascii="Times New Roman" w:eastAsia="標楷體" w:hAnsi="Times New Roman" w:cs="Times New Roman" w:hint="eastAsia"/>
                <w:color w:val="000000" w:themeColor="text1"/>
                <w:szCs w:val="32"/>
                <w:lang w:val="zh-TW"/>
              </w:rPr>
              <w:t>5</w:t>
            </w:r>
            <w:r w:rsidRPr="00851B29">
              <w:rPr>
                <w:rFonts w:ascii="Times New Roman" w:eastAsia="標楷體" w:hAnsi="Times New Roman" w:cs="Times New Roman" w:hint="eastAsia"/>
                <w:color w:val="000000" w:themeColor="text1"/>
                <w:szCs w:val="32"/>
                <w:lang w:val="zh-TW"/>
              </w:rPr>
              <w:t>、達</w:t>
            </w:r>
            <w:r w:rsidRPr="00851B29">
              <w:rPr>
                <w:rFonts w:ascii="Times New Roman" w:eastAsia="標楷體" w:hAnsi="Times New Roman" w:cs="Times New Roman" w:hint="eastAsia"/>
                <w:color w:val="000000" w:themeColor="text1"/>
                <w:szCs w:val="32"/>
                <w:lang w:val="zh-TW"/>
              </w:rPr>
              <w:t>50</w:t>
            </w:r>
            <w:r w:rsidRPr="00851B29">
              <w:rPr>
                <w:rFonts w:ascii="Times New Roman" w:eastAsia="標楷體" w:hAnsi="Times New Roman" w:cs="Times New Roman" w:hint="eastAsia"/>
                <w:color w:val="000000" w:themeColor="text1"/>
                <w:szCs w:val="32"/>
                <w:lang w:val="zh-TW"/>
              </w:rPr>
              <w:t>％者，得</w:t>
            </w:r>
            <w:r w:rsidRPr="00851B29">
              <w:rPr>
                <w:rFonts w:ascii="Times New Roman" w:eastAsia="標楷體" w:hAnsi="Times New Roman" w:cs="Times New Roman" w:hint="eastAsia"/>
                <w:color w:val="000000" w:themeColor="text1"/>
                <w:szCs w:val="32"/>
                <w:lang w:val="zh-TW"/>
              </w:rPr>
              <w:t>1</w:t>
            </w:r>
            <w:r w:rsidRPr="00851B29">
              <w:rPr>
                <w:rFonts w:ascii="Times New Roman" w:eastAsia="標楷體" w:hAnsi="Times New Roman" w:cs="Times New Roman" w:hint="eastAsia"/>
                <w:color w:val="000000" w:themeColor="text1"/>
                <w:szCs w:val="32"/>
                <w:lang w:val="zh-TW"/>
              </w:rPr>
              <w:t>分。</w:t>
            </w:r>
          </w:p>
          <w:p w:rsidR="00834213" w:rsidRPr="00851B29" w:rsidRDefault="00834213" w:rsidP="00834213">
            <w:pPr>
              <w:spacing w:line="360" w:lineRule="exact"/>
              <w:jc w:val="both"/>
              <w:rPr>
                <w:rFonts w:ascii="Times New Roman" w:eastAsia="標楷體" w:hAnsi="Times New Roman" w:cs="Times New Roman"/>
                <w:color w:val="000000" w:themeColor="text1"/>
                <w:szCs w:val="32"/>
                <w:lang w:val="zh-TW"/>
              </w:rPr>
            </w:pPr>
            <w:r w:rsidRPr="00851B29">
              <w:rPr>
                <w:rFonts w:ascii="Times New Roman" w:eastAsia="標楷體" w:hAnsi="Times New Roman" w:cs="Times New Roman" w:hint="eastAsia"/>
                <w:color w:val="000000" w:themeColor="text1"/>
                <w:szCs w:val="32"/>
                <w:lang w:val="zh-TW"/>
              </w:rPr>
              <w:t>※學習時數達成率：各機關</w:t>
            </w:r>
            <w:r w:rsidR="00851B29">
              <w:rPr>
                <w:rFonts w:ascii="Times New Roman" w:eastAsia="標楷體" w:hAnsi="Times New Roman" w:cs="Times New Roman" w:hint="eastAsia"/>
                <w:color w:val="000000" w:themeColor="text1"/>
                <w:szCs w:val="32"/>
                <w:lang w:val="zh-TW"/>
              </w:rPr>
              <w:t>（</w:t>
            </w:r>
            <w:r w:rsidRPr="00851B29">
              <w:rPr>
                <w:rFonts w:ascii="Times New Roman" w:eastAsia="標楷體" w:hAnsi="Times New Roman" w:cs="Times New Roman" w:hint="eastAsia"/>
                <w:color w:val="000000" w:themeColor="text1"/>
                <w:szCs w:val="32"/>
                <w:lang w:val="zh-TW"/>
              </w:rPr>
              <w:t>構</w:t>
            </w:r>
            <w:r w:rsidR="00851B29">
              <w:rPr>
                <w:rFonts w:ascii="Times New Roman" w:eastAsia="標楷體" w:hAnsi="Times New Roman" w:cs="Times New Roman" w:hint="eastAsia"/>
                <w:color w:val="000000" w:themeColor="text1"/>
                <w:szCs w:val="32"/>
                <w:lang w:val="zh-TW"/>
              </w:rPr>
              <w:t>）</w:t>
            </w:r>
            <w:r w:rsidRPr="00851B29">
              <w:rPr>
                <w:rFonts w:ascii="Times New Roman" w:eastAsia="標楷體" w:hAnsi="Times New Roman" w:cs="Times New Roman" w:hint="eastAsia"/>
                <w:color w:val="000000" w:themeColor="text1"/>
                <w:szCs w:val="32"/>
                <w:lang w:val="zh-TW"/>
              </w:rPr>
              <w:t>學校人員達成必須完成課程學習時數之人數／主管機關及所屬機關人員總數</w:t>
            </w:r>
            <w:r w:rsidR="00851B29">
              <w:rPr>
                <w:rFonts w:ascii="Times New Roman" w:eastAsia="標楷體" w:hAnsi="Times New Roman" w:cs="Times New Roman" w:hint="eastAsia"/>
                <w:color w:val="000000" w:themeColor="text1"/>
                <w:szCs w:val="32"/>
                <w:lang w:val="zh-TW"/>
              </w:rPr>
              <w:t>）</w:t>
            </w:r>
            <w:r w:rsidRPr="00851B29">
              <w:rPr>
                <w:rFonts w:ascii="Times New Roman" w:eastAsia="標楷體" w:hAnsi="Times New Roman" w:cs="Times New Roman" w:hint="eastAsia"/>
                <w:color w:val="000000" w:themeColor="text1"/>
                <w:szCs w:val="32"/>
                <w:lang w:val="zh-TW"/>
              </w:rPr>
              <w:t>x 100</w:t>
            </w:r>
            <w:r w:rsidRPr="00851B29">
              <w:rPr>
                <w:rFonts w:ascii="Times New Roman" w:eastAsia="標楷體" w:hAnsi="Times New Roman" w:cs="Times New Roman" w:hint="eastAsia"/>
                <w:color w:val="000000" w:themeColor="text1"/>
                <w:szCs w:val="32"/>
                <w:lang w:val="zh-TW"/>
              </w:rPr>
              <w:t>％。</w:t>
            </w:r>
          </w:p>
          <w:p w:rsidR="00834213" w:rsidRPr="00851B29" w:rsidRDefault="00834213" w:rsidP="00834213">
            <w:pPr>
              <w:spacing w:line="360" w:lineRule="exact"/>
              <w:jc w:val="both"/>
              <w:rPr>
                <w:rFonts w:ascii="Times New Roman" w:eastAsia="標楷體" w:hAnsi="Times New Roman" w:cs="Times New Roman"/>
                <w:color w:val="000000" w:themeColor="text1"/>
                <w:szCs w:val="32"/>
                <w:lang w:val="zh-TW"/>
              </w:rPr>
            </w:pPr>
            <w:r w:rsidRPr="00851B29">
              <w:rPr>
                <w:rFonts w:ascii="Times New Roman" w:eastAsia="標楷體" w:hAnsi="Times New Roman" w:cs="Times New Roman" w:hint="eastAsia"/>
                <w:color w:val="000000" w:themeColor="text1"/>
                <w:szCs w:val="32"/>
                <w:lang w:val="zh-TW"/>
              </w:rPr>
              <w:t>※備註：</w:t>
            </w:r>
          </w:p>
          <w:p w:rsidR="00834213" w:rsidRPr="00851B29" w:rsidRDefault="00834213" w:rsidP="00834213">
            <w:pPr>
              <w:spacing w:line="360" w:lineRule="exact"/>
              <w:jc w:val="both"/>
              <w:rPr>
                <w:rFonts w:ascii="Times New Roman" w:eastAsia="標楷體" w:hAnsi="Times New Roman" w:cs="Times New Roman"/>
                <w:color w:val="000000" w:themeColor="text1"/>
                <w:szCs w:val="32"/>
                <w:lang w:val="zh-TW"/>
              </w:rPr>
            </w:pPr>
            <w:r w:rsidRPr="00851B29">
              <w:rPr>
                <w:rFonts w:ascii="Times New Roman" w:eastAsia="標楷體" w:hAnsi="Times New Roman" w:cs="Times New Roman" w:hint="eastAsia"/>
                <w:color w:val="000000" w:themeColor="text1"/>
                <w:szCs w:val="32"/>
                <w:lang w:val="zh-TW"/>
              </w:rPr>
              <w:t>1</w:t>
            </w:r>
            <w:r w:rsidRPr="00851B29">
              <w:rPr>
                <w:rFonts w:ascii="Times New Roman" w:eastAsia="標楷體" w:hAnsi="Times New Roman" w:cs="Times New Roman" w:hint="eastAsia"/>
                <w:color w:val="000000" w:themeColor="text1"/>
                <w:szCs w:val="32"/>
                <w:lang w:val="zh-TW"/>
              </w:rPr>
              <w:t>、必須完成課程及其學習時數包括：</w:t>
            </w:r>
          </w:p>
          <w:p w:rsidR="00834213" w:rsidRPr="00851B29" w:rsidRDefault="00851B29" w:rsidP="00834213">
            <w:pPr>
              <w:spacing w:line="360" w:lineRule="exact"/>
              <w:jc w:val="both"/>
              <w:rPr>
                <w:rFonts w:ascii="Times New Roman" w:eastAsia="標楷體" w:hAnsi="Times New Roman" w:cs="Times New Roman"/>
                <w:color w:val="000000" w:themeColor="text1"/>
                <w:szCs w:val="32"/>
                <w:lang w:val="zh-TW"/>
              </w:rPr>
            </w:pPr>
            <w:r>
              <w:rPr>
                <w:rFonts w:ascii="Times New Roman" w:eastAsia="標楷體" w:hAnsi="Times New Roman" w:cs="Times New Roman" w:hint="eastAsia"/>
                <w:color w:val="000000" w:themeColor="text1"/>
                <w:szCs w:val="32"/>
                <w:lang w:val="zh-TW"/>
              </w:rPr>
              <w:t>（</w:t>
            </w:r>
            <w:r w:rsidR="00834213" w:rsidRPr="00851B29">
              <w:rPr>
                <w:rFonts w:ascii="Times New Roman" w:eastAsia="標楷體" w:hAnsi="Times New Roman" w:cs="Times New Roman" w:hint="eastAsia"/>
                <w:color w:val="000000" w:themeColor="text1"/>
                <w:szCs w:val="32"/>
                <w:lang w:val="zh-TW"/>
              </w:rPr>
              <w:t>1</w:t>
            </w:r>
            <w:r>
              <w:rPr>
                <w:rFonts w:ascii="Times New Roman" w:eastAsia="標楷體" w:hAnsi="Times New Roman" w:cs="Times New Roman" w:hint="eastAsia"/>
                <w:color w:val="000000" w:themeColor="text1"/>
                <w:szCs w:val="32"/>
                <w:lang w:val="zh-TW"/>
              </w:rPr>
              <w:t>）</w:t>
            </w:r>
            <w:r w:rsidR="00834213" w:rsidRPr="00851B29">
              <w:rPr>
                <w:rFonts w:ascii="Times New Roman" w:eastAsia="標楷體" w:hAnsi="Times New Roman" w:cs="Times New Roman" w:hint="eastAsia"/>
                <w:color w:val="000000" w:themeColor="text1"/>
                <w:szCs w:val="32"/>
                <w:lang w:val="zh-TW"/>
              </w:rPr>
              <w:t>當前政府重大政策</w:t>
            </w:r>
            <w:r w:rsidR="00834213" w:rsidRPr="00851B29">
              <w:rPr>
                <w:rFonts w:ascii="Times New Roman" w:eastAsia="標楷體" w:hAnsi="Times New Roman" w:cs="Times New Roman" w:hint="eastAsia"/>
                <w:color w:val="000000" w:themeColor="text1"/>
                <w:szCs w:val="32"/>
                <w:lang w:val="zh-TW"/>
              </w:rPr>
              <w:t>1</w:t>
            </w:r>
            <w:r w:rsidR="00834213" w:rsidRPr="00851B29">
              <w:rPr>
                <w:rFonts w:ascii="Times New Roman" w:eastAsia="標楷體" w:hAnsi="Times New Roman" w:cs="Times New Roman" w:hint="eastAsia"/>
                <w:color w:val="000000" w:themeColor="text1"/>
                <w:szCs w:val="32"/>
                <w:lang w:val="zh-TW"/>
              </w:rPr>
              <w:t>小時。</w:t>
            </w:r>
          </w:p>
          <w:p w:rsidR="00834213" w:rsidRPr="00851B29" w:rsidRDefault="00851B29" w:rsidP="00834213">
            <w:pPr>
              <w:spacing w:line="360" w:lineRule="exact"/>
              <w:jc w:val="both"/>
              <w:rPr>
                <w:rFonts w:ascii="Times New Roman" w:eastAsia="標楷體" w:hAnsi="Times New Roman" w:cs="Times New Roman"/>
                <w:color w:val="000000" w:themeColor="text1"/>
                <w:szCs w:val="32"/>
                <w:lang w:val="zh-TW"/>
              </w:rPr>
            </w:pPr>
            <w:r>
              <w:rPr>
                <w:rFonts w:ascii="Times New Roman" w:eastAsia="標楷體" w:hAnsi="Times New Roman" w:cs="Times New Roman" w:hint="eastAsia"/>
                <w:color w:val="000000" w:themeColor="text1"/>
                <w:szCs w:val="32"/>
                <w:lang w:val="zh-TW"/>
              </w:rPr>
              <w:t>（</w:t>
            </w:r>
            <w:r w:rsidR="00834213" w:rsidRPr="00851B29">
              <w:rPr>
                <w:rFonts w:ascii="Times New Roman" w:eastAsia="標楷體" w:hAnsi="Times New Roman" w:cs="Times New Roman" w:hint="eastAsia"/>
                <w:color w:val="000000" w:themeColor="text1"/>
                <w:szCs w:val="32"/>
                <w:lang w:val="zh-TW"/>
              </w:rPr>
              <w:t>2</w:t>
            </w:r>
            <w:r>
              <w:rPr>
                <w:rFonts w:ascii="Times New Roman" w:eastAsia="標楷體" w:hAnsi="Times New Roman" w:cs="Times New Roman" w:hint="eastAsia"/>
                <w:color w:val="000000" w:themeColor="text1"/>
                <w:szCs w:val="32"/>
                <w:lang w:val="zh-TW"/>
              </w:rPr>
              <w:t>）</w:t>
            </w:r>
            <w:r w:rsidR="00834213" w:rsidRPr="00851B29">
              <w:rPr>
                <w:rFonts w:ascii="Times New Roman" w:eastAsia="標楷體" w:hAnsi="Times New Roman" w:cs="Times New Roman" w:hint="eastAsia"/>
                <w:color w:val="000000" w:themeColor="text1"/>
                <w:szCs w:val="32"/>
                <w:lang w:val="zh-TW"/>
              </w:rPr>
              <w:t>法定訓練</w:t>
            </w:r>
            <w:r w:rsidR="00834213" w:rsidRPr="00851B29">
              <w:rPr>
                <w:rFonts w:ascii="Times New Roman" w:eastAsia="標楷體" w:hAnsi="Times New Roman" w:cs="Times New Roman" w:hint="eastAsia"/>
                <w:color w:val="000000" w:themeColor="text1"/>
                <w:szCs w:val="32"/>
                <w:lang w:val="zh-TW"/>
              </w:rPr>
              <w:t>4</w:t>
            </w:r>
            <w:r w:rsidR="00834213" w:rsidRPr="00851B29">
              <w:rPr>
                <w:rFonts w:ascii="Times New Roman" w:eastAsia="標楷體" w:hAnsi="Times New Roman" w:cs="Times New Roman" w:hint="eastAsia"/>
                <w:color w:val="000000" w:themeColor="text1"/>
                <w:szCs w:val="32"/>
                <w:lang w:val="zh-TW"/>
              </w:rPr>
              <w:t>小時</w:t>
            </w:r>
            <w:r>
              <w:rPr>
                <w:rFonts w:ascii="Times New Roman" w:eastAsia="標楷體" w:hAnsi="Times New Roman" w:cs="Times New Roman" w:hint="eastAsia"/>
                <w:color w:val="000000" w:themeColor="text1"/>
                <w:szCs w:val="32"/>
                <w:lang w:val="zh-TW"/>
              </w:rPr>
              <w:t>（</w:t>
            </w:r>
            <w:r w:rsidR="00834213" w:rsidRPr="00851B29">
              <w:rPr>
                <w:rFonts w:ascii="Times New Roman" w:eastAsia="標楷體" w:hAnsi="Times New Roman" w:cs="Times New Roman" w:hint="eastAsia"/>
                <w:color w:val="000000" w:themeColor="text1"/>
                <w:szCs w:val="32"/>
                <w:lang w:val="zh-TW"/>
              </w:rPr>
              <w:t>環境教育</w:t>
            </w:r>
            <w:r>
              <w:rPr>
                <w:rFonts w:ascii="Times New Roman" w:eastAsia="標楷體" w:hAnsi="Times New Roman" w:cs="Times New Roman" w:hint="eastAsia"/>
                <w:color w:val="000000" w:themeColor="text1"/>
                <w:szCs w:val="32"/>
                <w:lang w:val="zh-TW"/>
              </w:rPr>
              <w:t>）</w:t>
            </w:r>
            <w:r w:rsidR="00834213" w:rsidRPr="00851B29">
              <w:rPr>
                <w:rFonts w:ascii="Times New Roman" w:eastAsia="標楷體" w:hAnsi="Times New Roman" w:cs="Times New Roman" w:hint="eastAsia"/>
                <w:color w:val="000000" w:themeColor="text1"/>
                <w:szCs w:val="32"/>
                <w:lang w:val="zh-TW"/>
              </w:rPr>
              <w:t>。</w:t>
            </w:r>
          </w:p>
          <w:p w:rsidR="00834213" w:rsidRPr="00851B29" w:rsidRDefault="00851B29" w:rsidP="00834213">
            <w:pPr>
              <w:spacing w:line="360" w:lineRule="exact"/>
              <w:ind w:left="487" w:hangingChars="203" w:hanging="487"/>
              <w:jc w:val="both"/>
              <w:rPr>
                <w:rFonts w:ascii="Times New Roman" w:eastAsia="標楷體" w:hAnsi="Times New Roman" w:cs="Times New Roman"/>
                <w:color w:val="000000" w:themeColor="text1"/>
                <w:szCs w:val="32"/>
                <w:lang w:val="zh-TW"/>
              </w:rPr>
            </w:pPr>
            <w:r>
              <w:rPr>
                <w:rFonts w:ascii="Times New Roman" w:eastAsia="標楷體" w:hAnsi="Times New Roman" w:cs="Times New Roman" w:hint="eastAsia"/>
                <w:color w:val="000000" w:themeColor="text1"/>
                <w:szCs w:val="32"/>
                <w:lang w:val="zh-TW"/>
              </w:rPr>
              <w:t>（</w:t>
            </w:r>
            <w:r w:rsidR="00834213" w:rsidRPr="00851B29">
              <w:rPr>
                <w:rFonts w:ascii="Times New Roman" w:eastAsia="標楷體" w:hAnsi="Times New Roman" w:cs="Times New Roman" w:hint="eastAsia"/>
                <w:color w:val="000000" w:themeColor="text1"/>
                <w:szCs w:val="32"/>
                <w:lang w:val="zh-TW"/>
              </w:rPr>
              <w:t>3</w:t>
            </w:r>
            <w:r>
              <w:rPr>
                <w:rFonts w:ascii="Times New Roman" w:eastAsia="標楷體" w:hAnsi="Times New Roman" w:cs="Times New Roman" w:hint="eastAsia"/>
                <w:color w:val="000000" w:themeColor="text1"/>
                <w:szCs w:val="32"/>
                <w:lang w:val="zh-TW"/>
              </w:rPr>
              <w:t>）</w:t>
            </w:r>
            <w:r w:rsidR="00834213" w:rsidRPr="00851B29">
              <w:rPr>
                <w:rFonts w:ascii="Times New Roman" w:eastAsia="標楷體" w:hAnsi="Times New Roman" w:cs="Times New Roman" w:hint="eastAsia"/>
                <w:color w:val="000000" w:themeColor="text1"/>
                <w:szCs w:val="32"/>
                <w:lang w:val="zh-TW"/>
              </w:rPr>
              <w:t>民主治理價值課程</w:t>
            </w:r>
            <w:r w:rsidR="00834213" w:rsidRPr="00851B29">
              <w:rPr>
                <w:rFonts w:ascii="Times New Roman" w:eastAsia="標楷體" w:hAnsi="Times New Roman" w:cs="Times New Roman" w:hint="eastAsia"/>
                <w:color w:val="000000" w:themeColor="text1"/>
                <w:szCs w:val="32"/>
                <w:lang w:val="zh-TW"/>
              </w:rPr>
              <w:t>5</w:t>
            </w:r>
            <w:r w:rsidR="00834213" w:rsidRPr="00851B29">
              <w:rPr>
                <w:rFonts w:ascii="Times New Roman" w:eastAsia="標楷體" w:hAnsi="Times New Roman" w:cs="Times New Roman" w:hint="eastAsia"/>
                <w:color w:val="000000" w:themeColor="text1"/>
                <w:szCs w:val="32"/>
                <w:lang w:val="zh-TW"/>
              </w:rPr>
              <w:t>小時：</w:t>
            </w:r>
            <w:r w:rsidR="00834213" w:rsidRPr="00851B29">
              <w:rPr>
                <w:rFonts w:ascii="Times New Roman" w:eastAsia="標楷體" w:hAnsi="Times New Roman" w:cs="Times New Roman" w:hint="eastAsia"/>
                <w:color w:val="000000" w:themeColor="text1"/>
                <w:szCs w:val="32"/>
                <w:lang w:val="zh-TW"/>
              </w:rPr>
              <w:t>A</w:t>
            </w:r>
            <w:r w:rsidR="00834213" w:rsidRPr="00851B29">
              <w:rPr>
                <w:rFonts w:ascii="Times New Roman" w:eastAsia="標楷體" w:hAnsi="Times New Roman" w:cs="Times New Roman" w:hint="eastAsia"/>
                <w:color w:val="000000" w:themeColor="text1"/>
                <w:szCs w:val="32"/>
                <w:lang w:val="zh-TW"/>
              </w:rPr>
              <w:t>、性別主流化</w:t>
            </w:r>
            <w:r>
              <w:rPr>
                <w:rFonts w:ascii="Times New Roman" w:eastAsia="標楷體" w:hAnsi="Times New Roman" w:cs="Times New Roman" w:hint="eastAsia"/>
                <w:color w:val="000000" w:themeColor="text1"/>
                <w:szCs w:val="32"/>
                <w:lang w:val="zh-TW"/>
              </w:rPr>
              <w:t>（</w:t>
            </w:r>
            <w:r w:rsidR="00834213" w:rsidRPr="00851B29">
              <w:rPr>
                <w:rFonts w:ascii="Times New Roman" w:eastAsia="標楷體" w:hAnsi="Times New Roman" w:cs="Times New Roman" w:hint="eastAsia"/>
                <w:color w:val="000000" w:themeColor="text1"/>
                <w:szCs w:val="32"/>
                <w:lang w:val="zh-TW"/>
              </w:rPr>
              <w:t>1</w:t>
            </w:r>
            <w:r w:rsidR="00834213" w:rsidRPr="00851B29">
              <w:rPr>
                <w:rFonts w:ascii="Times New Roman" w:eastAsia="標楷體" w:hAnsi="Times New Roman" w:cs="Times New Roman" w:hint="eastAsia"/>
                <w:color w:val="000000" w:themeColor="text1"/>
                <w:szCs w:val="32"/>
                <w:lang w:val="zh-TW"/>
              </w:rPr>
              <w:t>小時</w:t>
            </w:r>
            <w:r>
              <w:rPr>
                <w:rFonts w:ascii="Times New Roman" w:eastAsia="標楷體" w:hAnsi="Times New Roman" w:cs="Times New Roman" w:hint="eastAsia"/>
                <w:color w:val="000000" w:themeColor="text1"/>
                <w:szCs w:val="32"/>
                <w:lang w:val="zh-TW"/>
              </w:rPr>
              <w:t>）</w:t>
            </w:r>
            <w:r w:rsidR="00834213" w:rsidRPr="00851B29">
              <w:rPr>
                <w:rFonts w:ascii="Times New Roman" w:eastAsia="標楷體" w:hAnsi="Times New Roman" w:cs="Times New Roman" w:hint="eastAsia"/>
                <w:color w:val="000000" w:themeColor="text1"/>
                <w:szCs w:val="32"/>
                <w:lang w:val="zh-TW"/>
              </w:rPr>
              <w:t>。</w:t>
            </w:r>
            <w:r w:rsidR="00834213" w:rsidRPr="00851B29">
              <w:rPr>
                <w:rFonts w:ascii="Times New Roman" w:eastAsia="標楷體" w:hAnsi="Times New Roman" w:cs="Times New Roman" w:hint="eastAsia"/>
                <w:color w:val="000000" w:themeColor="text1"/>
                <w:szCs w:val="32"/>
                <w:lang w:val="zh-TW"/>
              </w:rPr>
              <w:t>B</w:t>
            </w:r>
            <w:r w:rsidR="00834213" w:rsidRPr="00851B29">
              <w:rPr>
                <w:rFonts w:ascii="Times New Roman" w:eastAsia="標楷體" w:hAnsi="Times New Roman" w:cs="Times New Roman" w:hint="eastAsia"/>
                <w:color w:val="000000" w:themeColor="text1"/>
                <w:szCs w:val="32"/>
                <w:lang w:val="zh-TW"/>
              </w:rPr>
              <w:t>、廉政與服務倫理、人權教育、行政中立、多元族群文化、公民參與等</w:t>
            </w:r>
            <w:r>
              <w:rPr>
                <w:rFonts w:ascii="Times New Roman" w:eastAsia="標楷體" w:hAnsi="Times New Roman" w:cs="Times New Roman" w:hint="eastAsia"/>
                <w:color w:val="000000" w:themeColor="text1"/>
                <w:szCs w:val="32"/>
                <w:lang w:val="zh-TW"/>
              </w:rPr>
              <w:t>（</w:t>
            </w:r>
            <w:r w:rsidR="00834213" w:rsidRPr="00851B29">
              <w:rPr>
                <w:rFonts w:ascii="Times New Roman" w:eastAsia="標楷體" w:hAnsi="Times New Roman" w:cs="Times New Roman" w:hint="eastAsia"/>
                <w:color w:val="000000" w:themeColor="text1"/>
                <w:szCs w:val="32"/>
                <w:lang w:val="zh-TW"/>
              </w:rPr>
              <w:t>4</w:t>
            </w:r>
            <w:r w:rsidR="00834213" w:rsidRPr="00851B29">
              <w:rPr>
                <w:rFonts w:ascii="Times New Roman" w:eastAsia="標楷體" w:hAnsi="Times New Roman" w:cs="Times New Roman" w:hint="eastAsia"/>
                <w:color w:val="000000" w:themeColor="text1"/>
                <w:szCs w:val="32"/>
                <w:lang w:val="zh-TW"/>
              </w:rPr>
              <w:t>小時</w:t>
            </w:r>
            <w:r>
              <w:rPr>
                <w:rFonts w:ascii="Times New Roman" w:eastAsia="標楷體" w:hAnsi="Times New Roman" w:cs="Times New Roman" w:hint="eastAsia"/>
                <w:color w:val="000000" w:themeColor="text1"/>
                <w:szCs w:val="32"/>
                <w:lang w:val="zh-TW"/>
              </w:rPr>
              <w:t>）</w:t>
            </w:r>
            <w:r w:rsidR="00834213" w:rsidRPr="00851B29">
              <w:rPr>
                <w:rFonts w:ascii="Times New Roman" w:eastAsia="標楷體" w:hAnsi="Times New Roman" w:cs="Times New Roman" w:hint="eastAsia"/>
                <w:color w:val="000000" w:themeColor="text1"/>
                <w:szCs w:val="32"/>
                <w:lang w:val="zh-TW"/>
              </w:rPr>
              <w:t>。</w:t>
            </w:r>
          </w:p>
          <w:p w:rsidR="00834213" w:rsidRPr="00851B29" w:rsidRDefault="00834213" w:rsidP="00834213">
            <w:pPr>
              <w:spacing w:line="360" w:lineRule="exact"/>
              <w:ind w:left="346" w:hangingChars="144" w:hanging="346"/>
              <w:jc w:val="both"/>
              <w:rPr>
                <w:rFonts w:ascii="Times New Roman" w:eastAsia="標楷體" w:hAnsi="Times New Roman" w:cs="Times New Roman"/>
                <w:color w:val="000000" w:themeColor="text1"/>
                <w:szCs w:val="32"/>
                <w:lang w:val="zh-TW"/>
              </w:rPr>
            </w:pPr>
            <w:r w:rsidRPr="00851B29">
              <w:rPr>
                <w:rFonts w:ascii="Times New Roman" w:eastAsia="標楷體" w:hAnsi="Times New Roman" w:cs="Times New Roman" w:hint="eastAsia"/>
                <w:color w:val="000000" w:themeColor="text1"/>
                <w:szCs w:val="32"/>
                <w:lang w:val="zh-TW"/>
              </w:rPr>
              <w:t>2</w:t>
            </w:r>
            <w:r w:rsidRPr="00851B29">
              <w:rPr>
                <w:rFonts w:ascii="Times New Roman" w:eastAsia="標楷體" w:hAnsi="Times New Roman" w:cs="Times New Roman" w:hint="eastAsia"/>
                <w:color w:val="000000" w:themeColor="text1"/>
                <w:szCs w:val="32"/>
                <w:lang w:val="zh-TW"/>
              </w:rPr>
              <w:t>、上開課程以實體、數位或混成課程方式完成者均計列。</w:t>
            </w:r>
          </w:p>
          <w:p w:rsidR="00786B3B" w:rsidRPr="00851B29" w:rsidRDefault="00834213" w:rsidP="00834213">
            <w:pPr>
              <w:spacing w:line="360" w:lineRule="exact"/>
              <w:ind w:left="346" w:hangingChars="144" w:hanging="346"/>
              <w:jc w:val="both"/>
              <w:rPr>
                <w:rFonts w:ascii="Times New Roman" w:eastAsia="標楷體" w:hAnsi="Times New Roman" w:cs="Times New Roman"/>
                <w:color w:val="000000" w:themeColor="text1"/>
                <w:szCs w:val="32"/>
                <w:lang w:val="zh-TW"/>
              </w:rPr>
            </w:pPr>
            <w:r w:rsidRPr="00851B29">
              <w:rPr>
                <w:rFonts w:ascii="Times New Roman" w:eastAsia="標楷體" w:hAnsi="Times New Roman" w:cs="Times New Roman" w:hint="eastAsia"/>
                <w:color w:val="000000" w:themeColor="text1"/>
                <w:szCs w:val="32"/>
                <w:lang w:val="zh-TW"/>
              </w:rPr>
              <w:t>3</w:t>
            </w:r>
            <w:r w:rsidRPr="00851B29">
              <w:rPr>
                <w:rFonts w:ascii="Times New Roman" w:eastAsia="標楷體" w:hAnsi="Times New Roman" w:cs="Times New Roman" w:hint="eastAsia"/>
                <w:color w:val="000000" w:themeColor="text1"/>
                <w:szCs w:val="32"/>
                <w:lang w:val="zh-TW"/>
              </w:rPr>
              <w:t>、應計人數依「行政院及所屬機關學校推動公務人員終身學習實施要點」第</w:t>
            </w:r>
            <w:r w:rsidRPr="00851B29">
              <w:rPr>
                <w:rFonts w:ascii="Times New Roman" w:eastAsia="標楷體" w:hAnsi="Times New Roman" w:cs="Times New Roman" w:hint="eastAsia"/>
                <w:color w:val="000000" w:themeColor="text1"/>
                <w:szCs w:val="32"/>
                <w:lang w:val="zh-TW"/>
              </w:rPr>
              <w:t>2</w:t>
            </w:r>
            <w:r w:rsidRPr="00851B29">
              <w:rPr>
                <w:rFonts w:ascii="Times New Roman" w:eastAsia="標楷體" w:hAnsi="Times New Roman" w:cs="Times New Roman" w:hint="eastAsia"/>
                <w:color w:val="000000" w:themeColor="text1"/>
                <w:szCs w:val="32"/>
                <w:lang w:val="zh-TW"/>
              </w:rPr>
              <w:t>點規定之適用對象辦理，並以</w:t>
            </w:r>
            <w:r w:rsidRPr="00851B29">
              <w:rPr>
                <w:rFonts w:ascii="Times New Roman" w:eastAsia="標楷體" w:hAnsi="Times New Roman" w:cs="Times New Roman" w:hint="eastAsia"/>
                <w:color w:val="000000" w:themeColor="text1"/>
                <w:szCs w:val="32"/>
                <w:lang w:val="zh-TW"/>
              </w:rPr>
              <w:t>106</w:t>
            </w:r>
            <w:r w:rsidRPr="00851B29">
              <w:rPr>
                <w:rFonts w:ascii="Times New Roman" w:eastAsia="標楷體" w:hAnsi="Times New Roman" w:cs="Times New Roman" w:hint="eastAsia"/>
                <w:color w:val="000000" w:themeColor="text1"/>
                <w:szCs w:val="32"/>
                <w:lang w:val="zh-TW"/>
              </w:rPr>
              <w:t>年</w:t>
            </w:r>
            <w:r w:rsidRPr="00851B29">
              <w:rPr>
                <w:rFonts w:ascii="Times New Roman" w:eastAsia="標楷體" w:hAnsi="Times New Roman" w:cs="Times New Roman" w:hint="eastAsia"/>
                <w:color w:val="000000" w:themeColor="text1"/>
                <w:szCs w:val="32"/>
                <w:lang w:val="zh-TW"/>
              </w:rPr>
              <w:t>9</w:t>
            </w:r>
            <w:r w:rsidRPr="00851B29">
              <w:rPr>
                <w:rFonts w:ascii="Times New Roman" w:eastAsia="標楷體" w:hAnsi="Times New Roman" w:cs="Times New Roman" w:hint="eastAsia"/>
                <w:color w:val="000000" w:themeColor="text1"/>
                <w:szCs w:val="32"/>
                <w:lang w:val="zh-TW"/>
              </w:rPr>
              <w:t>月</w:t>
            </w:r>
            <w:r w:rsidRPr="00851B29">
              <w:rPr>
                <w:rFonts w:ascii="Times New Roman" w:eastAsia="標楷體" w:hAnsi="Times New Roman" w:cs="Times New Roman" w:hint="eastAsia"/>
                <w:color w:val="000000" w:themeColor="text1"/>
                <w:szCs w:val="32"/>
                <w:lang w:val="zh-TW"/>
              </w:rPr>
              <w:t>30</w:t>
            </w:r>
            <w:r w:rsidRPr="00851B29">
              <w:rPr>
                <w:rFonts w:ascii="Times New Roman" w:eastAsia="標楷體" w:hAnsi="Times New Roman" w:cs="Times New Roman" w:hint="eastAsia"/>
                <w:color w:val="000000" w:themeColor="text1"/>
                <w:szCs w:val="32"/>
                <w:lang w:val="zh-TW"/>
              </w:rPr>
              <w:t>日在職之人員計。</w:t>
            </w:r>
          </w:p>
        </w:tc>
        <w:tc>
          <w:tcPr>
            <w:tcW w:w="1276" w:type="dxa"/>
          </w:tcPr>
          <w:p w:rsidR="00786B3B" w:rsidRPr="00851B29" w:rsidRDefault="00EF3CBD" w:rsidP="00CF50D3">
            <w:pPr>
              <w:snapToGrid w:val="0"/>
              <w:spacing w:line="380" w:lineRule="exact"/>
              <w:jc w:val="center"/>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是</w:t>
            </w:r>
          </w:p>
        </w:tc>
      </w:tr>
      <w:tr w:rsidR="00851B29" w:rsidRPr="00851B29" w:rsidTr="0072678D">
        <w:tc>
          <w:tcPr>
            <w:tcW w:w="1002" w:type="dxa"/>
            <w:vMerge/>
          </w:tcPr>
          <w:p w:rsidR="00786B3B" w:rsidRPr="00851B29" w:rsidRDefault="00786B3B" w:rsidP="006D6919">
            <w:pPr>
              <w:snapToGrid w:val="0"/>
              <w:spacing w:line="380" w:lineRule="exact"/>
              <w:jc w:val="both"/>
              <w:rPr>
                <w:rFonts w:ascii="Times New Roman" w:eastAsia="標楷體" w:hAnsi="Times New Roman" w:cs="Times New Roman"/>
                <w:color w:val="000000" w:themeColor="text1"/>
                <w:szCs w:val="24"/>
              </w:rPr>
            </w:pPr>
          </w:p>
        </w:tc>
        <w:tc>
          <w:tcPr>
            <w:tcW w:w="2381" w:type="dxa"/>
          </w:tcPr>
          <w:p w:rsidR="0002197D" w:rsidRPr="00851B29" w:rsidRDefault="0002197D" w:rsidP="0002197D">
            <w:pPr>
              <w:snapToGrid w:val="0"/>
              <w:spacing w:line="38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六、</w:t>
            </w:r>
            <w:r w:rsidRPr="00851B29">
              <w:rPr>
                <w:rFonts w:ascii="Times New Roman" w:eastAsia="標楷體" w:hAnsi="Times New Roman" w:cs="Times New Roman"/>
                <w:color w:val="000000" w:themeColor="text1"/>
                <w:szCs w:val="24"/>
              </w:rPr>
              <w:t>簡任官等女性人數</w:t>
            </w:r>
            <w:r w:rsidRPr="00851B29">
              <w:rPr>
                <w:rFonts w:ascii="Times New Roman" w:eastAsia="標楷體" w:hAnsi="Times New Roman" w:cs="Times New Roman" w:hint="eastAsia"/>
                <w:color w:val="000000" w:themeColor="text1"/>
                <w:szCs w:val="24"/>
              </w:rPr>
              <w:t>成長</w:t>
            </w:r>
            <w:r w:rsidRPr="00851B29">
              <w:rPr>
                <w:rFonts w:ascii="Times New Roman" w:eastAsia="標楷體" w:hAnsi="Times New Roman" w:cs="Times New Roman"/>
                <w:color w:val="000000" w:themeColor="text1"/>
                <w:szCs w:val="24"/>
              </w:rPr>
              <w:t>率</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2</w:t>
            </w:r>
            <w:r w:rsidR="00851B29">
              <w:rPr>
                <w:rFonts w:ascii="Times New Roman" w:eastAsia="標楷體" w:hAnsi="Times New Roman" w:cs="Times New Roman" w:hint="eastAsia"/>
                <w:color w:val="000000" w:themeColor="text1"/>
                <w:szCs w:val="24"/>
              </w:rPr>
              <w:t>）</w:t>
            </w:r>
          </w:p>
          <w:p w:rsidR="00786B3B" w:rsidRPr="00851B29" w:rsidRDefault="00786B3B" w:rsidP="0002197D">
            <w:pPr>
              <w:snapToGrid w:val="0"/>
              <w:spacing w:line="380" w:lineRule="exact"/>
              <w:jc w:val="both"/>
              <w:rPr>
                <w:rFonts w:ascii="Times New Roman" w:eastAsia="標楷體" w:hAnsi="Times New Roman" w:cs="Times New Roman"/>
                <w:color w:val="000000" w:themeColor="text1"/>
                <w:szCs w:val="24"/>
              </w:rPr>
            </w:pPr>
          </w:p>
        </w:tc>
        <w:tc>
          <w:tcPr>
            <w:tcW w:w="5103" w:type="dxa"/>
          </w:tcPr>
          <w:p w:rsidR="00A72555" w:rsidRPr="00851B29" w:rsidRDefault="00A72555" w:rsidP="00A72555">
            <w:pPr>
              <w:snapToGrid w:val="0"/>
              <w:spacing w:line="360" w:lineRule="exact"/>
              <w:ind w:left="360" w:hangingChars="150" w:hanging="36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color w:val="000000" w:themeColor="text1"/>
                <w:szCs w:val="24"/>
              </w:rPr>
              <w:t>1</w:t>
            </w:r>
            <w:r w:rsidRPr="00851B29">
              <w:rPr>
                <w:rFonts w:ascii="Times New Roman" w:eastAsia="標楷體" w:hAnsi="Times New Roman" w:cs="Times New Roman"/>
                <w:color w:val="000000" w:themeColor="text1"/>
                <w:szCs w:val="24"/>
              </w:rPr>
              <w:t>、</w:t>
            </w:r>
            <w:r w:rsidRPr="00851B29">
              <w:rPr>
                <w:rFonts w:ascii="Times New Roman" w:eastAsia="標楷體" w:hAnsi="Times New Roman" w:cs="Times New Roman" w:hint="eastAsia"/>
                <w:color w:val="000000" w:themeColor="text1"/>
                <w:szCs w:val="24"/>
              </w:rPr>
              <w:t>成長率＝</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主管機關【含所屬機關】</w:t>
            </w:r>
            <w:r w:rsidRPr="00851B29">
              <w:rPr>
                <w:rFonts w:ascii="Times New Roman" w:eastAsia="標楷體" w:hAnsi="Times New Roman" w:cs="Times New Roman" w:hint="eastAsia"/>
                <w:color w:val="000000" w:themeColor="text1"/>
                <w:szCs w:val="24"/>
              </w:rPr>
              <w:t>106</w:t>
            </w:r>
            <w:r w:rsidRPr="00851B29">
              <w:rPr>
                <w:rFonts w:ascii="Times New Roman" w:eastAsia="標楷體" w:hAnsi="Times New Roman" w:cs="Times New Roman" w:hint="eastAsia"/>
                <w:color w:val="000000" w:themeColor="text1"/>
                <w:szCs w:val="24"/>
              </w:rPr>
              <w:t>年【相當】簡任人員之女性比率－</w:t>
            </w:r>
            <w:r w:rsidRPr="00851B29">
              <w:rPr>
                <w:rFonts w:ascii="Times New Roman" w:eastAsia="標楷體" w:hAnsi="Times New Roman" w:cs="Times New Roman" w:hint="eastAsia"/>
                <w:color w:val="000000" w:themeColor="text1"/>
                <w:szCs w:val="24"/>
              </w:rPr>
              <w:t>105</w:t>
            </w:r>
            <w:r w:rsidRPr="00851B29">
              <w:rPr>
                <w:rFonts w:ascii="Times New Roman" w:eastAsia="標楷體" w:hAnsi="Times New Roman" w:cs="Times New Roman" w:hint="eastAsia"/>
                <w:color w:val="000000" w:themeColor="text1"/>
                <w:szCs w:val="24"/>
              </w:rPr>
              <w:t>年【相當】簡任人員之女性比率</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105</w:t>
            </w:r>
            <w:r w:rsidRPr="00851B29">
              <w:rPr>
                <w:rFonts w:ascii="Times New Roman" w:eastAsia="標楷體" w:hAnsi="Times New Roman" w:cs="Times New Roman" w:hint="eastAsia"/>
                <w:color w:val="000000" w:themeColor="text1"/>
                <w:szCs w:val="24"/>
              </w:rPr>
              <w:t>年</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相當</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簡任人員之女性比率</w:t>
            </w:r>
            <w:r w:rsidRPr="00851B29">
              <w:rPr>
                <w:rFonts w:ascii="Times New Roman" w:eastAsia="標楷體" w:hAnsi="Times New Roman" w:cs="Times New Roman" w:hint="eastAsia"/>
                <w:color w:val="000000" w:themeColor="text1"/>
                <w:szCs w:val="24"/>
              </w:rPr>
              <w:t>x 100</w:t>
            </w:r>
            <w:r w:rsidRPr="00851B29">
              <w:rPr>
                <w:rFonts w:ascii="Times New Roman" w:eastAsia="標楷體" w:hAnsi="Times New Roman" w:cs="Times New Roman" w:hint="eastAsia"/>
                <w:color w:val="000000" w:themeColor="text1"/>
                <w:szCs w:val="24"/>
              </w:rPr>
              <w:t>％</w:t>
            </w:r>
          </w:p>
          <w:p w:rsidR="00A72555" w:rsidRPr="00851B29" w:rsidRDefault="00A72555" w:rsidP="00A72555">
            <w:pPr>
              <w:snapToGrid w:val="0"/>
              <w:spacing w:line="36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2</w:t>
            </w:r>
            <w:r w:rsidRPr="00851B29">
              <w:rPr>
                <w:rFonts w:ascii="Times New Roman" w:eastAsia="標楷體" w:hAnsi="Times New Roman" w:cs="Times New Roman" w:hint="eastAsia"/>
                <w:color w:val="000000" w:themeColor="text1"/>
                <w:szCs w:val="24"/>
              </w:rPr>
              <w:t>、計分方式：</w:t>
            </w:r>
          </w:p>
          <w:p w:rsidR="00A72555" w:rsidRPr="00851B29" w:rsidRDefault="00851B29" w:rsidP="00A72555">
            <w:pPr>
              <w:snapToGrid w:val="0"/>
              <w:spacing w:line="360" w:lineRule="exact"/>
              <w:ind w:left="600" w:hangingChars="250" w:hanging="60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1</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主管機關</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含所屬機關</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105</w:t>
            </w:r>
            <w:r w:rsidR="00A72555" w:rsidRPr="00851B29">
              <w:rPr>
                <w:rFonts w:ascii="Times New Roman" w:eastAsia="標楷體" w:hAnsi="Times New Roman" w:cs="Times New Roman" w:hint="eastAsia"/>
                <w:color w:val="000000" w:themeColor="text1"/>
                <w:szCs w:val="24"/>
              </w:rPr>
              <w:t>年及</w:t>
            </w:r>
            <w:r w:rsidR="00A72555" w:rsidRPr="00851B29">
              <w:rPr>
                <w:rFonts w:ascii="Times New Roman" w:eastAsia="標楷體" w:hAnsi="Times New Roman" w:cs="Times New Roman" w:hint="eastAsia"/>
                <w:color w:val="000000" w:themeColor="text1"/>
                <w:szCs w:val="24"/>
              </w:rPr>
              <w:t>106</w:t>
            </w:r>
            <w:r w:rsidR="00A72555" w:rsidRPr="00851B29">
              <w:rPr>
                <w:rFonts w:ascii="Times New Roman" w:eastAsia="標楷體" w:hAnsi="Times New Roman" w:cs="Times New Roman" w:hint="eastAsia"/>
                <w:color w:val="000000" w:themeColor="text1"/>
                <w:szCs w:val="24"/>
              </w:rPr>
              <w:t>年</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相當</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簡任人員之女性比率均超過</w:t>
            </w:r>
            <w:r w:rsidR="00A72555" w:rsidRPr="00851B29">
              <w:rPr>
                <w:rFonts w:ascii="Times New Roman" w:eastAsia="標楷體" w:hAnsi="Times New Roman" w:cs="Times New Roman" w:hint="eastAsia"/>
                <w:color w:val="000000" w:themeColor="text1"/>
                <w:szCs w:val="24"/>
              </w:rPr>
              <w:t>40</w:t>
            </w:r>
            <w:r w:rsidR="00A72555" w:rsidRPr="00851B29">
              <w:rPr>
                <w:rFonts w:ascii="Times New Roman" w:eastAsia="標楷體" w:hAnsi="Times New Roman" w:cs="Times New Roman" w:hint="eastAsia"/>
                <w:color w:val="000000" w:themeColor="text1"/>
                <w:szCs w:val="24"/>
              </w:rPr>
              <w:t>％者，得</w:t>
            </w:r>
            <w:r w:rsidR="00A72555" w:rsidRPr="00851B29">
              <w:rPr>
                <w:rFonts w:ascii="Times New Roman" w:eastAsia="標楷體" w:hAnsi="Times New Roman" w:cs="Times New Roman" w:hint="eastAsia"/>
                <w:color w:val="000000" w:themeColor="text1"/>
                <w:szCs w:val="24"/>
              </w:rPr>
              <w:t>2</w:t>
            </w:r>
            <w:r w:rsidR="00A72555" w:rsidRPr="00851B29">
              <w:rPr>
                <w:rFonts w:ascii="Times New Roman" w:eastAsia="標楷體" w:hAnsi="Times New Roman" w:cs="Times New Roman" w:hint="eastAsia"/>
                <w:color w:val="000000" w:themeColor="text1"/>
                <w:szCs w:val="24"/>
              </w:rPr>
              <w:t>分。</w:t>
            </w:r>
          </w:p>
          <w:p w:rsidR="00A72555" w:rsidRPr="00851B29" w:rsidRDefault="00851B29" w:rsidP="00A72555">
            <w:pPr>
              <w:snapToGrid w:val="0"/>
              <w:spacing w:line="360" w:lineRule="exact"/>
              <w:ind w:left="600" w:hangingChars="250" w:hanging="60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lastRenderedPageBreak/>
              <w:t>（</w:t>
            </w:r>
            <w:r w:rsidR="00A72555" w:rsidRPr="00851B29">
              <w:rPr>
                <w:rFonts w:ascii="Times New Roman" w:eastAsia="標楷體" w:hAnsi="Times New Roman" w:cs="Times New Roman" w:hint="eastAsia"/>
                <w:color w:val="000000" w:themeColor="text1"/>
                <w:szCs w:val="24"/>
              </w:rPr>
              <w:t>2</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成長率超過</w:t>
            </w:r>
            <w:r w:rsidR="00A72555" w:rsidRPr="00851B29">
              <w:rPr>
                <w:rFonts w:ascii="Times New Roman" w:eastAsia="標楷體" w:hAnsi="Times New Roman" w:cs="Times New Roman" w:hint="eastAsia"/>
                <w:color w:val="000000" w:themeColor="text1"/>
                <w:szCs w:val="24"/>
              </w:rPr>
              <w:t>0</w:t>
            </w:r>
            <w:r w:rsidR="00A72555" w:rsidRPr="00851B29">
              <w:rPr>
                <w:rFonts w:ascii="Times New Roman" w:eastAsia="標楷體" w:hAnsi="Times New Roman" w:cs="Times New Roman" w:hint="eastAsia"/>
                <w:color w:val="000000" w:themeColor="text1"/>
                <w:szCs w:val="24"/>
              </w:rPr>
              <w:t>％時，</w:t>
            </w:r>
            <w:r w:rsidR="00A72555" w:rsidRPr="00851B29">
              <w:rPr>
                <w:rFonts w:ascii="Times New Roman" w:eastAsia="標楷體" w:hAnsi="Times New Roman" w:cs="Times New Roman" w:hint="eastAsia"/>
                <w:color w:val="000000" w:themeColor="text1"/>
                <w:szCs w:val="24"/>
              </w:rPr>
              <w:t>106</w:t>
            </w:r>
            <w:r w:rsidR="00A72555" w:rsidRPr="00851B29">
              <w:rPr>
                <w:rFonts w:ascii="Times New Roman" w:eastAsia="標楷體" w:hAnsi="Times New Roman" w:cs="Times New Roman" w:hint="eastAsia"/>
                <w:color w:val="000000" w:themeColor="text1"/>
                <w:szCs w:val="24"/>
              </w:rPr>
              <w:t>年度</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相當</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簡任人員之女性人數較</w:t>
            </w:r>
            <w:r w:rsidR="00A72555" w:rsidRPr="00851B29">
              <w:rPr>
                <w:rFonts w:ascii="Times New Roman" w:eastAsia="標楷體" w:hAnsi="Times New Roman" w:cs="Times New Roman" w:hint="eastAsia"/>
                <w:color w:val="000000" w:themeColor="text1"/>
                <w:szCs w:val="24"/>
              </w:rPr>
              <w:t>105</w:t>
            </w:r>
            <w:r w:rsidR="00A72555" w:rsidRPr="00851B29">
              <w:rPr>
                <w:rFonts w:ascii="Times New Roman" w:eastAsia="標楷體" w:hAnsi="Times New Roman" w:cs="Times New Roman" w:hint="eastAsia"/>
                <w:color w:val="000000" w:themeColor="text1"/>
                <w:szCs w:val="24"/>
              </w:rPr>
              <w:t>年度增加者，得</w:t>
            </w:r>
            <w:r w:rsidR="00A72555" w:rsidRPr="00851B29">
              <w:rPr>
                <w:rFonts w:ascii="Times New Roman" w:eastAsia="標楷體" w:hAnsi="Times New Roman" w:cs="Times New Roman" w:hint="eastAsia"/>
                <w:color w:val="000000" w:themeColor="text1"/>
                <w:szCs w:val="24"/>
              </w:rPr>
              <w:t>2</w:t>
            </w:r>
            <w:r w:rsidR="00A72555" w:rsidRPr="00851B29">
              <w:rPr>
                <w:rFonts w:ascii="Times New Roman" w:eastAsia="標楷體" w:hAnsi="Times New Roman" w:cs="Times New Roman" w:hint="eastAsia"/>
                <w:color w:val="000000" w:themeColor="text1"/>
                <w:szCs w:val="24"/>
              </w:rPr>
              <w:t>分；</w:t>
            </w:r>
            <w:r w:rsidR="00A72555" w:rsidRPr="00851B29">
              <w:rPr>
                <w:rFonts w:ascii="Times New Roman" w:eastAsia="標楷體" w:hAnsi="Times New Roman" w:cs="Times New Roman" w:hint="eastAsia"/>
                <w:color w:val="000000" w:themeColor="text1"/>
                <w:szCs w:val="24"/>
              </w:rPr>
              <w:t>106</w:t>
            </w:r>
            <w:r w:rsidR="00A72555" w:rsidRPr="00851B29">
              <w:rPr>
                <w:rFonts w:ascii="Times New Roman" w:eastAsia="標楷體" w:hAnsi="Times New Roman" w:cs="Times New Roman" w:hint="eastAsia"/>
                <w:color w:val="000000" w:themeColor="text1"/>
                <w:szCs w:val="24"/>
              </w:rPr>
              <w:t>年度</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相當</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簡任人員之女性人數同</w:t>
            </w:r>
            <w:r w:rsidR="00A72555" w:rsidRPr="00851B29">
              <w:rPr>
                <w:rFonts w:ascii="Times New Roman" w:eastAsia="標楷體" w:hAnsi="Times New Roman" w:cs="Times New Roman" w:hint="eastAsia"/>
                <w:color w:val="000000" w:themeColor="text1"/>
                <w:szCs w:val="24"/>
              </w:rPr>
              <w:t>105</w:t>
            </w:r>
            <w:r w:rsidR="00A72555" w:rsidRPr="00851B29">
              <w:rPr>
                <w:rFonts w:ascii="Times New Roman" w:eastAsia="標楷體" w:hAnsi="Times New Roman" w:cs="Times New Roman" w:hint="eastAsia"/>
                <w:color w:val="000000" w:themeColor="text1"/>
                <w:szCs w:val="24"/>
              </w:rPr>
              <w:t>年度者，得</w:t>
            </w:r>
            <w:r w:rsidR="00A72555" w:rsidRPr="00851B29">
              <w:rPr>
                <w:rFonts w:ascii="Times New Roman" w:eastAsia="標楷體" w:hAnsi="Times New Roman" w:cs="Times New Roman" w:hint="eastAsia"/>
                <w:color w:val="000000" w:themeColor="text1"/>
                <w:szCs w:val="24"/>
              </w:rPr>
              <w:t>1.5</w:t>
            </w:r>
            <w:r w:rsidR="00A72555" w:rsidRPr="00851B29">
              <w:rPr>
                <w:rFonts w:ascii="Times New Roman" w:eastAsia="標楷體" w:hAnsi="Times New Roman" w:cs="Times New Roman" w:hint="eastAsia"/>
                <w:color w:val="000000" w:themeColor="text1"/>
                <w:szCs w:val="24"/>
              </w:rPr>
              <w:t>分。</w:t>
            </w:r>
          </w:p>
          <w:p w:rsidR="00A72555" w:rsidRPr="00851B29" w:rsidRDefault="00851B29" w:rsidP="00A72555">
            <w:pPr>
              <w:snapToGrid w:val="0"/>
              <w:spacing w:line="360" w:lineRule="exact"/>
              <w:ind w:left="600" w:hangingChars="250" w:hanging="60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3</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成長率等於</w:t>
            </w:r>
            <w:r w:rsidR="00A72555" w:rsidRPr="00851B29">
              <w:rPr>
                <w:rFonts w:ascii="Times New Roman" w:eastAsia="標楷體" w:hAnsi="Times New Roman" w:cs="Times New Roman" w:hint="eastAsia"/>
                <w:color w:val="000000" w:themeColor="text1"/>
                <w:szCs w:val="24"/>
              </w:rPr>
              <w:t>0</w:t>
            </w:r>
            <w:r w:rsidR="00A72555" w:rsidRPr="00851B29">
              <w:rPr>
                <w:rFonts w:ascii="Times New Roman" w:eastAsia="標楷體" w:hAnsi="Times New Roman" w:cs="Times New Roman" w:hint="eastAsia"/>
                <w:color w:val="000000" w:themeColor="text1"/>
                <w:szCs w:val="24"/>
              </w:rPr>
              <w:t>％時，</w:t>
            </w:r>
            <w:r w:rsidR="00A72555" w:rsidRPr="00851B29">
              <w:rPr>
                <w:rFonts w:ascii="Times New Roman" w:eastAsia="標楷體" w:hAnsi="Times New Roman" w:cs="Times New Roman" w:hint="eastAsia"/>
                <w:color w:val="000000" w:themeColor="text1"/>
                <w:szCs w:val="24"/>
              </w:rPr>
              <w:t>106</w:t>
            </w:r>
            <w:r w:rsidR="00A72555" w:rsidRPr="00851B29">
              <w:rPr>
                <w:rFonts w:ascii="Times New Roman" w:eastAsia="標楷體" w:hAnsi="Times New Roman" w:cs="Times New Roman" w:hint="eastAsia"/>
                <w:color w:val="000000" w:themeColor="text1"/>
                <w:szCs w:val="24"/>
              </w:rPr>
              <w:t>年度</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相當</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簡任人員之女性人數較</w:t>
            </w:r>
            <w:r w:rsidR="00A72555" w:rsidRPr="00851B29">
              <w:rPr>
                <w:rFonts w:ascii="Times New Roman" w:eastAsia="標楷體" w:hAnsi="Times New Roman" w:cs="Times New Roman" w:hint="eastAsia"/>
                <w:color w:val="000000" w:themeColor="text1"/>
                <w:szCs w:val="24"/>
              </w:rPr>
              <w:t>105</w:t>
            </w:r>
            <w:r w:rsidR="00A72555" w:rsidRPr="00851B29">
              <w:rPr>
                <w:rFonts w:ascii="Times New Roman" w:eastAsia="標楷體" w:hAnsi="Times New Roman" w:cs="Times New Roman" w:hint="eastAsia"/>
                <w:color w:val="000000" w:themeColor="text1"/>
                <w:szCs w:val="24"/>
              </w:rPr>
              <w:t>年度增加者，得</w:t>
            </w:r>
            <w:r w:rsidR="00A72555" w:rsidRPr="00851B29">
              <w:rPr>
                <w:rFonts w:ascii="Times New Roman" w:eastAsia="標楷體" w:hAnsi="Times New Roman" w:cs="Times New Roman" w:hint="eastAsia"/>
                <w:color w:val="000000" w:themeColor="text1"/>
                <w:szCs w:val="24"/>
              </w:rPr>
              <w:t>1.5</w:t>
            </w:r>
            <w:r w:rsidR="00A72555" w:rsidRPr="00851B29">
              <w:rPr>
                <w:rFonts w:ascii="Times New Roman" w:eastAsia="標楷體" w:hAnsi="Times New Roman" w:cs="Times New Roman" w:hint="eastAsia"/>
                <w:color w:val="000000" w:themeColor="text1"/>
                <w:szCs w:val="24"/>
              </w:rPr>
              <w:t>分；</w:t>
            </w:r>
            <w:r w:rsidR="00A72555" w:rsidRPr="00851B29">
              <w:rPr>
                <w:rFonts w:ascii="Times New Roman" w:eastAsia="標楷體" w:hAnsi="Times New Roman" w:cs="Times New Roman" w:hint="eastAsia"/>
                <w:color w:val="000000" w:themeColor="text1"/>
                <w:szCs w:val="24"/>
              </w:rPr>
              <w:t>106</w:t>
            </w:r>
            <w:r w:rsidR="00A72555" w:rsidRPr="00851B29">
              <w:rPr>
                <w:rFonts w:ascii="Times New Roman" w:eastAsia="標楷體" w:hAnsi="Times New Roman" w:cs="Times New Roman" w:hint="eastAsia"/>
                <w:color w:val="000000" w:themeColor="text1"/>
                <w:szCs w:val="24"/>
              </w:rPr>
              <w:t>年度</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相當</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簡任人員之女性人數同</w:t>
            </w:r>
            <w:r w:rsidR="00A72555" w:rsidRPr="00851B29">
              <w:rPr>
                <w:rFonts w:ascii="Times New Roman" w:eastAsia="標楷體" w:hAnsi="Times New Roman" w:cs="Times New Roman" w:hint="eastAsia"/>
                <w:color w:val="000000" w:themeColor="text1"/>
                <w:szCs w:val="24"/>
              </w:rPr>
              <w:t>105</w:t>
            </w:r>
            <w:r w:rsidR="00A72555" w:rsidRPr="00851B29">
              <w:rPr>
                <w:rFonts w:ascii="Times New Roman" w:eastAsia="標楷體" w:hAnsi="Times New Roman" w:cs="Times New Roman" w:hint="eastAsia"/>
                <w:color w:val="000000" w:themeColor="text1"/>
                <w:szCs w:val="24"/>
              </w:rPr>
              <w:t>年度者，得</w:t>
            </w:r>
            <w:r w:rsidR="00A72555" w:rsidRPr="00851B29">
              <w:rPr>
                <w:rFonts w:ascii="Times New Roman" w:eastAsia="標楷體" w:hAnsi="Times New Roman" w:cs="Times New Roman" w:hint="eastAsia"/>
                <w:color w:val="000000" w:themeColor="text1"/>
                <w:szCs w:val="24"/>
              </w:rPr>
              <w:t>1</w:t>
            </w:r>
            <w:r w:rsidR="00A72555" w:rsidRPr="00851B29">
              <w:rPr>
                <w:rFonts w:ascii="Times New Roman" w:eastAsia="標楷體" w:hAnsi="Times New Roman" w:cs="Times New Roman" w:hint="eastAsia"/>
                <w:color w:val="000000" w:themeColor="text1"/>
                <w:szCs w:val="24"/>
              </w:rPr>
              <w:t>分。</w:t>
            </w:r>
          </w:p>
          <w:p w:rsidR="00A72555" w:rsidRPr="00851B29" w:rsidRDefault="00851B29" w:rsidP="00A72555">
            <w:pPr>
              <w:snapToGrid w:val="0"/>
              <w:spacing w:line="360" w:lineRule="exact"/>
              <w:ind w:left="600" w:hangingChars="250" w:hanging="600"/>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4</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成長率為負成長時，</w:t>
            </w:r>
            <w:r w:rsidR="00A72555" w:rsidRPr="00851B29">
              <w:rPr>
                <w:rFonts w:ascii="Times New Roman" w:eastAsia="標楷體" w:hAnsi="Times New Roman" w:cs="Times New Roman" w:hint="eastAsia"/>
                <w:color w:val="000000" w:themeColor="text1"/>
                <w:szCs w:val="24"/>
              </w:rPr>
              <w:t>106</w:t>
            </w:r>
            <w:r w:rsidR="00A72555" w:rsidRPr="00851B29">
              <w:rPr>
                <w:rFonts w:ascii="Times New Roman" w:eastAsia="標楷體" w:hAnsi="Times New Roman" w:cs="Times New Roman" w:hint="eastAsia"/>
                <w:color w:val="000000" w:themeColor="text1"/>
                <w:szCs w:val="24"/>
              </w:rPr>
              <w:t>年度</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相當</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簡任人員之女性人數較</w:t>
            </w:r>
            <w:r w:rsidR="00A72555" w:rsidRPr="00851B29">
              <w:rPr>
                <w:rFonts w:ascii="Times New Roman" w:eastAsia="標楷體" w:hAnsi="Times New Roman" w:cs="Times New Roman" w:hint="eastAsia"/>
                <w:color w:val="000000" w:themeColor="text1"/>
                <w:szCs w:val="24"/>
              </w:rPr>
              <w:t>105</w:t>
            </w:r>
            <w:r w:rsidR="00A72555" w:rsidRPr="00851B29">
              <w:rPr>
                <w:rFonts w:ascii="Times New Roman" w:eastAsia="標楷體" w:hAnsi="Times New Roman" w:cs="Times New Roman" w:hint="eastAsia"/>
                <w:color w:val="000000" w:themeColor="text1"/>
                <w:szCs w:val="24"/>
              </w:rPr>
              <w:t>年度增加者，得</w:t>
            </w:r>
            <w:r w:rsidR="00A72555" w:rsidRPr="00851B29">
              <w:rPr>
                <w:rFonts w:ascii="Times New Roman" w:eastAsia="標楷體" w:hAnsi="Times New Roman" w:cs="Times New Roman" w:hint="eastAsia"/>
                <w:color w:val="000000" w:themeColor="text1"/>
                <w:szCs w:val="24"/>
              </w:rPr>
              <w:t>1</w:t>
            </w:r>
            <w:r w:rsidR="00A72555" w:rsidRPr="00851B29">
              <w:rPr>
                <w:rFonts w:ascii="Times New Roman" w:eastAsia="標楷體" w:hAnsi="Times New Roman" w:cs="Times New Roman" w:hint="eastAsia"/>
                <w:color w:val="000000" w:themeColor="text1"/>
                <w:szCs w:val="24"/>
              </w:rPr>
              <w:t>分；</w:t>
            </w:r>
            <w:r w:rsidR="00A72555" w:rsidRPr="00851B29">
              <w:rPr>
                <w:rFonts w:ascii="Times New Roman" w:eastAsia="標楷體" w:hAnsi="Times New Roman" w:cs="Times New Roman" w:hint="eastAsia"/>
                <w:color w:val="000000" w:themeColor="text1"/>
                <w:szCs w:val="24"/>
              </w:rPr>
              <w:t>106</w:t>
            </w:r>
            <w:r w:rsidR="00A72555" w:rsidRPr="00851B29">
              <w:rPr>
                <w:rFonts w:ascii="Times New Roman" w:eastAsia="標楷體" w:hAnsi="Times New Roman" w:cs="Times New Roman" w:hint="eastAsia"/>
                <w:color w:val="000000" w:themeColor="text1"/>
                <w:szCs w:val="24"/>
              </w:rPr>
              <w:t>年度</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相當</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簡任人員之女性人數同</w:t>
            </w:r>
            <w:r w:rsidR="00A72555" w:rsidRPr="00851B29">
              <w:rPr>
                <w:rFonts w:ascii="Times New Roman" w:eastAsia="標楷體" w:hAnsi="Times New Roman" w:cs="Times New Roman" w:hint="eastAsia"/>
                <w:color w:val="000000" w:themeColor="text1"/>
                <w:szCs w:val="24"/>
              </w:rPr>
              <w:t>105</w:t>
            </w:r>
            <w:r w:rsidR="00A72555" w:rsidRPr="00851B29">
              <w:rPr>
                <w:rFonts w:ascii="Times New Roman" w:eastAsia="標楷體" w:hAnsi="Times New Roman" w:cs="Times New Roman" w:hint="eastAsia"/>
                <w:color w:val="000000" w:themeColor="text1"/>
                <w:szCs w:val="24"/>
              </w:rPr>
              <w:t>年度者，得</w:t>
            </w:r>
            <w:r w:rsidR="00A72555" w:rsidRPr="00851B29">
              <w:rPr>
                <w:rFonts w:ascii="Times New Roman" w:eastAsia="標楷體" w:hAnsi="Times New Roman" w:cs="Times New Roman" w:hint="eastAsia"/>
                <w:color w:val="000000" w:themeColor="text1"/>
                <w:szCs w:val="24"/>
              </w:rPr>
              <w:t>0</w:t>
            </w:r>
            <w:r w:rsidR="00A72555" w:rsidRPr="00851B29">
              <w:rPr>
                <w:rFonts w:ascii="Times New Roman" w:eastAsia="標楷體" w:hAnsi="Times New Roman" w:cs="Times New Roman"/>
                <w:color w:val="000000" w:themeColor="text1"/>
                <w:szCs w:val="24"/>
              </w:rPr>
              <w:t>.5</w:t>
            </w:r>
            <w:r w:rsidR="00A72555" w:rsidRPr="00851B29">
              <w:rPr>
                <w:rFonts w:ascii="Times New Roman" w:eastAsia="標楷體" w:hAnsi="Times New Roman" w:cs="Times New Roman" w:hint="eastAsia"/>
                <w:color w:val="000000" w:themeColor="text1"/>
                <w:szCs w:val="24"/>
              </w:rPr>
              <w:t>分。</w:t>
            </w:r>
          </w:p>
          <w:p w:rsidR="00311BF9" w:rsidRPr="00851B29" w:rsidRDefault="00851B29" w:rsidP="00A72555">
            <w:pPr>
              <w:snapToGrid w:val="0"/>
              <w:spacing w:line="360" w:lineRule="exact"/>
              <w:ind w:left="600" w:hangingChars="250" w:hanging="600"/>
              <w:jc w:val="both"/>
              <w:rPr>
                <w:rFonts w:ascii="Times New Roman" w:eastAsia="標楷體" w:hAnsi="Times New Roman" w:cs="Times New Roman"/>
                <w:bCs/>
                <w:color w:val="000000" w:themeColor="text1"/>
                <w:szCs w:val="24"/>
                <w:u w:val="single"/>
              </w:rPr>
            </w:pP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5</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除符合</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1</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評分標準者外，</w:t>
            </w:r>
            <w:r w:rsidR="00A72555" w:rsidRPr="00851B29">
              <w:rPr>
                <w:rFonts w:ascii="Times New Roman" w:eastAsia="標楷體" w:hAnsi="Times New Roman" w:cs="Times New Roman" w:hint="eastAsia"/>
                <w:color w:val="000000" w:themeColor="text1"/>
                <w:szCs w:val="24"/>
              </w:rPr>
              <w:t>106</w:t>
            </w:r>
            <w:r w:rsidR="00A72555" w:rsidRPr="00851B29">
              <w:rPr>
                <w:rFonts w:ascii="Times New Roman" w:eastAsia="標楷體" w:hAnsi="Times New Roman" w:cs="Times New Roman" w:hint="eastAsia"/>
                <w:color w:val="000000" w:themeColor="text1"/>
                <w:szCs w:val="24"/>
              </w:rPr>
              <w:t>年度</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相當</w:t>
            </w:r>
            <w:r>
              <w:rPr>
                <w:rFonts w:ascii="Times New Roman" w:eastAsia="標楷體" w:hAnsi="Times New Roman" w:cs="Times New Roman" w:hint="eastAsia"/>
                <w:color w:val="000000" w:themeColor="text1"/>
                <w:szCs w:val="24"/>
              </w:rPr>
              <w:t>）</w:t>
            </w:r>
            <w:r w:rsidR="00A72555" w:rsidRPr="00851B29">
              <w:rPr>
                <w:rFonts w:ascii="Times New Roman" w:eastAsia="標楷體" w:hAnsi="Times New Roman" w:cs="Times New Roman" w:hint="eastAsia"/>
                <w:color w:val="000000" w:themeColor="text1"/>
                <w:szCs w:val="24"/>
              </w:rPr>
              <w:t>簡任人員之女性人數較</w:t>
            </w:r>
            <w:r w:rsidR="00A72555" w:rsidRPr="00851B29">
              <w:rPr>
                <w:rFonts w:ascii="Times New Roman" w:eastAsia="標楷體" w:hAnsi="Times New Roman" w:cs="Times New Roman" w:hint="eastAsia"/>
                <w:color w:val="000000" w:themeColor="text1"/>
                <w:szCs w:val="24"/>
              </w:rPr>
              <w:t>105</w:t>
            </w:r>
            <w:r w:rsidR="00A72555" w:rsidRPr="00851B29">
              <w:rPr>
                <w:rFonts w:ascii="Times New Roman" w:eastAsia="標楷體" w:hAnsi="Times New Roman" w:cs="Times New Roman" w:hint="eastAsia"/>
                <w:color w:val="000000" w:themeColor="text1"/>
                <w:szCs w:val="24"/>
              </w:rPr>
              <w:t>年度減少者，不給分。</w:t>
            </w:r>
          </w:p>
          <w:p w:rsidR="002F6F30" w:rsidRPr="00851B29" w:rsidRDefault="002F6F30" w:rsidP="002F6F30">
            <w:pPr>
              <w:snapToGrid w:val="0"/>
              <w:spacing w:line="380" w:lineRule="exact"/>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【註：</w:t>
            </w:r>
          </w:p>
          <w:p w:rsidR="002F6F30" w:rsidRPr="00851B29" w:rsidRDefault="002F6F30" w:rsidP="00CC2662">
            <w:pPr>
              <w:pStyle w:val="a8"/>
              <w:numPr>
                <w:ilvl w:val="0"/>
                <w:numId w:val="16"/>
              </w:numPr>
              <w:snapToGrid w:val="0"/>
              <w:spacing w:line="380" w:lineRule="exact"/>
              <w:ind w:leftChars="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人數以</w:t>
            </w:r>
            <w:r w:rsidRPr="00851B29">
              <w:rPr>
                <w:rFonts w:ascii="Times New Roman" w:eastAsia="標楷體" w:hAnsi="Times New Roman" w:cs="Times New Roman" w:hint="eastAsia"/>
                <w:color w:val="000000" w:themeColor="text1"/>
                <w:szCs w:val="24"/>
              </w:rPr>
              <w:t>105</w:t>
            </w:r>
            <w:r w:rsidRPr="00851B29">
              <w:rPr>
                <w:rFonts w:ascii="Times New Roman" w:eastAsia="標楷體" w:hAnsi="Times New Roman" w:cs="Times New Roman" w:hint="eastAsia"/>
                <w:color w:val="000000" w:themeColor="text1"/>
                <w:szCs w:val="24"/>
              </w:rPr>
              <w:t>年</w:t>
            </w:r>
            <w:r w:rsidRPr="00851B29">
              <w:rPr>
                <w:rFonts w:ascii="Times New Roman" w:eastAsia="標楷體" w:hAnsi="Times New Roman" w:cs="Times New Roman" w:hint="eastAsia"/>
                <w:color w:val="000000" w:themeColor="text1"/>
                <w:szCs w:val="24"/>
              </w:rPr>
              <w:t>12</w:t>
            </w:r>
            <w:r w:rsidRPr="00851B29">
              <w:rPr>
                <w:rFonts w:ascii="Times New Roman" w:eastAsia="標楷體" w:hAnsi="Times New Roman" w:cs="Times New Roman" w:hint="eastAsia"/>
                <w:color w:val="000000" w:themeColor="text1"/>
                <w:szCs w:val="24"/>
              </w:rPr>
              <w:t>月</w:t>
            </w:r>
            <w:r w:rsidRPr="00851B29">
              <w:rPr>
                <w:rFonts w:ascii="Times New Roman" w:eastAsia="標楷體" w:hAnsi="Times New Roman" w:cs="Times New Roman" w:hint="eastAsia"/>
                <w:color w:val="000000" w:themeColor="text1"/>
                <w:szCs w:val="24"/>
              </w:rPr>
              <w:t>31</w:t>
            </w:r>
            <w:r w:rsidRPr="00851B29">
              <w:rPr>
                <w:rFonts w:ascii="Times New Roman" w:eastAsia="標楷體" w:hAnsi="Times New Roman" w:cs="Times New Roman" w:hint="eastAsia"/>
                <w:color w:val="000000" w:themeColor="text1"/>
                <w:szCs w:val="24"/>
              </w:rPr>
              <w:t>日及</w:t>
            </w:r>
            <w:r w:rsidRPr="00851B29">
              <w:rPr>
                <w:rFonts w:ascii="Times New Roman" w:eastAsia="標楷體" w:hAnsi="Times New Roman" w:cs="Times New Roman" w:hint="eastAsia"/>
                <w:color w:val="000000" w:themeColor="text1"/>
                <w:szCs w:val="24"/>
              </w:rPr>
              <w:t>106</w:t>
            </w:r>
            <w:r w:rsidRPr="00851B29">
              <w:rPr>
                <w:rFonts w:ascii="Times New Roman" w:eastAsia="標楷體" w:hAnsi="Times New Roman" w:cs="Times New Roman" w:hint="eastAsia"/>
                <w:color w:val="000000" w:themeColor="text1"/>
                <w:szCs w:val="24"/>
              </w:rPr>
              <w:t>年</w:t>
            </w:r>
            <w:r w:rsidRPr="00851B29">
              <w:rPr>
                <w:rFonts w:ascii="Times New Roman" w:eastAsia="標楷體" w:hAnsi="Times New Roman" w:cs="Times New Roman" w:hint="eastAsia"/>
                <w:color w:val="000000" w:themeColor="text1"/>
                <w:szCs w:val="24"/>
              </w:rPr>
              <w:t>9</w:t>
            </w:r>
            <w:r w:rsidRPr="00851B29">
              <w:rPr>
                <w:rFonts w:ascii="Times New Roman" w:eastAsia="標楷體" w:hAnsi="Times New Roman" w:cs="Times New Roman" w:hint="eastAsia"/>
                <w:color w:val="000000" w:themeColor="text1"/>
                <w:szCs w:val="24"/>
              </w:rPr>
              <w:t>月</w:t>
            </w:r>
            <w:r w:rsidRPr="00851B29">
              <w:rPr>
                <w:rFonts w:ascii="Times New Roman" w:eastAsia="標楷體" w:hAnsi="Times New Roman" w:cs="Times New Roman" w:hint="eastAsia"/>
                <w:color w:val="000000" w:themeColor="text1"/>
                <w:szCs w:val="24"/>
              </w:rPr>
              <w:t>30</w:t>
            </w:r>
            <w:r w:rsidRPr="00851B29">
              <w:rPr>
                <w:rFonts w:ascii="Times New Roman" w:eastAsia="標楷體" w:hAnsi="Times New Roman" w:cs="Times New Roman" w:hint="eastAsia"/>
                <w:color w:val="000000" w:themeColor="text1"/>
                <w:szCs w:val="24"/>
              </w:rPr>
              <w:t>日之在職人數計算。</w:t>
            </w:r>
          </w:p>
          <w:p w:rsidR="00786B3B" w:rsidRPr="00851B29" w:rsidRDefault="002F6F30" w:rsidP="00CC2662">
            <w:pPr>
              <w:pStyle w:val="a8"/>
              <w:numPr>
                <w:ilvl w:val="0"/>
                <w:numId w:val="16"/>
              </w:numPr>
              <w:snapToGrid w:val="0"/>
              <w:spacing w:line="380" w:lineRule="exact"/>
              <w:ind w:leftChars="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簡任職缺於內陞時，如無女性同仁符合陞任資格或均選擇放棄，請機關出具相關證明，則該職務不列入在職人數計算。】</w:t>
            </w:r>
          </w:p>
        </w:tc>
        <w:tc>
          <w:tcPr>
            <w:tcW w:w="1276" w:type="dxa"/>
          </w:tcPr>
          <w:p w:rsidR="00786B3B" w:rsidRPr="00851B29" w:rsidRDefault="007367B3" w:rsidP="006B62C1">
            <w:pPr>
              <w:snapToGrid w:val="0"/>
              <w:spacing w:line="380" w:lineRule="exact"/>
              <w:jc w:val="center"/>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lastRenderedPageBreak/>
              <w:t>否</w:t>
            </w:r>
          </w:p>
        </w:tc>
      </w:tr>
      <w:tr w:rsidR="00851B29" w:rsidRPr="00851B29" w:rsidTr="0072678D">
        <w:tc>
          <w:tcPr>
            <w:tcW w:w="1002" w:type="dxa"/>
            <w:vMerge w:val="restart"/>
          </w:tcPr>
          <w:p w:rsidR="00F36847" w:rsidRDefault="00786B3B" w:rsidP="00F36847">
            <w:pPr>
              <w:snapToGrid w:val="0"/>
              <w:spacing w:line="380" w:lineRule="exact"/>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lastRenderedPageBreak/>
              <w:t>實踐</w:t>
            </w:r>
            <w:r w:rsidRPr="00851B29">
              <w:rPr>
                <w:rFonts w:ascii="Times New Roman" w:eastAsia="標楷體" w:hAnsi="Times New Roman" w:cs="Times New Roman"/>
                <w:color w:val="000000" w:themeColor="text1"/>
                <w:szCs w:val="24"/>
              </w:rPr>
              <w:t>功績導向</w:t>
            </w:r>
            <w:r w:rsidRPr="00851B29">
              <w:rPr>
                <w:rFonts w:ascii="Times New Roman" w:eastAsia="標楷體" w:hAnsi="Times New Roman" w:cs="Times New Roman" w:hint="eastAsia"/>
                <w:color w:val="000000" w:themeColor="text1"/>
                <w:szCs w:val="24"/>
              </w:rPr>
              <w:t>運作公務</w:t>
            </w:r>
            <w:r w:rsidRPr="00851B29">
              <w:rPr>
                <w:rFonts w:ascii="Times New Roman" w:eastAsia="標楷體" w:hAnsi="Times New Roman" w:cs="Times New Roman"/>
                <w:color w:val="000000" w:themeColor="text1"/>
                <w:szCs w:val="24"/>
              </w:rPr>
              <w:t>職場</w:t>
            </w:r>
          </w:p>
          <w:p w:rsidR="00F36847" w:rsidRPr="00F36847" w:rsidRDefault="00F36847" w:rsidP="00F36847">
            <w:pPr>
              <w:snapToGrid w:val="0"/>
              <w:spacing w:line="380" w:lineRule="exact"/>
              <w:rPr>
                <w:rFonts w:ascii="Times New Roman" w:eastAsia="標楷體" w:hAnsi="Times New Roman" w:cs="Times New Roman"/>
                <w:color w:val="FF0000"/>
                <w:szCs w:val="24"/>
              </w:rPr>
            </w:pPr>
            <w:r w:rsidRPr="00F36847">
              <w:rPr>
                <w:rFonts w:ascii="Times New Roman" w:eastAsia="標楷體" w:hAnsi="Times New Roman" w:cs="Times New Roman" w:hint="eastAsia"/>
                <w:color w:val="FF0000"/>
                <w:szCs w:val="24"/>
              </w:rPr>
              <w:t>（</w:t>
            </w:r>
            <w:r w:rsidRPr="00F36847">
              <w:rPr>
                <w:rFonts w:ascii="Times New Roman" w:eastAsia="標楷體" w:hAnsi="Times New Roman" w:cs="Times New Roman" w:hint="eastAsia"/>
                <w:color w:val="FF0000"/>
                <w:szCs w:val="24"/>
              </w:rPr>
              <w:t>6</w:t>
            </w:r>
            <w:r w:rsidRPr="00F36847">
              <w:rPr>
                <w:rFonts w:ascii="Times New Roman" w:eastAsia="標楷體" w:hAnsi="Times New Roman" w:cs="Times New Roman" w:hint="eastAsia"/>
                <w:color w:val="FF0000"/>
                <w:szCs w:val="24"/>
              </w:rPr>
              <w:t>）</w:t>
            </w:r>
          </w:p>
          <w:p w:rsidR="00786B3B" w:rsidRPr="00851B29" w:rsidRDefault="00851B29" w:rsidP="00F36847">
            <w:pPr>
              <w:snapToGrid w:val="0"/>
              <w:spacing w:line="380" w:lineRule="exact"/>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w:t>
            </w:r>
            <w:r w:rsidR="0099538A" w:rsidRPr="00851B29">
              <w:rPr>
                <w:rFonts w:ascii="Times New Roman" w:eastAsia="標楷體" w:hAnsi="Times New Roman" w:cs="Times New Roman" w:hint="eastAsia"/>
                <w:color w:val="000000" w:themeColor="text1"/>
                <w:szCs w:val="24"/>
              </w:rPr>
              <w:t>9</w:t>
            </w:r>
            <w:r>
              <w:rPr>
                <w:rFonts w:ascii="Times New Roman" w:eastAsia="標楷體" w:hAnsi="Times New Roman" w:cs="Times New Roman" w:hint="eastAsia"/>
                <w:color w:val="000000" w:themeColor="text1"/>
                <w:szCs w:val="24"/>
              </w:rPr>
              <w:t>）</w:t>
            </w:r>
          </w:p>
        </w:tc>
        <w:tc>
          <w:tcPr>
            <w:tcW w:w="2381" w:type="dxa"/>
          </w:tcPr>
          <w:p w:rsidR="00786B3B" w:rsidRPr="00851B29" w:rsidRDefault="004255EC" w:rsidP="006D6919">
            <w:pPr>
              <w:snapToGrid w:val="0"/>
              <w:spacing w:line="38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七</w:t>
            </w:r>
            <w:r w:rsidR="0070183A" w:rsidRPr="00851B29">
              <w:rPr>
                <w:rFonts w:ascii="Times New Roman" w:eastAsia="標楷體" w:hAnsi="Times New Roman" w:cs="Times New Roman" w:hint="eastAsia"/>
                <w:color w:val="000000" w:themeColor="text1"/>
                <w:szCs w:val="24"/>
              </w:rPr>
              <w:t>、</w:t>
            </w:r>
            <w:r w:rsidR="00786B3B" w:rsidRPr="00851B29">
              <w:rPr>
                <w:rFonts w:ascii="Times New Roman" w:eastAsia="標楷體" w:hAnsi="Times New Roman" w:cs="Times New Roman" w:hint="eastAsia"/>
                <w:color w:val="000000" w:themeColor="text1"/>
                <w:szCs w:val="24"/>
              </w:rPr>
              <w:t>公務人員</w:t>
            </w:r>
            <w:r w:rsidR="00786B3B" w:rsidRPr="00851B29">
              <w:rPr>
                <w:rFonts w:ascii="Times New Roman" w:eastAsia="標楷體" w:hAnsi="Times New Roman" w:cs="Times New Roman"/>
                <w:color w:val="000000" w:themeColor="text1"/>
                <w:szCs w:val="24"/>
              </w:rPr>
              <w:t>職場評價調查</w:t>
            </w:r>
            <w:r w:rsidR="00786B3B" w:rsidRPr="00851B29">
              <w:rPr>
                <w:rFonts w:ascii="Times New Roman" w:eastAsia="標楷體" w:hAnsi="Times New Roman" w:cs="Times New Roman" w:hint="eastAsia"/>
                <w:color w:val="000000" w:themeColor="text1"/>
                <w:szCs w:val="24"/>
              </w:rPr>
              <w:t>問卷</w:t>
            </w:r>
            <w:proofErr w:type="gramStart"/>
            <w:r w:rsidR="00786B3B" w:rsidRPr="00851B29">
              <w:rPr>
                <w:rFonts w:ascii="Times New Roman" w:eastAsia="標楷體" w:hAnsi="Times New Roman" w:cs="Times New Roman"/>
                <w:color w:val="000000" w:themeColor="text1"/>
                <w:szCs w:val="24"/>
              </w:rPr>
              <w:t>填</w:t>
            </w:r>
            <w:r w:rsidR="00786B3B" w:rsidRPr="00851B29">
              <w:rPr>
                <w:rFonts w:ascii="Times New Roman" w:eastAsia="標楷體" w:hAnsi="Times New Roman" w:cs="Times New Roman" w:hint="eastAsia"/>
                <w:color w:val="000000" w:themeColor="text1"/>
                <w:szCs w:val="24"/>
              </w:rPr>
              <w:t>答</w:t>
            </w:r>
            <w:r w:rsidR="00786B3B" w:rsidRPr="00851B29">
              <w:rPr>
                <w:rFonts w:ascii="Times New Roman" w:eastAsia="標楷體" w:hAnsi="Times New Roman" w:cs="Times New Roman"/>
                <w:color w:val="000000" w:themeColor="text1"/>
                <w:szCs w:val="24"/>
              </w:rPr>
              <w:t>率</w:t>
            </w:r>
            <w:proofErr w:type="gramEnd"/>
            <w:r w:rsidR="00851B29">
              <w:rPr>
                <w:rFonts w:ascii="Times New Roman" w:eastAsia="標楷體" w:hAnsi="Times New Roman" w:cs="Times New Roman" w:hint="eastAsia"/>
                <w:color w:val="000000" w:themeColor="text1"/>
                <w:szCs w:val="24"/>
              </w:rPr>
              <w:t>（</w:t>
            </w:r>
            <w:r w:rsidR="00B800CB" w:rsidRPr="00851B29">
              <w:rPr>
                <w:rFonts w:ascii="Times New Roman" w:eastAsia="標楷體" w:hAnsi="Times New Roman" w:cs="Times New Roman" w:hint="eastAsia"/>
                <w:color w:val="000000" w:themeColor="text1"/>
                <w:szCs w:val="24"/>
              </w:rPr>
              <w:t>3</w:t>
            </w:r>
            <w:r w:rsidR="00851B29">
              <w:rPr>
                <w:rFonts w:ascii="Times New Roman" w:eastAsia="標楷體" w:hAnsi="Times New Roman" w:cs="Times New Roman" w:hint="eastAsia"/>
                <w:color w:val="000000" w:themeColor="text1"/>
                <w:szCs w:val="24"/>
              </w:rPr>
              <w:t>）</w:t>
            </w:r>
          </w:p>
          <w:p w:rsidR="00786B3B" w:rsidRPr="00851B29" w:rsidRDefault="00786B3B" w:rsidP="00056F80">
            <w:pPr>
              <w:snapToGrid w:val="0"/>
              <w:spacing w:line="380" w:lineRule="exact"/>
              <w:jc w:val="both"/>
              <w:rPr>
                <w:rFonts w:ascii="Times New Roman" w:eastAsia="標楷體" w:hAnsi="Times New Roman" w:cs="Times New Roman"/>
                <w:strike/>
                <w:color w:val="000000" w:themeColor="text1"/>
                <w:szCs w:val="24"/>
              </w:rPr>
            </w:pPr>
          </w:p>
        </w:tc>
        <w:tc>
          <w:tcPr>
            <w:tcW w:w="5103" w:type="dxa"/>
          </w:tcPr>
          <w:p w:rsidR="00786B3B" w:rsidRPr="00851B29" w:rsidRDefault="00786B3B" w:rsidP="00CC2662">
            <w:pPr>
              <w:pStyle w:val="a8"/>
              <w:numPr>
                <w:ilvl w:val="0"/>
                <w:numId w:val="10"/>
              </w:numPr>
              <w:snapToGrid w:val="0"/>
              <w:spacing w:line="360" w:lineRule="exact"/>
              <w:ind w:leftChars="0"/>
              <w:jc w:val="both"/>
              <w:rPr>
                <w:rFonts w:ascii="Times New Roman" w:eastAsia="標楷體" w:hAnsi="Times New Roman"/>
                <w:bCs/>
                <w:color w:val="000000" w:themeColor="text1"/>
              </w:rPr>
            </w:pPr>
            <w:r w:rsidRPr="00851B29">
              <w:rPr>
                <w:rFonts w:ascii="Times New Roman" w:eastAsia="標楷體" w:hAnsi="Times New Roman" w:cs="Times New Roman" w:hint="eastAsia"/>
                <w:color w:val="000000" w:themeColor="text1"/>
                <w:szCs w:val="24"/>
              </w:rPr>
              <w:t>填答率＝</w:t>
            </w:r>
            <w:r w:rsidR="00B800CB" w:rsidRPr="00851B29">
              <w:rPr>
                <w:rFonts w:ascii="Times New Roman" w:eastAsia="標楷體" w:hAnsi="Times New Roman" w:hint="eastAsia"/>
                <w:bCs/>
                <w:color w:val="000000" w:themeColor="text1"/>
              </w:rPr>
              <w:t>各</w:t>
            </w:r>
            <w:r w:rsidRPr="00851B29">
              <w:rPr>
                <w:rFonts w:ascii="Times New Roman" w:eastAsia="標楷體" w:hAnsi="Times New Roman" w:hint="eastAsia"/>
                <w:bCs/>
                <w:color w:val="000000" w:themeColor="text1"/>
              </w:rPr>
              <w:t>機關</w:t>
            </w:r>
            <w:r w:rsidR="00851B29">
              <w:rPr>
                <w:rFonts w:ascii="Times New Roman" w:eastAsia="標楷體" w:hAnsi="Times New Roman" w:hint="eastAsia"/>
                <w:bCs/>
                <w:color w:val="000000" w:themeColor="text1"/>
              </w:rPr>
              <w:t>（</w:t>
            </w:r>
            <w:r w:rsidR="00B800CB" w:rsidRPr="00851B29">
              <w:rPr>
                <w:rFonts w:ascii="Times New Roman" w:eastAsia="標楷體" w:hAnsi="Times New Roman" w:hint="eastAsia"/>
                <w:bCs/>
                <w:color w:val="000000" w:themeColor="text1"/>
              </w:rPr>
              <w:t>構</w:t>
            </w:r>
            <w:r w:rsidR="00851B29">
              <w:rPr>
                <w:rFonts w:ascii="Times New Roman" w:eastAsia="標楷體" w:hAnsi="Times New Roman" w:hint="eastAsia"/>
                <w:bCs/>
                <w:color w:val="000000" w:themeColor="text1"/>
              </w:rPr>
              <w:t>）</w:t>
            </w:r>
            <w:r w:rsidRPr="00851B29">
              <w:rPr>
                <w:rFonts w:ascii="Times New Roman" w:eastAsia="標楷體" w:hAnsi="Times New Roman" w:hint="eastAsia"/>
                <w:bCs/>
                <w:color w:val="000000" w:themeColor="text1"/>
              </w:rPr>
              <w:t>編制內職員填答職場評價調查問卷人數／</w:t>
            </w:r>
            <w:r w:rsidR="00B800CB" w:rsidRPr="00851B29">
              <w:rPr>
                <w:rFonts w:ascii="Times New Roman" w:eastAsia="標楷體" w:hAnsi="Times New Roman" w:hint="eastAsia"/>
                <w:bCs/>
                <w:color w:val="000000" w:themeColor="text1"/>
              </w:rPr>
              <w:t>各機關</w:t>
            </w:r>
            <w:r w:rsidR="00851B29">
              <w:rPr>
                <w:rFonts w:ascii="Times New Roman" w:eastAsia="標楷體" w:hAnsi="Times New Roman" w:hint="eastAsia"/>
                <w:bCs/>
                <w:color w:val="000000" w:themeColor="text1"/>
              </w:rPr>
              <w:t>（</w:t>
            </w:r>
            <w:r w:rsidR="00B800CB" w:rsidRPr="00851B29">
              <w:rPr>
                <w:rFonts w:ascii="Times New Roman" w:eastAsia="標楷體" w:hAnsi="Times New Roman" w:hint="eastAsia"/>
                <w:bCs/>
                <w:color w:val="000000" w:themeColor="text1"/>
              </w:rPr>
              <w:t>構</w:t>
            </w:r>
            <w:r w:rsidR="00851B29">
              <w:rPr>
                <w:rFonts w:ascii="Times New Roman" w:eastAsia="標楷體" w:hAnsi="Times New Roman" w:hint="eastAsia"/>
                <w:bCs/>
                <w:color w:val="000000" w:themeColor="text1"/>
              </w:rPr>
              <w:t>）</w:t>
            </w:r>
            <w:r w:rsidRPr="00851B29">
              <w:rPr>
                <w:rFonts w:ascii="Times New Roman" w:eastAsia="標楷體" w:hAnsi="Times New Roman" w:hint="eastAsia"/>
                <w:bCs/>
                <w:color w:val="000000" w:themeColor="text1"/>
              </w:rPr>
              <w:t>編制內職員總數</w:t>
            </w:r>
            <w:r w:rsidRPr="00851B29">
              <w:rPr>
                <w:rFonts w:ascii="Times New Roman" w:eastAsia="標楷體" w:hAnsi="Times New Roman" w:hint="eastAsia"/>
                <w:bCs/>
                <w:color w:val="000000" w:themeColor="text1"/>
              </w:rPr>
              <w:t>x 100</w:t>
            </w:r>
            <w:r w:rsidRPr="00851B29">
              <w:rPr>
                <w:rFonts w:ascii="Times New Roman" w:eastAsia="標楷體" w:hAnsi="Times New Roman" w:hint="eastAsia"/>
                <w:bCs/>
                <w:color w:val="000000" w:themeColor="text1"/>
              </w:rPr>
              <w:t>％</w:t>
            </w:r>
          </w:p>
          <w:p w:rsidR="00786B3B" w:rsidRPr="00851B29" w:rsidRDefault="00786B3B" w:rsidP="00CC2662">
            <w:pPr>
              <w:pStyle w:val="a8"/>
              <w:numPr>
                <w:ilvl w:val="0"/>
                <w:numId w:val="10"/>
              </w:numPr>
              <w:snapToGrid w:val="0"/>
              <w:spacing w:line="360" w:lineRule="exact"/>
              <w:ind w:leftChars="0"/>
              <w:jc w:val="both"/>
              <w:rPr>
                <w:rFonts w:ascii="Times New Roman" w:eastAsia="標楷體" w:hAnsi="Times New Roman"/>
                <w:bCs/>
                <w:color w:val="000000" w:themeColor="text1"/>
              </w:rPr>
            </w:pPr>
            <w:r w:rsidRPr="00851B29">
              <w:rPr>
                <w:rFonts w:ascii="Times New Roman" w:eastAsia="標楷體" w:hAnsi="Times New Roman" w:cs="Times New Roman" w:hint="eastAsia"/>
                <w:color w:val="000000" w:themeColor="text1"/>
                <w:szCs w:val="24"/>
              </w:rPr>
              <w:t>計分方式</w:t>
            </w:r>
            <w:r w:rsidR="004948D5" w:rsidRPr="00851B29">
              <w:rPr>
                <w:rFonts w:ascii="Times New Roman" w:eastAsia="標楷體" w:hAnsi="Times New Roman" w:cs="Times New Roman" w:hint="eastAsia"/>
                <w:color w:val="000000" w:themeColor="text1"/>
                <w:szCs w:val="24"/>
              </w:rPr>
              <w:t>：</w:t>
            </w:r>
          </w:p>
          <w:p w:rsidR="00786B3B" w:rsidRPr="00851B29" w:rsidRDefault="00786B3B" w:rsidP="00CC2662">
            <w:pPr>
              <w:numPr>
                <w:ilvl w:val="0"/>
                <w:numId w:val="11"/>
              </w:numPr>
              <w:snapToGrid w:val="0"/>
              <w:spacing w:line="360" w:lineRule="exact"/>
              <w:ind w:left="606" w:hanging="606"/>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填答率達</w:t>
            </w:r>
            <w:r w:rsidRPr="00851B29">
              <w:rPr>
                <w:rFonts w:ascii="Times New Roman" w:eastAsia="標楷體" w:hAnsi="Times New Roman" w:cs="Times New Roman" w:hint="eastAsia"/>
                <w:color w:val="000000" w:themeColor="text1"/>
                <w:szCs w:val="24"/>
              </w:rPr>
              <w:t>60</w:t>
            </w:r>
            <w:r w:rsidRPr="00851B29">
              <w:rPr>
                <w:rFonts w:ascii="Times New Roman" w:eastAsia="標楷體" w:hAnsi="Times New Roman" w:cs="Times New Roman" w:hint="eastAsia"/>
                <w:color w:val="000000" w:themeColor="text1"/>
                <w:szCs w:val="24"/>
              </w:rPr>
              <w:t>％以上者，得</w:t>
            </w:r>
            <w:r w:rsidR="00B800CB" w:rsidRPr="00851B29">
              <w:rPr>
                <w:rFonts w:ascii="Times New Roman" w:eastAsia="標楷體" w:hAnsi="Times New Roman" w:cs="Times New Roman" w:hint="eastAsia"/>
                <w:color w:val="000000" w:themeColor="text1"/>
                <w:szCs w:val="24"/>
              </w:rPr>
              <w:t>3</w:t>
            </w:r>
            <w:r w:rsidRPr="00851B29">
              <w:rPr>
                <w:rFonts w:ascii="Times New Roman" w:eastAsia="標楷體" w:hAnsi="Times New Roman" w:cs="Times New Roman" w:hint="eastAsia"/>
                <w:color w:val="000000" w:themeColor="text1"/>
                <w:szCs w:val="24"/>
              </w:rPr>
              <w:t>分。</w:t>
            </w:r>
          </w:p>
          <w:p w:rsidR="00786B3B" w:rsidRPr="00851B29" w:rsidRDefault="00786B3B" w:rsidP="00CC2662">
            <w:pPr>
              <w:numPr>
                <w:ilvl w:val="0"/>
                <w:numId w:val="11"/>
              </w:numPr>
              <w:snapToGrid w:val="0"/>
              <w:spacing w:line="360" w:lineRule="exact"/>
              <w:ind w:left="606" w:hanging="606"/>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填答率達</w:t>
            </w:r>
            <w:r w:rsidRPr="00851B29">
              <w:rPr>
                <w:rFonts w:ascii="Times New Roman" w:eastAsia="標楷體" w:hAnsi="Times New Roman" w:cs="Times New Roman" w:hint="eastAsia"/>
                <w:color w:val="000000" w:themeColor="text1"/>
                <w:szCs w:val="24"/>
              </w:rPr>
              <w:t>50</w:t>
            </w:r>
            <w:r w:rsidRPr="00851B29">
              <w:rPr>
                <w:rFonts w:ascii="Times New Roman" w:eastAsia="標楷體" w:hAnsi="Times New Roman" w:cs="Times New Roman" w:hint="eastAsia"/>
                <w:color w:val="000000" w:themeColor="text1"/>
                <w:szCs w:val="24"/>
              </w:rPr>
              <w:t>％以上未滿</w:t>
            </w:r>
            <w:r w:rsidRPr="00851B29">
              <w:rPr>
                <w:rFonts w:ascii="Times New Roman" w:eastAsia="標楷體" w:hAnsi="Times New Roman" w:cs="Times New Roman" w:hint="eastAsia"/>
                <w:color w:val="000000" w:themeColor="text1"/>
                <w:szCs w:val="24"/>
              </w:rPr>
              <w:t>60</w:t>
            </w:r>
            <w:r w:rsidRPr="00851B29">
              <w:rPr>
                <w:rFonts w:ascii="Times New Roman" w:eastAsia="標楷體" w:hAnsi="Times New Roman" w:cs="Times New Roman" w:hint="eastAsia"/>
                <w:color w:val="000000" w:themeColor="text1"/>
                <w:szCs w:val="24"/>
              </w:rPr>
              <w:t>％者，得</w:t>
            </w:r>
            <w:r w:rsidR="00B800CB" w:rsidRPr="00851B29">
              <w:rPr>
                <w:rFonts w:ascii="Times New Roman" w:eastAsia="標楷體" w:hAnsi="Times New Roman" w:cs="Times New Roman" w:hint="eastAsia"/>
                <w:color w:val="000000" w:themeColor="text1"/>
                <w:szCs w:val="24"/>
              </w:rPr>
              <w:t>2</w:t>
            </w:r>
            <w:r w:rsidRPr="00851B29">
              <w:rPr>
                <w:rFonts w:ascii="Times New Roman" w:eastAsia="標楷體" w:hAnsi="Times New Roman" w:cs="Times New Roman" w:hint="eastAsia"/>
                <w:color w:val="000000" w:themeColor="text1"/>
                <w:szCs w:val="24"/>
              </w:rPr>
              <w:t>分。</w:t>
            </w:r>
          </w:p>
          <w:p w:rsidR="00786B3B" w:rsidRPr="00851B29" w:rsidRDefault="00786B3B" w:rsidP="00CC2662">
            <w:pPr>
              <w:numPr>
                <w:ilvl w:val="0"/>
                <w:numId w:val="11"/>
              </w:numPr>
              <w:snapToGrid w:val="0"/>
              <w:spacing w:line="360" w:lineRule="exact"/>
              <w:ind w:left="606" w:hanging="606"/>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填答率達</w:t>
            </w:r>
            <w:r w:rsidRPr="00851B29">
              <w:rPr>
                <w:rFonts w:ascii="Times New Roman" w:eastAsia="標楷體" w:hAnsi="Times New Roman" w:cs="Times New Roman" w:hint="eastAsia"/>
                <w:color w:val="000000" w:themeColor="text1"/>
                <w:szCs w:val="24"/>
              </w:rPr>
              <w:t>45</w:t>
            </w:r>
            <w:r w:rsidRPr="00851B29">
              <w:rPr>
                <w:rFonts w:ascii="Times New Roman" w:eastAsia="標楷體" w:hAnsi="Times New Roman" w:cs="Times New Roman" w:hint="eastAsia"/>
                <w:color w:val="000000" w:themeColor="text1"/>
                <w:szCs w:val="24"/>
              </w:rPr>
              <w:t>％以上未滿</w:t>
            </w:r>
            <w:r w:rsidRPr="00851B29">
              <w:rPr>
                <w:rFonts w:ascii="Times New Roman" w:eastAsia="標楷體" w:hAnsi="Times New Roman" w:cs="Times New Roman" w:hint="eastAsia"/>
                <w:color w:val="000000" w:themeColor="text1"/>
                <w:szCs w:val="24"/>
              </w:rPr>
              <w:t>50</w:t>
            </w:r>
            <w:r w:rsidRPr="00851B29">
              <w:rPr>
                <w:rFonts w:ascii="Times New Roman" w:eastAsia="標楷體" w:hAnsi="Times New Roman" w:cs="Times New Roman" w:hint="eastAsia"/>
                <w:color w:val="000000" w:themeColor="text1"/>
                <w:szCs w:val="24"/>
              </w:rPr>
              <w:t>％者，得</w:t>
            </w:r>
            <w:r w:rsidR="00B800CB" w:rsidRPr="00851B29">
              <w:rPr>
                <w:rFonts w:ascii="Times New Roman" w:eastAsia="標楷體" w:hAnsi="Times New Roman" w:cs="Times New Roman" w:hint="eastAsia"/>
                <w:color w:val="000000" w:themeColor="text1"/>
                <w:szCs w:val="24"/>
              </w:rPr>
              <w:t>1</w:t>
            </w:r>
            <w:r w:rsidRPr="00851B29">
              <w:rPr>
                <w:rFonts w:ascii="Times New Roman" w:eastAsia="標楷體" w:hAnsi="Times New Roman" w:cs="Times New Roman" w:hint="eastAsia"/>
                <w:color w:val="000000" w:themeColor="text1"/>
                <w:szCs w:val="24"/>
              </w:rPr>
              <w:t>分。</w:t>
            </w:r>
          </w:p>
          <w:p w:rsidR="00786B3B" w:rsidRPr="00851B29" w:rsidRDefault="00786B3B" w:rsidP="00CC2662">
            <w:pPr>
              <w:numPr>
                <w:ilvl w:val="0"/>
                <w:numId w:val="11"/>
              </w:numPr>
              <w:snapToGrid w:val="0"/>
              <w:spacing w:line="360" w:lineRule="exact"/>
              <w:ind w:left="606" w:hanging="606"/>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填答率未滿</w:t>
            </w:r>
            <w:r w:rsidRPr="00851B29">
              <w:rPr>
                <w:rFonts w:ascii="Times New Roman" w:eastAsia="標楷體" w:hAnsi="Times New Roman" w:cs="Times New Roman" w:hint="eastAsia"/>
                <w:color w:val="000000" w:themeColor="text1"/>
                <w:szCs w:val="24"/>
              </w:rPr>
              <w:t>45</w:t>
            </w:r>
            <w:r w:rsidRPr="00851B29">
              <w:rPr>
                <w:rFonts w:ascii="Times New Roman" w:eastAsia="標楷體" w:hAnsi="Times New Roman" w:cs="Times New Roman" w:hint="eastAsia"/>
                <w:color w:val="000000" w:themeColor="text1"/>
                <w:szCs w:val="24"/>
              </w:rPr>
              <w:t>％者，</w:t>
            </w:r>
            <w:r w:rsidR="00B800CB" w:rsidRPr="00851B29">
              <w:rPr>
                <w:rFonts w:ascii="Times New Roman" w:eastAsia="標楷體" w:hAnsi="Times New Roman" w:cs="Times New Roman" w:hint="eastAsia"/>
                <w:color w:val="000000" w:themeColor="text1"/>
                <w:szCs w:val="24"/>
              </w:rPr>
              <w:t>得</w:t>
            </w:r>
            <w:r w:rsidR="00B800CB" w:rsidRPr="00851B29">
              <w:rPr>
                <w:rFonts w:ascii="Times New Roman" w:eastAsia="標楷體" w:hAnsi="Times New Roman" w:cs="Times New Roman" w:hint="eastAsia"/>
                <w:color w:val="000000" w:themeColor="text1"/>
                <w:szCs w:val="24"/>
              </w:rPr>
              <w:t>0</w:t>
            </w:r>
            <w:r w:rsidR="00B800CB" w:rsidRPr="00851B29">
              <w:rPr>
                <w:rFonts w:ascii="Times New Roman" w:eastAsia="標楷體" w:hAnsi="Times New Roman" w:cs="Times New Roman" w:hint="eastAsia"/>
                <w:color w:val="000000" w:themeColor="text1"/>
                <w:szCs w:val="24"/>
              </w:rPr>
              <w:t>分</w:t>
            </w:r>
            <w:r w:rsidRPr="00851B29">
              <w:rPr>
                <w:rFonts w:ascii="Times New Roman" w:eastAsia="標楷體" w:hAnsi="Times New Roman" w:cs="Times New Roman" w:hint="eastAsia"/>
                <w:color w:val="000000" w:themeColor="text1"/>
                <w:szCs w:val="24"/>
              </w:rPr>
              <w:t>。</w:t>
            </w:r>
          </w:p>
          <w:p w:rsidR="00786B3B" w:rsidRPr="00851B29" w:rsidRDefault="00786B3B" w:rsidP="00797350">
            <w:pPr>
              <w:snapToGrid w:val="0"/>
              <w:spacing w:line="360" w:lineRule="exact"/>
              <w:jc w:val="both"/>
              <w:rPr>
                <w:rFonts w:ascii="Times New Roman" w:eastAsia="標楷體" w:hAnsi="Times New Roman"/>
                <w:color w:val="000000" w:themeColor="text1"/>
              </w:rPr>
            </w:pPr>
            <w:r w:rsidRPr="00851B29">
              <w:rPr>
                <w:rFonts w:ascii="Times New Roman" w:eastAsia="標楷體" w:hAnsi="Times New Roman" w:hint="eastAsia"/>
                <w:color w:val="000000" w:themeColor="text1"/>
              </w:rPr>
              <w:t>【註</w:t>
            </w:r>
            <w:r w:rsidR="004948D5" w:rsidRPr="00851B29">
              <w:rPr>
                <w:rFonts w:ascii="Times New Roman" w:eastAsia="標楷體" w:hAnsi="Times New Roman" w:hint="eastAsia"/>
                <w:color w:val="000000" w:themeColor="text1"/>
              </w:rPr>
              <w:t>：</w:t>
            </w:r>
            <w:r w:rsidR="001A419E" w:rsidRPr="00851B29">
              <w:rPr>
                <w:rFonts w:ascii="Times New Roman" w:eastAsia="標楷體" w:hAnsi="Times New Roman" w:hint="eastAsia"/>
                <w:color w:val="000000" w:themeColor="text1"/>
              </w:rPr>
              <w:t>編制內職員</w:t>
            </w:r>
            <w:r w:rsidRPr="00851B29">
              <w:rPr>
                <w:rFonts w:ascii="Times New Roman" w:eastAsia="標楷體" w:hAnsi="Times New Roman" w:hint="eastAsia"/>
                <w:bCs/>
                <w:color w:val="000000" w:themeColor="text1"/>
              </w:rPr>
              <w:t>人數以</w:t>
            </w:r>
            <w:r w:rsidRPr="00851B29">
              <w:rPr>
                <w:rFonts w:ascii="Times New Roman" w:eastAsia="標楷體" w:hAnsi="Times New Roman" w:hint="eastAsia"/>
                <w:color w:val="000000" w:themeColor="text1"/>
              </w:rPr>
              <w:t>施測當月底之在職人數計算。】</w:t>
            </w:r>
          </w:p>
        </w:tc>
        <w:tc>
          <w:tcPr>
            <w:tcW w:w="1276" w:type="dxa"/>
          </w:tcPr>
          <w:p w:rsidR="00786B3B" w:rsidRPr="00851B29" w:rsidRDefault="007367B3" w:rsidP="006B62C1">
            <w:pPr>
              <w:snapToGrid w:val="0"/>
              <w:spacing w:line="380" w:lineRule="exact"/>
              <w:jc w:val="center"/>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否</w:t>
            </w:r>
          </w:p>
        </w:tc>
      </w:tr>
      <w:tr w:rsidR="00851B29" w:rsidRPr="00851B29" w:rsidTr="0072678D">
        <w:tc>
          <w:tcPr>
            <w:tcW w:w="1002" w:type="dxa"/>
            <w:vMerge/>
          </w:tcPr>
          <w:p w:rsidR="00786B3B" w:rsidRPr="00851B29" w:rsidRDefault="00786B3B" w:rsidP="006D6919">
            <w:pPr>
              <w:snapToGrid w:val="0"/>
              <w:spacing w:line="380" w:lineRule="exact"/>
              <w:jc w:val="both"/>
              <w:rPr>
                <w:rFonts w:ascii="Times New Roman" w:eastAsia="標楷體" w:hAnsi="Times New Roman" w:cs="Times New Roman"/>
                <w:color w:val="000000" w:themeColor="text1"/>
                <w:szCs w:val="24"/>
              </w:rPr>
            </w:pPr>
          </w:p>
        </w:tc>
        <w:tc>
          <w:tcPr>
            <w:tcW w:w="2381" w:type="dxa"/>
          </w:tcPr>
          <w:p w:rsidR="007C7C52" w:rsidRPr="00F36847" w:rsidRDefault="004255EC" w:rsidP="007454B9">
            <w:pPr>
              <w:snapToGrid w:val="0"/>
              <w:spacing w:line="380" w:lineRule="exact"/>
              <w:jc w:val="both"/>
              <w:rPr>
                <w:rFonts w:ascii="Times New Roman" w:eastAsia="標楷體" w:hAnsi="Times New Roman" w:cs="Times New Roman"/>
                <w:strike/>
                <w:color w:val="000000" w:themeColor="text1"/>
                <w:szCs w:val="24"/>
              </w:rPr>
            </w:pPr>
            <w:r w:rsidRPr="00F36847">
              <w:rPr>
                <w:rFonts w:ascii="Times New Roman" w:eastAsia="標楷體" w:hAnsi="Times New Roman" w:cs="Times New Roman" w:hint="eastAsia"/>
                <w:color w:val="000000" w:themeColor="text1"/>
                <w:szCs w:val="24"/>
              </w:rPr>
              <w:t>八</w:t>
            </w:r>
            <w:r w:rsidR="0099538A" w:rsidRPr="00F36847">
              <w:rPr>
                <w:rFonts w:ascii="Times New Roman" w:eastAsia="標楷體" w:hAnsi="Times New Roman" w:cs="Times New Roman" w:hint="eastAsia"/>
                <w:color w:val="000000" w:themeColor="text1"/>
                <w:szCs w:val="24"/>
              </w:rPr>
              <w:t>、</w:t>
            </w:r>
            <w:r w:rsidR="00786B3B" w:rsidRPr="00F36847">
              <w:rPr>
                <w:rFonts w:ascii="Times New Roman" w:eastAsia="標楷體" w:hAnsi="Times New Roman" w:cs="Times New Roman"/>
                <w:color w:val="000000" w:themeColor="text1"/>
                <w:szCs w:val="24"/>
              </w:rPr>
              <w:t>年度人資報告參與力</w:t>
            </w:r>
            <w:r w:rsidR="00F36847" w:rsidRPr="00F36847">
              <w:rPr>
                <w:rFonts w:ascii="Times New Roman" w:eastAsia="標楷體" w:hAnsi="Times New Roman" w:cs="Times New Roman" w:hint="eastAsia"/>
                <w:color w:val="FF0000"/>
                <w:szCs w:val="24"/>
              </w:rPr>
              <w:t>（</w:t>
            </w:r>
            <w:r w:rsidR="00F36847" w:rsidRPr="00F36847">
              <w:rPr>
                <w:rFonts w:ascii="Times New Roman" w:eastAsia="標楷體" w:hAnsi="Times New Roman" w:cs="Times New Roman" w:hint="eastAsia"/>
                <w:color w:val="FF0000"/>
                <w:szCs w:val="24"/>
              </w:rPr>
              <w:t>0</w:t>
            </w:r>
            <w:r w:rsidR="00F36847" w:rsidRPr="00F36847">
              <w:rPr>
                <w:rFonts w:ascii="Times New Roman" w:eastAsia="標楷體" w:hAnsi="Times New Roman" w:cs="Times New Roman" w:hint="eastAsia"/>
                <w:color w:val="FF0000"/>
                <w:szCs w:val="24"/>
              </w:rPr>
              <w:t>）</w:t>
            </w:r>
            <w:r w:rsidR="00851B29" w:rsidRPr="00F36847">
              <w:rPr>
                <w:rFonts w:ascii="Times New Roman" w:eastAsia="標楷體" w:hAnsi="Times New Roman" w:cs="Times New Roman" w:hint="eastAsia"/>
                <w:color w:val="000000" w:themeColor="text1"/>
                <w:szCs w:val="24"/>
              </w:rPr>
              <w:t>（</w:t>
            </w:r>
            <w:r w:rsidR="00056F80" w:rsidRPr="00F36847">
              <w:rPr>
                <w:rFonts w:ascii="Times New Roman" w:eastAsia="標楷體" w:hAnsi="Times New Roman" w:cs="Times New Roman" w:hint="eastAsia"/>
                <w:color w:val="000000" w:themeColor="text1"/>
                <w:szCs w:val="24"/>
              </w:rPr>
              <w:t>3</w:t>
            </w:r>
            <w:r w:rsidR="00851B29" w:rsidRPr="00F36847">
              <w:rPr>
                <w:rFonts w:ascii="Times New Roman" w:eastAsia="標楷體" w:hAnsi="Times New Roman" w:cs="Times New Roman" w:hint="eastAsia"/>
                <w:color w:val="000000" w:themeColor="text1"/>
                <w:szCs w:val="24"/>
              </w:rPr>
              <w:t>）</w:t>
            </w:r>
            <w:r w:rsidR="00761912" w:rsidRPr="00F36847">
              <w:rPr>
                <w:rFonts w:ascii="標楷體" w:eastAsia="標楷體" w:hAnsi="標楷體" w:cs="Times New Roman" w:hint="eastAsia"/>
                <w:color w:val="FF0000"/>
                <w:szCs w:val="24"/>
              </w:rPr>
              <w:t>【國立臺灣科學教育館人事</w:t>
            </w:r>
            <w:r w:rsidR="00761912" w:rsidRPr="00F36847">
              <w:rPr>
                <w:rFonts w:ascii="標楷體" w:eastAsia="標楷體" w:hAnsi="標楷體" w:cs="Times New Roman" w:hint="eastAsia"/>
                <w:color w:val="FF0000"/>
                <w:szCs w:val="24"/>
              </w:rPr>
              <w:lastRenderedPageBreak/>
              <w:t>室及國立臺灣藝術教育館人事</w:t>
            </w:r>
            <w:r w:rsidR="00F36847">
              <w:rPr>
                <w:rFonts w:ascii="標楷體" w:eastAsia="標楷體" w:hAnsi="標楷體" w:cs="Times New Roman" w:hint="eastAsia"/>
                <w:color w:val="FF0000"/>
                <w:szCs w:val="24"/>
              </w:rPr>
              <w:t>機構</w:t>
            </w:r>
            <w:r w:rsidR="00761912" w:rsidRPr="00F36847">
              <w:rPr>
                <w:rFonts w:ascii="標楷體" w:eastAsia="標楷體" w:hAnsi="標楷體" w:cs="Times New Roman" w:hint="eastAsia"/>
                <w:color w:val="FF0000"/>
                <w:szCs w:val="24"/>
              </w:rPr>
              <w:t>本項</w:t>
            </w:r>
            <w:r w:rsidR="007454B9">
              <w:rPr>
                <w:rFonts w:ascii="標楷體" w:eastAsia="標楷體" w:hAnsi="標楷體" w:cs="Times New Roman" w:hint="eastAsia"/>
                <w:color w:val="FF0000"/>
                <w:szCs w:val="24"/>
              </w:rPr>
              <w:t>不計分</w:t>
            </w:r>
            <w:bookmarkStart w:id="0" w:name="_GoBack"/>
            <w:bookmarkEnd w:id="0"/>
            <w:r w:rsidR="00761912" w:rsidRPr="00F36847">
              <w:rPr>
                <w:rFonts w:ascii="Times New Roman" w:eastAsia="標楷體" w:hAnsi="Times New Roman"/>
                <w:color w:val="FF0000"/>
                <w:szCs w:val="24"/>
              </w:rPr>
              <w:t>，</w:t>
            </w:r>
            <w:r w:rsidR="00F36847" w:rsidRPr="00F36847">
              <w:rPr>
                <w:rFonts w:ascii="Times New Roman" w:eastAsia="標楷體" w:hAnsi="Times New Roman" w:hint="eastAsia"/>
                <w:color w:val="FF0000"/>
                <w:szCs w:val="24"/>
              </w:rPr>
              <w:t>分別各移列配分</w:t>
            </w:r>
            <w:r w:rsidR="00F36847" w:rsidRPr="00F36847">
              <w:rPr>
                <w:rFonts w:ascii="Times New Roman" w:eastAsia="標楷體" w:hAnsi="Times New Roman" w:hint="eastAsia"/>
                <w:color w:val="FF0000"/>
                <w:szCs w:val="24"/>
              </w:rPr>
              <w:t>1</w:t>
            </w:r>
            <w:r w:rsidR="00F36847" w:rsidRPr="00F36847">
              <w:rPr>
                <w:rFonts w:ascii="Times New Roman" w:eastAsia="標楷體" w:hAnsi="Times New Roman" w:hint="eastAsia"/>
                <w:color w:val="FF0000"/>
                <w:szCs w:val="24"/>
              </w:rPr>
              <w:t>分至「考核項目十一、人事人員服務評價滿意度」、「考核項目十二、辦理人事人員訓練事宜」及「考核項目十五、五類人事資料維護正確率</w:t>
            </w:r>
            <w:r w:rsidR="00F36847" w:rsidRPr="00F36847">
              <w:rPr>
                <w:rFonts w:ascii="Times New Roman" w:eastAsia="標楷體" w:hAnsi="Times New Roman" w:hint="eastAsia"/>
                <w:color w:val="FF0000"/>
                <w:szCs w:val="24"/>
              </w:rPr>
              <w:t>-</w:t>
            </w:r>
            <w:r w:rsidR="00F36847" w:rsidRPr="00F36847">
              <w:rPr>
                <w:rFonts w:ascii="Times New Roman" w:eastAsia="標楷體" w:hAnsi="Times New Roman" w:hint="eastAsia"/>
                <w:color w:val="FF0000"/>
                <w:szCs w:val="24"/>
              </w:rPr>
              <w:t>人事資料正確率」</w:t>
            </w:r>
            <w:r w:rsidR="00761912" w:rsidRPr="00F36847">
              <w:rPr>
                <w:rFonts w:ascii="標楷體" w:eastAsia="標楷體" w:hAnsi="標楷體" w:cs="Times New Roman" w:hint="eastAsia"/>
                <w:color w:val="FF0000"/>
                <w:szCs w:val="24"/>
              </w:rPr>
              <w:t>】</w:t>
            </w:r>
          </w:p>
        </w:tc>
        <w:tc>
          <w:tcPr>
            <w:tcW w:w="5103" w:type="dxa"/>
          </w:tcPr>
          <w:p w:rsidR="00786B3B" w:rsidRPr="00851B29" w:rsidRDefault="00056F80" w:rsidP="0099538A">
            <w:pPr>
              <w:snapToGrid w:val="0"/>
              <w:spacing w:line="36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lastRenderedPageBreak/>
              <w:t>各</w:t>
            </w:r>
            <w:r w:rsidR="00786B3B" w:rsidRPr="00851B29">
              <w:rPr>
                <w:rFonts w:ascii="Times New Roman" w:eastAsia="標楷體" w:hAnsi="Times New Roman" w:cs="Times New Roman" w:hint="eastAsia"/>
                <w:color w:val="000000" w:themeColor="text1"/>
                <w:szCs w:val="24"/>
              </w:rPr>
              <w:t>機關</w:t>
            </w:r>
            <w:r w:rsidRP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構</w:t>
            </w:r>
            <w:r w:rsidRPr="00851B29">
              <w:rPr>
                <w:rFonts w:ascii="Times New Roman" w:eastAsia="標楷體" w:hAnsi="Times New Roman" w:cs="Times New Roman" w:hint="eastAsia"/>
                <w:color w:val="000000" w:themeColor="text1"/>
                <w:szCs w:val="24"/>
              </w:rPr>
              <w:t>)</w:t>
            </w:r>
            <w:r w:rsidR="00786B3B" w:rsidRPr="00851B29">
              <w:rPr>
                <w:rFonts w:ascii="Times New Roman" w:eastAsia="標楷體" w:hAnsi="Times New Roman" w:cs="Times New Roman" w:hint="eastAsia"/>
                <w:color w:val="000000" w:themeColor="text1"/>
                <w:szCs w:val="24"/>
              </w:rPr>
              <w:t>依規定如期繳交年度人資報告</w:t>
            </w:r>
            <w:r w:rsidR="00851B29">
              <w:rPr>
                <w:rFonts w:ascii="Times New Roman" w:eastAsia="標楷體" w:hAnsi="Times New Roman" w:cs="Times New Roman" w:hint="eastAsia"/>
                <w:color w:val="000000" w:themeColor="text1"/>
                <w:szCs w:val="24"/>
              </w:rPr>
              <w:t>（</w:t>
            </w:r>
            <w:r w:rsidR="00786B3B" w:rsidRPr="00851B29">
              <w:rPr>
                <w:rFonts w:ascii="Times New Roman" w:eastAsia="標楷體" w:hAnsi="Times New Roman" w:cs="Times New Roman" w:hint="eastAsia"/>
                <w:color w:val="000000" w:themeColor="text1"/>
                <w:szCs w:val="24"/>
              </w:rPr>
              <w:t>含機關首長對報告滿意度調查表</w:t>
            </w:r>
            <w:r w:rsidR="00851B29">
              <w:rPr>
                <w:rFonts w:ascii="Times New Roman" w:eastAsia="標楷體" w:hAnsi="Times New Roman" w:cs="Times New Roman" w:hint="eastAsia"/>
                <w:color w:val="000000" w:themeColor="text1"/>
                <w:szCs w:val="24"/>
              </w:rPr>
              <w:t>）</w:t>
            </w:r>
            <w:r w:rsidR="00786B3B" w:rsidRPr="00851B29">
              <w:rPr>
                <w:rFonts w:ascii="Times New Roman" w:eastAsia="標楷體" w:hAnsi="Times New Roman" w:cs="Times New Roman" w:hint="eastAsia"/>
                <w:color w:val="000000" w:themeColor="text1"/>
                <w:szCs w:val="24"/>
              </w:rPr>
              <w:t>，得</w:t>
            </w:r>
            <w:r w:rsidRPr="00851B29">
              <w:rPr>
                <w:rFonts w:ascii="Times New Roman" w:eastAsia="標楷體" w:hAnsi="Times New Roman" w:cs="Times New Roman" w:hint="eastAsia"/>
                <w:color w:val="000000" w:themeColor="text1"/>
                <w:szCs w:val="24"/>
              </w:rPr>
              <w:t>3</w:t>
            </w:r>
            <w:r w:rsidR="00786B3B" w:rsidRPr="00851B29">
              <w:rPr>
                <w:rFonts w:ascii="Times New Roman" w:eastAsia="標楷體" w:hAnsi="Times New Roman" w:cs="Times New Roman" w:hint="eastAsia"/>
                <w:color w:val="000000" w:themeColor="text1"/>
                <w:szCs w:val="24"/>
              </w:rPr>
              <w:t>分</w:t>
            </w:r>
            <w:r w:rsidR="0099538A" w:rsidRPr="00851B29">
              <w:rPr>
                <w:rFonts w:ascii="Times New Roman" w:eastAsia="標楷體" w:hAnsi="Times New Roman" w:cs="Times New Roman" w:hint="eastAsia"/>
                <w:color w:val="000000" w:themeColor="text1"/>
                <w:szCs w:val="24"/>
              </w:rPr>
              <w:t>，未繳交者得</w:t>
            </w:r>
            <w:r w:rsidR="0099538A" w:rsidRPr="00851B29">
              <w:rPr>
                <w:rFonts w:ascii="Times New Roman" w:eastAsia="標楷體" w:hAnsi="Times New Roman" w:cs="Times New Roman" w:hint="eastAsia"/>
                <w:color w:val="000000" w:themeColor="text1"/>
                <w:szCs w:val="24"/>
              </w:rPr>
              <w:t>0</w:t>
            </w:r>
            <w:r w:rsidR="0099538A" w:rsidRPr="00851B29">
              <w:rPr>
                <w:rFonts w:ascii="Times New Roman" w:eastAsia="標楷體" w:hAnsi="Times New Roman" w:cs="Times New Roman" w:hint="eastAsia"/>
                <w:color w:val="000000" w:themeColor="text1"/>
                <w:szCs w:val="24"/>
              </w:rPr>
              <w:t>分。</w:t>
            </w:r>
          </w:p>
        </w:tc>
        <w:tc>
          <w:tcPr>
            <w:tcW w:w="1276" w:type="dxa"/>
          </w:tcPr>
          <w:p w:rsidR="00786B3B" w:rsidRPr="00851B29" w:rsidRDefault="0099538A" w:rsidP="006B62C1">
            <w:pPr>
              <w:snapToGrid w:val="0"/>
              <w:spacing w:line="380" w:lineRule="exact"/>
              <w:jc w:val="center"/>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是</w:t>
            </w:r>
          </w:p>
        </w:tc>
      </w:tr>
      <w:tr w:rsidR="00851B29" w:rsidRPr="00851B29" w:rsidTr="0072678D">
        <w:tc>
          <w:tcPr>
            <w:tcW w:w="1002" w:type="dxa"/>
            <w:vMerge/>
          </w:tcPr>
          <w:p w:rsidR="00786B3B" w:rsidRPr="00851B29" w:rsidRDefault="00786B3B" w:rsidP="006D6919">
            <w:pPr>
              <w:snapToGrid w:val="0"/>
              <w:spacing w:line="380" w:lineRule="exact"/>
              <w:jc w:val="both"/>
              <w:rPr>
                <w:rFonts w:ascii="Times New Roman" w:eastAsia="標楷體" w:hAnsi="Times New Roman" w:cs="Times New Roman"/>
                <w:color w:val="000000" w:themeColor="text1"/>
                <w:szCs w:val="24"/>
              </w:rPr>
            </w:pPr>
          </w:p>
        </w:tc>
        <w:tc>
          <w:tcPr>
            <w:tcW w:w="2381" w:type="dxa"/>
          </w:tcPr>
          <w:p w:rsidR="00786B3B" w:rsidRPr="00F36847" w:rsidRDefault="004255EC" w:rsidP="006D6919">
            <w:pPr>
              <w:snapToGrid w:val="0"/>
              <w:spacing w:line="380" w:lineRule="exact"/>
              <w:jc w:val="both"/>
              <w:rPr>
                <w:rFonts w:ascii="Times New Roman" w:eastAsia="標楷體" w:hAnsi="Times New Roman" w:cs="Times New Roman"/>
                <w:color w:val="000000" w:themeColor="text1"/>
                <w:szCs w:val="24"/>
              </w:rPr>
            </w:pPr>
            <w:r w:rsidRPr="00F36847">
              <w:rPr>
                <w:rFonts w:ascii="Times New Roman" w:eastAsia="標楷體" w:hAnsi="Times New Roman" w:cs="標楷體" w:hint="eastAsia"/>
                <w:color w:val="000000" w:themeColor="text1"/>
                <w:szCs w:val="32"/>
                <w:lang w:val="zh-TW"/>
              </w:rPr>
              <w:t>九</w:t>
            </w:r>
            <w:r w:rsidR="00B831F4" w:rsidRPr="00F36847">
              <w:rPr>
                <w:rFonts w:ascii="Times New Roman" w:eastAsia="標楷體" w:hAnsi="Times New Roman" w:cs="標楷體" w:hint="eastAsia"/>
                <w:color w:val="000000" w:themeColor="text1"/>
                <w:szCs w:val="32"/>
                <w:lang w:val="zh-TW"/>
              </w:rPr>
              <w:t>、</w:t>
            </w:r>
            <w:r w:rsidR="00786B3B" w:rsidRPr="00F36847">
              <w:rPr>
                <w:rFonts w:ascii="Times New Roman" w:eastAsia="標楷體" w:hAnsi="Times New Roman" w:cs="標楷體"/>
                <w:color w:val="000000" w:themeColor="text1"/>
                <w:szCs w:val="32"/>
                <w:lang w:val="zh-TW"/>
              </w:rPr>
              <w:t>提列公務人員考試職缺</w:t>
            </w:r>
            <w:r w:rsidR="00851B29" w:rsidRPr="00F36847">
              <w:rPr>
                <w:rFonts w:ascii="Times New Roman" w:eastAsia="標楷體" w:hAnsi="Times New Roman" w:cs="Times New Roman" w:hint="eastAsia"/>
                <w:color w:val="000000" w:themeColor="text1"/>
                <w:szCs w:val="24"/>
              </w:rPr>
              <w:t>（</w:t>
            </w:r>
            <w:r w:rsidR="00786B3B" w:rsidRPr="00F36847">
              <w:rPr>
                <w:rFonts w:ascii="Times New Roman" w:eastAsia="標楷體" w:hAnsi="Times New Roman" w:cs="Times New Roman" w:hint="eastAsia"/>
                <w:color w:val="000000" w:themeColor="text1"/>
                <w:szCs w:val="24"/>
              </w:rPr>
              <w:t>3</w:t>
            </w:r>
            <w:r w:rsidR="00851B29" w:rsidRPr="00F36847">
              <w:rPr>
                <w:rFonts w:ascii="Times New Roman" w:eastAsia="標楷體" w:hAnsi="Times New Roman" w:cs="Times New Roman" w:hint="eastAsia"/>
                <w:color w:val="000000" w:themeColor="text1"/>
                <w:szCs w:val="24"/>
              </w:rPr>
              <w:t>）</w:t>
            </w:r>
          </w:p>
          <w:p w:rsidR="00786B3B" w:rsidRPr="00F36847" w:rsidRDefault="00786B3B" w:rsidP="006D6919">
            <w:pPr>
              <w:snapToGrid w:val="0"/>
              <w:spacing w:line="380" w:lineRule="exact"/>
              <w:jc w:val="both"/>
              <w:rPr>
                <w:rFonts w:ascii="Times New Roman" w:eastAsia="標楷體" w:hAnsi="Times New Roman" w:cs="Times New Roman"/>
                <w:color w:val="000000" w:themeColor="text1"/>
                <w:szCs w:val="24"/>
              </w:rPr>
            </w:pPr>
          </w:p>
        </w:tc>
        <w:tc>
          <w:tcPr>
            <w:tcW w:w="5103" w:type="dxa"/>
          </w:tcPr>
          <w:p w:rsidR="006F47CB" w:rsidRPr="00851B29" w:rsidRDefault="006F47CB" w:rsidP="00CC2662">
            <w:pPr>
              <w:pStyle w:val="a8"/>
              <w:numPr>
                <w:ilvl w:val="0"/>
                <w:numId w:val="24"/>
              </w:numPr>
              <w:tabs>
                <w:tab w:val="left" w:pos="346"/>
              </w:tabs>
              <w:snapToGrid w:val="0"/>
              <w:spacing w:line="360" w:lineRule="exact"/>
              <w:ind w:leftChars="0" w:left="346" w:hanging="346"/>
              <w:jc w:val="both"/>
              <w:rPr>
                <w:rFonts w:ascii="Times New Roman" w:eastAsia="標楷體" w:hAnsi="Times New Roman"/>
                <w:color w:val="000000" w:themeColor="text1"/>
              </w:rPr>
            </w:pPr>
            <w:r w:rsidRPr="00851B29">
              <w:rPr>
                <w:rFonts w:ascii="Times New Roman" w:eastAsia="標楷體" w:hAnsi="Times New Roman"/>
                <w:color w:val="000000" w:themeColor="text1"/>
              </w:rPr>
              <w:t>已提列公務人員考試正額及增額職缺數</w:t>
            </w:r>
            <w:r w:rsidR="00851B29">
              <w:rPr>
                <w:rFonts w:ascii="Times New Roman" w:eastAsia="標楷體" w:hAnsi="Times New Roman"/>
                <w:color w:val="000000" w:themeColor="text1"/>
              </w:rPr>
              <w:t>（</w:t>
            </w:r>
            <w:r w:rsidRPr="00851B29">
              <w:rPr>
                <w:rFonts w:ascii="Times New Roman" w:eastAsia="標楷體" w:hAnsi="Times New Roman"/>
                <w:color w:val="000000" w:themeColor="text1"/>
              </w:rPr>
              <w:t>含申請分配各種候用人員職缺數</w:t>
            </w:r>
            <w:r w:rsidRPr="00851B29">
              <w:rPr>
                <w:rFonts w:ascii="Times New Roman" w:eastAsia="標楷體" w:hAnsi="Times New Roman" w:hint="eastAsia"/>
                <w:color w:val="000000" w:themeColor="text1"/>
              </w:rPr>
              <w:t>，但不含「因應行政院組改控管職缺數」及因行政院員額控管，出缺不補致無法提列考試之職缺數</w:t>
            </w:r>
            <w:r w:rsidR="00851B29">
              <w:rPr>
                <w:rFonts w:ascii="Times New Roman" w:eastAsia="標楷體" w:hAnsi="Times New Roman"/>
                <w:color w:val="000000" w:themeColor="text1"/>
              </w:rPr>
              <w:t>）</w:t>
            </w:r>
            <w:r w:rsidRPr="00851B29">
              <w:rPr>
                <w:rFonts w:ascii="Times New Roman" w:eastAsia="標楷體" w:hAnsi="Times New Roman"/>
                <w:color w:val="000000" w:themeColor="text1"/>
              </w:rPr>
              <w:t>比率</w:t>
            </w:r>
            <w:r w:rsidRPr="00851B29">
              <w:rPr>
                <w:rFonts w:ascii="Times New Roman" w:eastAsia="標楷體" w:hAnsi="Times New Roman"/>
                <w:color w:val="000000" w:themeColor="text1"/>
              </w:rPr>
              <w:t xml:space="preserve">  </w:t>
            </w:r>
            <w:r w:rsidRPr="00851B29">
              <w:rPr>
                <w:rFonts w:ascii="Times New Roman" w:eastAsia="標楷體" w:hAnsi="Times New Roman"/>
                <w:color w:val="000000" w:themeColor="text1"/>
              </w:rPr>
              <w:t>＿＿﹪。計算方式為：</w:t>
            </w:r>
            <w:r w:rsidR="00851B29">
              <w:rPr>
                <w:rFonts w:ascii="Times New Roman" w:eastAsia="標楷體" w:hAnsi="Times New Roman"/>
                <w:color w:val="000000" w:themeColor="text1"/>
              </w:rPr>
              <w:t>（</w:t>
            </w:r>
            <w:r w:rsidRPr="00851B29">
              <w:rPr>
                <w:rFonts w:ascii="Times New Roman" w:eastAsia="標楷體" w:hAnsi="Times New Roman"/>
                <w:color w:val="000000" w:themeColor="text1"/>
              </w:rPr>
              <w:t>已提列公務人員考試職缺數</w:t>
            </w:r>
            <w:r w:rsidRPr="00851B29">
              <w:rPr>
                <w:rFonts w:ascii="Times New Roman" w:eastAsia="標楷體" w:hAnsi="Times New Roman"/>
                <w:color w:val="000000" w:themeColor="text1"/>
              </w:rPr>
              <w:t>/</w:t>
            </w:r>
            <w:r w:rsidRPr="00851B29">
              <w:rPr>
                <w:rFonts w:ascii="Times New Roman" w:eastAsia="標楷體" w:hAnsi="Times New Roman"/>
                <w:color w:val="000000" w:themeColor="text1"/>
              </w:rPr>
              <w:t>各</w:t>
            </w:r>
            <w:r w:rsidRPr="00851B29">
              <w:rPr>
                <w:rFonts w:ascii="Times New Roman" w:eastAsia="標楷體" w:hAnsi="Times New Roman" w:hint="eastAsia"/>
                <w:color w:val="000000" w:themeColor="text1"/>
              </w:rPr>
              <w:t>機關</w:t>
            </w:r>
            <w:r w:rsidR="00851B29">
              <w:rPr>
                <w:rFonts w:ascii="Times New Roman" w:eastAsia="標楷體" w:hAnsi="Times New Roman"/>
                <w:color w:val="000000" w:themeColor="text1"/>
              </w:rPr>
              <w:t>（</w:t>
            </w:r>
            <w:r w:rsidRPr="00851B29">
              <w:rPr>
                <w:rFonts w:ascii="Times New Roman" w:eastAsia="標楷體" w:hAnsi="Times New Roman"/>
                <w:color w:val="000000" w:themeColor="text1"/>
              </w:rPr>
              <w:t>構</w:t>
            </w:r>
            <w:r w:rsidR="00851B29">
              <w:rPr>
                <w:rFonts w:ascii="Times New Roman" w:eastAsia="標楷體" w:hAnsi="Times New Roman"/>
                <w:color w:val="000000" w:themeColor="text1"/>
              </w:rPr>
              <w:t>）</w:t>
            </w:r>
            <w:r w:rsidRPr="00851B29">
              <w:rPr>
                <w:rFonts w:ascii="Times New Roman" w:eastAsia="標楷體" w:hAnsi="Times New Roman"/>
                <w:color w:val="000000" w:themeColor="text1"/>
              </w:rPr>
              <w:t>學校</w:t>
            </w:r>
            <w:r w:rsidRPr="00851B29">
              <w:rPr>
                <w:rFonts w:ascii="Times New Roman" w:eastAsia="標楷體" w:hAnsi="Times New Roman"/>
                <w:color w:val="000000" w:themeColor="text1"/>
              </w:rPr>
              <w:t>10</w:t>
            </w:r>
            <w:r w:rsidRPr="00851B29">
              <w:rPr>
                <w:rFonts w:ascii="Times New Roman" w:eastAsia="標楷體" w:hAnsi="Times New Roman" w:hint="eastAsia"/>
                <w:color w:val="000000" w:themeColor="text1"/>
              </w:rPr>
              <w:t>5</w:t>
            </w:r>
            <w:r w:rsidRPr="00851B29">
              <w:rPr>
                <w:rFonts w:ascii="Times New Roman" w:eastAsia="標楷體" w:hAnsi="Times New Roman"/>
                <w:color w:val="000000" w:themeColor="text1"/>
              </w:rPr>
              <w:t>年</w:t>
            </w:r>
            <w:r w:rsidRPr="00851B29">
              <w:rPr>
                <w:rFonts w:ascii="Times New Roman" w:eastAsia="標楷體" w:hAnsi="Times New Roman"/>
                <w:color w:val="000000" w:themeColor="text1"/>
              </w:rPr>
              <w:t>10</w:t>
            </w:r>
            <w:r w:rsidRPr="00851B29">
              <w:rPr>
                <w:rFonts w:ascii="Times New Roman" w:eastAsia="標楷體" w:hAnsi="Times New Roman"/>
                <w:color w:val="000000" w:themeColor="text1"/>
              </w:rPr>
              <w:t>月</w:t>
            </w:r>
            <w:r w:rsidRPr="00851B29">
              <w:rPr>
                <w:rFonts w:ascii="Times New Roman" w:eastAsia="標楷體" w:hAnsi="Times New Roman"/>
                <w:color w:val="000000" w:themeColor="text1"/>
              </w:rPr>
              <w:t>1</w:t>
            </w:r>
            <w:r w:rsidRPr="00851B29">
              <w:rPr>
                <w:rFonts w:ascii="Times New Roman" w:eastAsia="標楷體" w:hAnsi="Times New Roman"/>
                <w:color w:val="000000" w:themeColor="text1"/>
              </w:rPr>
              <w:t>日至</w:t>
            </w:r>
            <w:r w:rsidRPr="00851B29">
              <w:rPr>
                <w:rFonts w:ascii="Times New Roman" w:eastAsia="標楷體" w:hAnsi="Times New Roman"/>
                <w:color w:val="000000" w:themeColor="text1"/>
              </w:rPr>
              <w:t>1</w:t>
            </w:r>
            <w:r w:rsidRPr="00851B29">
              <w:rPr>
                <w:rFonts w:ascii="Times New Roman" w:eastAsia="標楷體" w:hAnsi="Times New Roman" w:hint="eastAsia"/>
                <w:color w:val="000000" w:themeColor="text1"/>
              </w:rPr>
              <w:t>06</w:t>
            </w:r>
            <w:r w:rsidRPr="00851B29">
              <w:rPr>
                <w:rFonts w:ascii="Times New Roman" w:eastAsia="標楷體" w:hAnsi="Times New Roman"/>
                <w:color w:val="000000" w:themeColor="text1"/>
              </w:rPr>
              <w:t>年</w:t>
            </w:r>
            <w:r w:rsidRPr="00851B29">
              <w:rPr>
                <w:rFonts w:ascii="Times New Roman" w:eastAsia="標楷體" w:hAnsi="Times New Roman"/>
                <w:color w:val="000000" w:themeColor="text1"/>
              </w:rPr>
              <w:t>9</w:t>
            </w:r>
            <w:r w:rsidRPr="00851B29">
              <w:rPr>
                <w:rFonts w:ascii="Times New Roman" w:eastAsia="標楷體" w:hAnsi="Times New Roman"/>
                <w:color w:val="000000" w:themeColor="text1"/>
              </w:rPr>
              <w:t>月</w:t>
            </w:r>
            <w:r w:rsidRPr="00851B29">
              <w:rPr>
                <w:rFonts w:ascii="Times New Roman" w:eastAsia="標楷體" w:hAnsi="Times New Roman"/>
                <w:color w:val="000000" w:themeColor="text1"/>
              </w:rPr>
              <w:t>30</w:t>
            </w:r>
            <w:r w:rsidRPr="00851B29">
              <w:rPr>
                <w:rFonts w:ascii="Times New Roman" w:eastAsia="標楷體" w:hAnsi="Times New Roman"/>
                <w:color w:val="000000" w:themeColor="text1"/>
              </w:rPr>
              <w:t>日得提列該項考試職務出缺數</w:t>
            </w:r>
            <w:r w:rsidR="00851B29">
              <w:rPr>
                <w:rFonts w:ascii="Times New Roman" w:eastAsia="標楷體" w:hAnsi="Times New Roman"/>
                <w:color w:val="000000" w:themeColor="text1"/>
              </w:rPr>
              <w:t>（</w:t>
            </w:r>
            <w:r w:rsidRPr="00851B29">
              <w:rPr>
                <w:rFonts w:ascii="Times New Roman" w:eastAsia="標楷體" w:hAnsi="Times New Roman"/>
                <w:color w:val="000000" w:themeColor="text1"/>
              </w:rPr>
              <w:t>含已提列預估缺之出缺數</w:t>
            </w:r>
            <w:r w:rsidR="00851B29">
              <w:rPr>
                <w:rFonts w:ascii="Times New Roman" w:eastAsia="標楷體" w:hAnsi="Times New Roman"/>
                <w:color w:val="000000" w:themeColor="text1"/>
              </w:rPr>
              <w:t>）</w:t>
            </w:r>
            <w:r w:rsidRPr="00851B29">
              <w:rPr>
                <w:rFonts w:ascii="Times New Roman" w:eastAsia="標楷體" w:hAnsi="Times New Roman" w:hint="eastAsia"/>
                <w:color w:val="000000" w:themeColor="text1"/>
              </w:rPr>
              <w:t>*</w:t>
            </w:r>
            <w:r w:rsidRPr="00851B29">
              <w:rPr>
                <w:rFonts w:ascii="Times New Roman" w:eastAsia="標楷體" w:hAnsi="Times New Roman"/>
                <w:color w:val="000000" w:themeColor="text1"/>
              </w:rPr>
              <w:t>100%</w:t>
            </w:r>
            <w:r w:rsidRPr="00851B29">
              <w:rPr>
                <w:rFonts w:ascii="Times New Roman" w:eastAsia="標楷體" w:hAnsi="Times New Roman" w:hint="eastAsia"/>
                <w:color w:val="000000" w:themeColor="text1"/>
              </w:rPr>
              <w:t>。</w:t>
            </w:r>
          </w:p>
          <w:p w:rsidR="006F47CB" w:rsidRPr="00851B29" w:rsidRDefault="006F47CB" w:rsidP="00CC2662">
            <w:pPr>
              <w:pStyle w:val="a8"/>
              <w:numPr>
                <w:ilvl w:val="0"/>
                <w:numId w:val="24"/>
              </w:numPr>
              <w:snapToGrid w:val="0"/>
              <w:spacing w:line="360" w:lineRule="exact"/>
              <w:ind w:leftChars="0" w:left="346" w:hanging="346"/>
              <w:jc w:val="both"/>
              <w:rPr>
                <w:rFonts w:ascii="Times New Roman" w:eastAsia="標楷體" w:hAnsi="Times New Roman"/>
                <w:color w:val="000000" w:themeColor="text1"/>
              </w:rPr>
            </w:pPr>
            <w:r w:rsidRPr="00851B29">
              <w:rPr>
                <w:rFonts w:ascii="Times New Roman" w:eastAsia="標楷體" w:hAnsi="Times New Roman"/>
                <w:color w:val="000000" w:themeColor="text1"/>
              </w:rPr>
              <w:t>得提列考試職務出缺數，以薦任第</w:t>
            </w:r>
            <w:r w:rsidRPr="00851B29">
              <w:rPr>
                <w:rFonts w:ascii="Times New Roman" w:eastAsia="標楷體" w:hAnsi="Times New Roman"/>
                <w:color w:val="000000" w:themeColor="text1"/>
              </w:rPr>
              <w:t>9</w:t>
            </w:r>
            <w:r w:rsidRPr="00851B29">
              <w:rPr>
                <w:rFonts w:ascii="Times New Roman" w:eastAsia="標楷體" w:hAnsi="Times New Roman"/>
                <w:color w:val="000000" w:themeColor="text1"/>
              </w:rPr>
              <w:t>職等以下非主管職缺為計算範圍，並以主管機關職缺總數控管，另排除非以考試制度用人職缺</w:t>
            </w:r>
            <w:r w:rsidR="00851B29">
              <w:rPr>
                <w:rFonts w:ascii="Times New Roman" w:eastAsia="標楷體" w:hAnsi="Times New Roman"/>
                <w:color w:val="000000" w:themeColor="text1"/>
              </w:rPr>
              <w:t>（</w:t>
            </w:r>
            <w:r w:rsidRPr="00851B29">
              <w:rPr>
                <w:rFonts w:ascii="Times New Roman" w:eastAsia="標楷體" w:hAnsi="Times New Roman"/>
                <w:color w:val="000000" w:themeColor="text1"/>
              </w:rPr>
              <w:t>如醫事人員、教育人員、機要人員、軍職人員</w:t>
            </w:r>
            <w:r w:rsidR="00851B29">
              <w:rPr>
                <w:rFonts w:ascii="Times New Roman" w:eastAsia="標楷體" w:hAnsi="Times New Roman"/>
                <w:color w:val="000000" w:themeColor="text1"/>
              </w:rPr>
              <w:t>）</w:t>
            </w:r>
            <w:r w:rsidRPr="00851B29">
              <w:rPr>
                <w:rFonts w:ascii="Times New Roman" w:eastAsia="標楷體" w:hAnsi="Times New Roman"/>
                <w:color w:val="000000" w:themeColor="text1"/>
              </w:rPr>
              <w:t>、公務人員相關考試未設置之類科</w:t>
            </w:r>
            <w:r w:rsidR="00851B29">
              <w:rPr>
                <w:rFonts w:ascii="Times New Roman" w:eastAsia="標楷體" w:hAnsi="Times New Roman"/>
                <w:color w:val="000000" w:themeColor="text1"/>
              </w:rPr>
              <w:t>（</w:t>
            </w:r>
            <w:r w:rsidRPr="00851B29">
              <w:rPr>
                <w:rFonts w:ascii="Times New Roman" w:eastAsia="標楷體" w:hAnsi="Times New Roman"/>
                <w:color w:val="000000" w:themeColor="text1"/>
              </w:rPr>
              <w:t>按：以各該考試考選部公告類科為認定依據</w:t>
            </w:r>
            <w:r w:rsidR="00851B29">
              <w:rPr>
                <w:rFonts w:ascii="Times New Roman" w:eastAsia="標楷體" w:hAnsi="Times New Roman"/>
                <w:color w:val="000000" w:themeColor="text1"/>
              </w:rPr>
              <w:t>）</w:t>
            </w:r>
            <w:r w:rsidRPr="00851B29">
              <w:rPr>
                <w:rFonts w:ascii="Times New Roman" w:eastAsia="標楷體" w:hAnsi="Times New Roman"/>
                <w:color w:val="000000" w:themeColor="text1"/>
              </w:rPr>
              <w:t>及性質特殊考試</w:t>
            </w:r>
            <w:r w:rsidR="00851B29">
              <w:rPr>
                <w:rFonts w:ascii="Times New Roman" w:eastAsia="標楷體" w:hAnsi="Times New Roman"/>
                <w:color w:val="000000" w:themeColor="text1"/>
              </w:rPr>
              <w:t>（</w:t>
            </w:r>
            <w:r w:rsidRPr="00851B29">
              <w:rPr>
                <w:rFonts w:ascii="Times New Roman" w:eastAsia="標楷體" w:hAnsi="Times New Roman"/>
                <w:color w:val="000000" w:themeColor="text1"/>
              </w:rPr>
              <w:t>警察人員、消防人員</w:t>
            </w:r>
            <w:r w:rsidR="00851B29">
              <w:rPr>
                <w:rFonts w:ascii="Times New Roman" w:eastAsia="標楷體" w:hAnsi="Times New Roman"/>
                <w:color w:val="000000" w:themeColor="text1"/>
              </w:rPr>
              <w:t>）</w:t>
            </w:r>
            <w:r w:rsidRPr="00851B29">
              <w:rPr>
                <w:rFonts w:ascii="Times New Roman" w:eastAsia="標楷體" w:hAnsi="Times New Roman"/>
                <w:color w:val="000000" w:themeColor="text1"/>
              </w:rPr>
              <w:t>之職缺。</w:t>
            </w:r>
          </w:p>
          <w:p w:rsidR="00786B3B" w:rsidRPr="00851B29" w:rsidRDefault="006F47CB" w:rsidP="00CC2662">
            <w:pPr>
              <w:pStyle w:val="a8"/>
              <w:numPr>
                <w:ilvl w:val="0"/>
                <w:numId w:val="24"/>
              </w:numPr>
              <w:tabs>
                <w:tab w:val="left" w:pos="204"/>
              </w:tabs>
              <w:snapToGrid w:val="0"/>
              <w:spacing w:line="360" w:lineRule="exact"/>
              <w:ind w:leftChars="0" w:left="346" w:hanging="346"/>
              <w:jc w:val="both"/>
              <w:rPr>
                <w:rFonts w:ascii="Times New Roman" w:eastAsia="標楷體" w:hAnsi="Times New Roman" w:cs="Times New Roman"/>
                <w:color w:val="000000" w:themeColor="text1"/>
                <w:szCs w:val="24"/>
              </w:rPr>
            </w:pPr>
            <w:r w:rsidRPr="00851B29">
              <w:rPr>
                <w:rFonts w:ascii="Times New Roman" w:eastAsia="標楷體" w:hAnsi="Times New Roman" w:hint="eastAsia"/>
                <w:color w:val="000000" w:themeColor="text1"/>
              </w:rPr>
              <w:t>本項毋須填列執行成果，由本處依每季調查結果計分；</w:t>
            </w:r>
            <w:r w:rsidRPr="00851B29">
              <w:rPr>
                <w:rFonts w:ascii="Times New Roman" w:eastAsia="標楷體" w:hAnsi="Times New Roman"/>
                <w:color w:val="000000" w:themeColor="text1"/>
              </w:rPr>
              <w:t>各項統計相關數據</w:t>
            </w:r>
            <w:r w:rsidRPr="00851B29">
              <w:rPr>
                <w:rFonts w:ascii="Times New Roman" w:eastAsia="標楷體" w:hAnsi="Times New Roman" w:hint="eastAsia"/>
                <w:color w:val="000000" w:themeColor="text1"/>
              </w:rPr>
              <w:t>如有錯漏者不</w:t>
            </w:r>
            <w:r w:rsidRPr="00851B29">
              <w:rPr>
                <w:rFonts w:ascii="Times New Roman" w:eastAsia="標楷體" w:hAnsi="Times New Roman"/>
                <w:color w:val="000000" w:themeColor="text1"/>
              </w:rPr>
              <w:t>予計分。</w:t>
            </w:r>
          </w:p>
          <w:p w:rsidR="006F47CB" w:rsidRPr="00851B29" w:rsidRDefault="006F47CB" w:rsidP="00CC2662">
            <w:pPr>
              <w:pStyle w:val="a8"/>
              <w:numPr>
                <w:ilvl w:val="0"/>
                <w:numId w:val="24"/>
              </w:numPr>
              <w:snapToGrid w:val="0"/>
              <w:spacing w:line="360" w:lineRule="exact"/>
              <w:ind w:leftChars="0" w:left="346" w:hanging="346"/>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凡提列公務人員考試正額及增額職缺者</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含</w:t>
            </w:r>
            <w:r w:rsidRPr="00851B29">
              <w:rPr>
                <w:rFonts w:ascii="Times New Roman" w:eastAsia="標楷體" w:hAnsi="Times New Roman" w:hint="eastAsia"/>
                <w:color w:val="000000" w:themeColor="text1"/>
              </w:rPr>
              <w:t>申請</w:t>
            </w:r>
            <w:r w:rsidRPr="00851B29">
              <w:rPr>
                <w:rFonts w:ascii="Times New Roman" w:eastAsia="標楷體" w:hAnsi="Times New Roman" w:cs="Times New Roman" w:hint="eastAsia"/>
                <w:color w:val="000000" w:themeColor="text1"/>
                <w:szCs w:val="24"/>
              </w:rPr>
              <w:t>分配各種候用人員職缺數</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，核給基本分</w:t>
            </w:r>
            <w:r w:rsidRPr="00851B29">
              <w:rPr>
                <w:rFonts w:ascii="Times New Roman" w:eastAsia="標楷體" w:hAnsi="Times New Roman" w:cs="Times New Roman" w:hint="eastAsia"/>
                <w:color w:val="000000" w:themeColor="text1"/>
                <w:szCs w:val="24"/>
              </w:rPr>
              <w:t>1.5</w:t>
            </w:r>
            <w:r w:rsidRPr="00851B29">
              <w:rPr>
                <w:rFonts w:ascii="Times New Roman" w:eastAsia="標楷體" w:hAnsi="Times New Roman" w:cs="Times New Roman" w:hint="eastAsia"/>
                <w:color w:val="000000" w:themeColor="text1"/>
                <w:szCs w:val="24"/>
              </w:rPr>
              <w:t>分，並依下列比率級距予以加分：</w:t>
            </w:r>
          </w:p>
          <w:p w:rsidR="006F47CB" w:rsidRPr="00851B29" w:rsidRDefault="006F47CB" w:rsidP="00CC2662">
            <w:pPr>
              <w:pStyle w:val="a8"/>
              <w:numPr>
                <w:ilvl w:val="0"/>
                <w:numId w:val="8"/>
              </w:numPr>
              <w:snapToGrid w:val="0"/>
              <w:spacing w:line="360" w:lineRule="exact"/>
              <w:ind w:leftChars="0" w:left="606" w:hanging="606"/>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lastRenderedPageBreak/>
              <w:t>提缺比達</w:t>
            </w:r>
            <w:r w:rsidRPr="00851B29">
              <w:rPr>
                <w:rFonts w:ascii="Times New Roman" w:eastAsia="標楷體" w:hAnsi="Times New Roman" w:cs="Times New Roman" w:hint="eastAsia"/>
                <w:color w:val="000000" w:themeColor="text1"/>
                <w:szCs w:val="24"/>
              </w:rPr>
              <w:t>20%</w:t>
            </w:r>
            <w:r w:rsidRPr="00851B29">
              <w:rPr>
                <w:rFonts w:ascii="Times New Roman" w:eastAsia="標楷體" w:hAnsi="Times New Roman" w:cs="Times New Roman" w:hint="eastAsia"/>
                <w:color w:val="000000" w:themeColor="text1"/>
                <w:szCs w:val="24"/>
              </w:rPr>
              <w:t>以上，未達</w:t>
            </w:r>
            <w:r w:rsidRPr="00851B29">
              <w:rPr>
                <w:rFonts w:ascii="Times New Roman" w:eastAsia="標楷體" w:hAnsi="Times New Roman" w:cs="Times New Roman" w:hint="eastAsia"/>
                <w:color w:val="000000" w:themeColor="text1"/>
                <w:szCs w:val="24"/>
              </w:rPr>
              <w:t>30%</w:t>
            </w:r>
            <w:r w:rsidRPr="00851B29">
              <w:rPr>
                <w:rFonts w:ascii="Times New Roman" w:eastAsia="標楷體" w:hAnsi="Times New Roman" w:cs="Times New Roman" w:hint="eastAsia"/>
                <w:color w:val="000000" w:themeColor="text1"/>
                <w:szCs w:val="24"/>
              </w:rPr>
              <w:t>者加</w:t>
            </w:r>
            <w:r w:rsidRPr="00851B29">
              <w:rPr>
                <w:rFonts w:ascii="Times New Roman" w:eastAsia="標楷體" w:hAnsi="Times New Roman" w:cs="Times New Roman" w:hint="eastAsia"/>
                <w:color w:val="000000" w:themeColor="text1"/>
                <w:szCs w:val="24"/>
              </w:rPr>
              <w:t>0.5</w:t>
            </w:r>
            <w:r w:rsidRPr="00851B29">
              <w:rPr>
                <w:rFonts w:ascii="Times New Roman" w:eastAsia="標楷體" w:hAnsi="Times New Roman" w:cs="Times New Roman" w:hint="eastAsia"/>
                <w:color w:val="000000" w:themeColor="text1"/>
                <w:szCs w:val="24"/>
              </w:rPr>
              <w:t>分。</w:t>
            </w:r>
          </w:p>
          <w:p w:rsidR="006F47CB" w:rsidRPr="00851B29" w:rsidRDefault="006F47CB" w:rsidP="00CC2662">
            <w:pPr>
              <w:pStyle w:val="a8"/>
              <w:numPr>
                <w:ilvl w:val="0"/>
                <w:numId w:val="8"/>
              </w:numPr>
              <w:snapToGrid w:val="0"/>
              <w:spacing w:line="360" w:lineRule="exact"/>
              <w:ind w:leftChars="0" w:left="606" w:hanging="606"/>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達</w:t>
            </w:r>
            <w:r w:rsidRPr="00851B29">
              <w:rPr>
                <w:rFonts w:ascii="Times New Roman" w:eastAsia="標楷體" w:hAnsi="Times New Roman" w:cs="Times New Roman" w:hint="eastAsia"/>
                <w:color w:val="000000" w:themeColor="text1"/>
                <w:szCs w:val="24"/>
              </w:rPr>
              <w:t>30%</w:t>
            </w:r>
            <w:r w:rsidRPr="00851B29">
              <w:rPr>
                <w:rFonts w:ascii="Times New Roman" w:eastAsia="標楷體" w:hAnsi="Times New Roman" w:cs="Times New Roman" w:hint="eastAsia"/>
                <w:color w:val="000000" w:themeColor="text1"/>
                <w:szCs w:val="24"/>
              </w:rPr>
              <w:t>以上，未達</w:t>
            </w:r>
            <w:r w:rsidRPr="00851B29">
              <w:rPr>
                <w:rFonts w:ascii="Times New Roman" w:eastAsia="標楷體" w:hAnsi="Times New Roman" w:cs="Times New Roman" w:hint="eastAsia"/>
                <w:color w:val="000000" w:themeColor="text1"/>
                <w:szCs w:val="24"/>
              </w:rPr>
              <w:t>40%</w:t>
            </w:r>
            <w:r w:rsidRPr="00851B29">
              <w:rPr>
                <w:rFonts w:ascii="Times New Roman" w:eastAsia="標楷體" w:hAnsi="Times New Roman" w:cs="Times New Roman" w:hint="eastAsia"/>
                <w:color w:val="000000" w:themeColor="text1"/>
                <w:szCs w:val="24"/>
              </w:rPr>
              <w:t>者，加</w:t>
            </w:r>
            <w:r w:rsidRPr="00851B29">
              <w:rPr>
                <w:rFonts w:ascii="Times New Roman" w:eastAsia="標楷體" w:hAnsi="Times New Roman" w:cs="Times New Roman" w:hint="eastAsia"/>
                <w:color w:val="000000" w:themeColor="text1"/>
                <w:szCs w:val="24"/>
              </w:rPr>
              <w:t>1</w:t>
            </w:r>
            <w:r w:rsidRPr="00851B29">
              <w:rPr>
                <w:rFonts w:ascii="Times New Roman" w:eastAsia="標楷體" w:hAnsi="Times New Roman" w:cs="Times New Roman" w:hint="eastAsia"/>
                <w:color w:val="000000" w:themeColor="text1"/>
                <w:szCs w:val="24"/>
              </w:rPr>
              <w:t>分。</w:t>
            </w:r>
          </w:p>
          <w:p w:rsidR="006F47CB" w:rsidRPr="00851B29" w:rsidRDefault="006F47CB" w:rsidP="00CC2662">
            <w:pPr>
              <w:pStyle w:val="a8"/>
              <w:numPr>
                <w:ilvl w:val="0"/>
                <w:numId w:val="8"/>
              </w:numPr>
              <w:snapToGrid w:val="0"/>
              <w:spacing w:line="360" w:lineRule="exact"/>
              <w:ind w:leftChars="0" w:left="606" w:hanging="606"/>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達</w:t>
            </w:r>
            <w:r w:rsidRPr="00851B29">
              <w:rPr>
                <w:rFonts w:ascii="Times New Roman" w:eastAsia="標楷體" w:hAnsi="Times New Roman" w:cs="Times New Roman" w:hint="eastAsia"/>
                <w:color w:val="000000" w:themeColor="text1"/>
                <w:szCs w:val="24"/>
              </w:rPr>
              <w:t>40%</w:t>
            </w:r>
            <w:r w:rsidRPr="00851B29">
              <w:rPr>
                <w:rFonts w:ascii="Times New Roman" w:eastAsia="標楷體" w:hAnsi="Times New Roman" w:cs="Times New Roman" w:hint="eastAsia"/>
                <w:color w:val="000000" w:themeColor="text1"/>
                <w:szCs w:val="24"/>
              </w:rPr>
              <w:t>以上，加</w:t>
            </w:r>
            <w:r w:rsidRPr="00851B29">
              <w:rPr>
                <w:rFonts w:ascii="Times New Roman" w:eastAsia="標楷體" w:hAnsi="Times New Roman" w:cs="Times New Roman" w:hint="eastAsia"/>
                <w:color w:val="000000" w:themeColor="text1"/>
                <w:szCs w:val="24"/>
              </w:rPr>
              <w:t>1.5</w:t>
            </w:r>
            <w:r w:rsidRPr="00851B29">
              <w:rPr>
                <w:rFonts w:ascii="Times New Roman" w:eastAsia="標楷體" w:hAnsi="Times New Roman" w:cs="Times New Roman" w:hint="eastAsia"/>
                <w:color w:val="000000" w:themeColor="text1"/>
                <w:szCs w:val="24"/>
              </w:rPr>
              <w:t>分。</w:t>
            </w:r>
          </w:p>
          <w:p w:rsidR="006F47CB" w:rsidRPr="00851B29" w:rsidRDefault="00851B29" w:rsidP="006F47CB">
            <w:pPr>
              <w:pStyle w:val="a8"/>
              <w:snapToGrid w:val="0"/>
              <w:spacing w:line="360" w:lineRule="exact"/>
              <w:ind w:leftChars="0" w:left="501"/>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w:t>
            </w:r>
            <w:r w:rsidR="006F47CB" w:rsidRPr="00851B29">
              <w:rPr>
                <w:rFonts w:ascii="Times New Roman" w:eastAsia="標楷體" w:hAnsi="Times New Roman" w:cs="Times New Roman" w:hint="eastAsia"/>
                <w:color w:val="000000" w:themeColor="text1"/>
                <w:szCs w:val="24"/>
              </w:rPr>
              <w:t>上開比率小數點以四捨五入方式計算</w:t>
            </w:r>
            <w:r>
              <w:rPr>
                <w:rFonts w:ascii="Times New Roman" w:eastAsia="標楷體" w:hAnsi="Times New Roman" w:cs="Times New Roman" w:hint="eastAsia"/>
                <w:color w:val="000000" w:themeColor="text1"/>
                <w:szCs w:val="24"/>
              </w:rPr>
              <w:t>）</w:t>
            </w:r>
          </w:p>
          <w:p w:rsidR="006F47CB" w:rsidRPr="00851B29" w:rsidRDefault="006F47CB" w:rsidP="00775873">
            <w:pPr>
              <w:snapToGrid w:val="0"/>
              <w:spacing w:line="36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【如於</w:t>
            </w:r>
            <w:r w:rsidRPr="00851B29">
              <w:rPr>
                <w:rFonts w:ascii="Times New Roman" w:eastAsia="標楷體" w:hAnsi="Times New Roman" w:cs="Times New Roman" w:hint="eastAsia"/>
                <w:color w:val="000000" w:themeColor="text1"/>
                <w:szCs w:val="24"/>
              </w:rPr>
              <w:t>105</w:t>
            </w:r>
            <w:r w:rsidRPr="00851B29">
              <w:rPr>
                <w:rFonts w:ascii="Times New Roman" w:eastAsia="標楷體" w:hAnsi="Times New Roman" w:cs="Times New Roman" w:hint="eastAsia"/>
                <w:color w:val="000000" w:themeColor="text1"/>
                <w:szCs w:val="24"/>
              </w:rPr>
              <w:t>年</w:t>
            </w:r>
            <w:r w:rsidRPr="00851B29">
              <w:rPr>
                <w:rFonts w:ascii="Times New Roman" w:eastAsia="標楷體" w:hAnsi="Times New Roman" w:cs="Times New Roman" w:hint="eastAsia"/>
                <w:color w:val="000000" w:themeColor="text1"/>
                <w:szCs w:val="24"/>
              </w:rPr>
              <w:t>10</w:t>
            </w:r>
            <w:r w:rsidRPr="00851B29">
              <w:rPr>
                <w:rFonts w:ascii="Times New Roman" w:eastAsia="標楷體" w:hAnsi="Times New Roman" w:cs="Times New Roman" w:hint="eastAsia"/>
                <w:color w:val="000000" w:themeColor="text1"/>
                <w:szCs w:val="24"/>
              </w:rPr>
              <w:t>月</w:t>
            </w:r>
            <w:r w:rsidRPr="00851B29">
              <w:rPr>
                <w:rFonts w:ascii="Times New Roman" w:eastAsia="標楷體" w:hAnsi="Times New Roman" w:cs="Times New Roman" w:hint="eastAsia"/>
                <w:color w:val="000000" w:themeColor="text1"/>
                <w:szCs w:val="24"/>
              </w:rPr>
              <w:t>1</w:t>
            </w:r>
            <w:r w:rsidRPr="00851B29">
              <w:rPr>
                <w:rFonts w:ascii="Times New Roman" w:eastAsia="標楷體" w:hAnsi="Times New Roman" w:cs="Times New Roman" w:hint="eastAsia"/>
                <w:color w:val="000000" w:themeColor="text1"/>
                <w:szCs w:val="24"/>
              </w:rPr>
              <w:t>日至</w:t>
            </w:r>
            <w:r w:rsidRPr="00851B29">
              <w:rPr>
                <w:rFonts w:ascii="Times New Roman" w:eastAsia="標楷體" w:hAnsi="Times New Roman" w:cs="Times New Roman" w:hint="eastAsia"/>
                <w:color w:val="000000" w:themeColor="text1"/>
                <w:szCs w:val="24"/>
              </w:rPr>
              <w:t>106</w:t>
            </w:r>
            <w:r w:rsidRPr="00851B29">
              <w:rPr>
                <w:rFonts w:ascii="Times New Roman" w:eastAsia="標楷體" w:hAnsi="Times New Roman" w:cs="Times New Roman" w:hint="eastAsia"/>
                <w:color w:val="000000" w:themeColor="text1"/>
                <w:szCs w:val="24"/>
              </w:rPr>
              <w:t>年</w:t>
            </w:r>
            <w:r w:rsidRPr="00851B29">
              <w:rPr>
                <w:rFonts w:ascii="Times New Roman" w:eastAsia="標楷體" w:hAnsi="Times New Roman" w:cs="Times New Roman" w:hint="eastAsia"/>
                <w:color w:val="000000" w:themeColor="text1"/>
                <w:szCs w:val="24"/>
              </w:rPr>
              <w:t>9</w:t>
            </w:r>
            <w:r w:rsidRPr="00851B29">
              <w:rPr>
                <w:rFonts w:ascii="Times New Roman" w:eastAsia="標楷體" w:hAnsi="Times New Roman" w:cs="Times New Roman" w:hint="eastAsia"/>
                <w:color w:val="000000" w:themeColor="text1"/>
                <w:szCs w:val="24"/>
              </w:rPr>
              <w:t>月</w:t>
            </w:r>
            <w:r w:rsidRPr="00851B29">
              <w:rPr>
                <w:rFonts w:ascii="Times New Roman" w:eastAsia="標楷體" w:hAnsi="Times New Roman" w:cs="Times New Roman" w:hint="eastAsia"/>
                <w:color w:val="000000" w:themeColor="text1"/>
                <w:szCs w:val="24"/>
              </w:rPr>
              <w:t>30</w:t>
            </w:r>
            <w:r w:rsidR="00902E2E" w:rsidRPr="00851B29">
              <w:rPr>
                <w:rFonts w:ascii="Times New Roman" w:eastAsia="標楷體" w:hAnsi="Times New Roman" w:cs="Times New Roman" w:hint="eastAsia"/>
                <w:color w:val="000000" w:themeColor="text1"/>
                <w:szCs w:val="24"/>
              </w:rPr>
              <w:t>日因無職務出缺致無提列考試職缺者，本項配分分別併入考核項目十四</w:t>
            </w:r>
            <w:r w:rsidR="00851B29">
              <w:rPr>
                <w:rFonts w:ascii="Times New Roman" w:eastAsia="標楷體" w:hAnsi="Times New Roman" w:cs="Times New Roman" w:hint="eastAsia"/>
                <w:color w:val="000000" w:themeColor="text1"/>
                <w:szCs w:val="24"/>
              </w:rPr>
              <w:t>（</w:t>
            </w:r>
            <w:r w:rsidR="00902E2E" w:rsidRPr="00851B29">
              <w:rPr>
                <w:rFonts w:ascii="Times New Roman" w:eastAsia="標楷體" w:hAnsi="Times New Roman" w:cs="Times New Roman" w:hint="eastAsia"/>
                <w:color w:val="000000" w:themeColor="text1"/>
                <w:szCs w:val="24"/>
              </w:rPr>
              <w:t>2</w:t>
            </w:r>
            <w:r w:rsidR="00902E2E" w:rsidRPr="00851B29">
              <w:rPr>
                <w:rFonts w:ascii="Times New Roman" w:eastAsia="標楷體" w:hAnsi="Times New Roman" w:cs="Times New Roman" w:hint="eastAsia"/>
                <w:color w:val="000000" w:themeColor="text1"/>
                <w:szCs w:val="24"/>
              </w:rPr>
              <w:t>分</w:t>
            </w:r>
            <w:r w:rsidR="00851B29">
              <w:rPr>
                <w:rFonts w:ascii="Times New Roman" w:eastAsia="標楷體" w:hAnsi="Times New Roman" w:cs="Times New Roman" w:hint="eastAsia"/>
                <w:color w:val="000000" w:themeColor="text1"/>
                <w:szCs w:val="24"/>
              </w:rPr>
              <w:t>）</w:t>
            </w:r>
            <w:r w:rsidR="00902E2E" w:rsidRPr="00851B29">
              <w:rPr>
                <w:rFonts w:ascii="Times New Roman" w:eastAsia="標楷體" w:hAnsi="Times New Roman" w:cs="Times New Roman" w:hint="eastAsia"/>
                <w:color w:val="000000" w:themeColor="text1"/>
                <w:szCs w:val="24"/>
              </w:rPr>
              <w:t>、考核項目十七</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1</w:t>
            </w:r>
            <w:r w:rsidRPr="00851B29">
              <w:rPr>
                <w:rFonts w:ascii="Times New Roman" w:eastAsia="標楷體" w:hAnsi="Times New Roman" w:cs="Times New Roman" w:hint="eastAsia"/>
                <w:color w:val="000000" w:themeColor="text1"/>
                <w:szCs w:val="24"/>
              </w:rPr>
              <w:t>分</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w:t>
            </w:r>
          </w:p>
          <w:p w:rsidR="006F47CB" w:rsidRPr="00851B29" w:rsidRDefault="006F47CB" w:rsidP="00CC2662">
            <w:pPr>
              <w:pStyle w:val="a8"/>
              <w:numPr>
                <w:ilvl w:val="0"/>
                <w:numId w:val="24"/>
              </w:numPr>
              <w:snapToGrid w:val="0"/>
              <w:spacing w:line="360" w:lineRule="exact"/>
              <w:ind w:leftChars="0" w:left="346" w:hanging="346"/>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未提缺者</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職務無出缺除外</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，本項</w:t>
            </w:r>
            <w:r w:rsidRPr="00851B29">
              <w:rPr>
                <w:rFonts w:ascii="Times New Roman" w:eastAsia="標楷體" w:hAnsi="Times New Roman" w:cs="Times New Roman" w:hint="eastAsia"/>
                <w:color w:val="000000" w:themeColor="text1"/>
                <w:szCs w:val="24"/>
              </w:rPr>
              <w:t>0</w:t>
            </w:r>
            <w:r w:rsidRPr="00851B29">
              <w:rPr>
                <w:rFonts w:ascii="Times New Roman" w:eastAsia="標楷體" w:hAnsi="Times New Roman" w:cs="Times New Roman" w:hint="eastAsia"/>
                <w:color w:val="000000" w:themeColor="text1"/>
                <w:szCs w:val="24"/>
              </w:rPr>
              <w:t>分。惟職員預算員額數小於</w:t>
            </w:r>
            <w:r w:rsidRPr="00851B29">
              <w:rPr>
                <w:rFonts w:ascii="Times New Roman" w:eastAsia="標楷體" w:hAnsi="Times New Roman" w:cs="Times New Roman" w:hint="eastAsia"/>
                <w:color w:val="000000" w:themeColor="text1"/>
                <w:szCs w:val="24"/>
              </w:rPr>
              <w:t>150</w:t>
            </w:r>
            <w:r w:rsidRPr="00851B29">
              <w:rPr>
                <w:rFonts w:ascii="Times New Roman" w:eastAsia="標楷體" w:hAnsi="Times New Roman" w:cs="Times New Roman" w:hint="eastAsia"/>
                <w:color w:val="000000" w:themeColor="text1"/>
                <w:szCs w:val="24"/>
              </w:rPr>
              <w:t>人以下，且出缺數為</w:t>
            </w:r>
            <w:r w:rsidRPr="00851B29">
              <w:rPr>
                <w:rFonts w:ascii="Times New Roman" w:eastAsia="標楷體" w:hAnsi="Times New Roman" w:cs="Times New Roman" w:hint="eastAsia"/>
                <w:color w:val="000000" w:themeColor="text1"/>
                <w:szCs w:val="24"/>
              </w:rPr>
              <w:t>2</w:t>
            </w:r>
            <w:r w:rsidRPr="00851B29">
              <w:rPr>
                <w:rFonts w:ascii="Times New Roman" w:eastAsia="標楷體" w:hAnsi="Times New Roman" w:cs="Times New Roman" w:hint="eastAsia"/>
                <w:color w:val="000000" w:themeColor="text1"/>
                <w:szCs w:val="24"/>
              </w:rPr>
              <w:t>人</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含</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以下者，如未提缺，考量其學校規模及出缺情形，仍核予基本分</w:t>
            </w:r>
            <w:r w:rsidRPr="00851B29">
              <w:rPr>
                <w:rFonts w:ascii="Times New Roman" w:eastAsia="標楷體" w:hAnsi="Times New Roman" w:cs="Times New Roman" w:hint="eastAsia"/>
                <w:color w:val="000000" w:themeColor="text1"/>
                <w:szCs w:val="24"/>
              </w:rPr>
              <w:t>1.5</w:t>
            </w:r>
            <w:r w:rsidRPr="00851B29">
              <w:rPr>
                <w:rFonts w:ascii="Times New Roman" w:eastAsia="標楷體" w:hAnsi="Times New Roman" w:cs="Times New Roman" w:hint="eastAsia"/>
                <w:color w:val="000000" w:themeColor="text1"/>
                <w:szCs w:val="24"/>
              </w:rPr>
              <w:t>分。</w:t>
            </w:r>
          </w:p>
        </w:tc>
        <w:tc>
          <w:tcPr>
            <w:tcW w:w="1276" w:type="dxa"/>
          </w:tcPr>
          <w:p w:rsidR="00786B3B" w:rsidRPr="00851B29" w:rsidRDefault="007367B3" w:rsidP="006B62C1">
            <w:pPr>
              <w:snapToGrid w:val="0"/>
              <w:spacing w:line="380" w:lineRule="exact"/>
              <w:jc w:val="center"/>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lastRenderedPageBreak/>
              <w:t>否</w:t>
            </w:r>
          </w:p>
        </w:tc>
      </w:tr>
      <w:tr w:rsidR="00851B29" w:rsidRPr="00851B29" w:rsidTr="0072678D">
        <w:tc>
          <w:tcPr>
            <w:tcW w:w="1002" w:type="dxa"/>
          </w:tcPr>
          <w:p w:rsidR="00786B3B" w:rsidRPr="00851B29" w:rsidRDefault="00786B3B" w:rsidP="00006041">
            <w:pPr>
              <w:snapToGrid w:val="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lastRenderedPageBreak/>
              <w:t>促進</w:t>
            </w:r>
            <w:r w:rsidRPr="00851B29">
              <w:rPr>
                <w:rFonts w:ascii="Times New Roman" w:eastAsia="標楷體" w:hAnsi="Times New Roman" w:cs="Times New Roman"/>
                <w:color w:val="000000" w:themeColor="text1"/>
                <w:szCs w:val="24"/>
              </w:rPr>
              <w:t>健康快樂</w:t>
            </w:r>
            <w:r w:rsidRPr="00851B29">
              <w:rPr>
                <w:rFonts w:ascii="Times New Roman" w:eastAsia="標楷體" w:hAnsi="Times New Roman" w:cs="Times New Roman" w:hint="eastAsia"/>
                <w:color w:val="000000" w:themeColor="text1"/>
                <w:szCs w:val="24"/>
              </w:rPr>
              <w:t>公務</w:t>
            </w:r>
            <w:r w:rsidRPr="00851B29">
              <w:rPr>
                <w:rFonts w:ascii="Times New Roman" w:eastAsia="標楷體" w:hAnsi="Times New Roman" w:cs="Times New Roman"/>
                <w:color w:val="000000" w:themeColor="text1"/>
                <w:szCs w:val="24"/>
              </w:rPr>
              <w:t>職場</w:t>
            </w:r>
            <w:r w:rsidRPr="00851B29">
              <w:rPr>
                <w:rFonts w:ascii="Times New Roman" w:eastAsia="標楷體" w:hAnsi="Times New Roman" w:cs="Times New Roman" w:hint="eastAsia"/>
                <w:color w:val="000000" w:themeColor="text1"/>
                <w:szCs w:val="24"/>
              </w:rPr>
              <w:t xml:space="preserve"> </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5</w:t>
            </w:r>
            <w:r w:rsidR="00851B29">
              <w:rPr>
                <w:rFonts w:ascii="Times New Roman" w:eastAsia="標楷體" w:hAnsi="Times New Roman" w:cs="Times New Roman" w:hint="eastAsia"/>
                <w:color w:val="000000" w:themeColor="text1"/>
                <w:szCs w:val="24"/>
              </w:rPr>
              <w:t>）</w:t>
            </w:r>
          </w:p>
        </w:tc>
        <w:tc>
          <w:tcPr>
            <w:tcW w:w="2381" w:type="dxa"/>
          </w:tcPr>
          <w:p w:rsidR="00786B3B" w:rsidRPr="00851B29" w:rsidRDefault="004255EC" w:rsidP="00006041">
            <w:pPr>
              <w:snapToGrid w:val="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十</w:t>
            </w:r>
            <w:r w:rsidR="00B831F4" w:rsidRPr="00851B29">
              <w:rPr>
                <w:rFonts w:ascii="Times New Roman" w:eastAsia="標楷體" w:hAnsi="Times New Roman" w:cs="Times New Roman" w:hint="eastAsia"/>
                <w:color w:val="000000" w:themeColor="text1"/>
                <w:szCs w:val="24"/>
              </w:rPr>
              <w:t>、</w:t>
            </w:r>
            <w:r w:rsidR="00786B3B" w:rsidRPr="00851B29">
              <w:rPr>
                <w:rFonts w:ascii="Times New Roman" w:eastAsia="標楷體" w:hAnsi="Times New Roman" w:cs="Times New Roman"/>
                <w:color w:val="000000" w:themeColor="text1"/>
                <w:szCs w:val="24"/>
              </w:rPr>
              <w:t>EAP</w:t>
            </w:r>
            <w:r w:rsidR="00786B3B" w:rsidRPr="00851B29">
              <w:rPr>
                <w:rFonts w:ascii="Times New Roman" w:eastAsia="標楷體" w:hAnsi="Times New Roman" w:cs="Times New Roman"/>
                <w:color w:val="000000" w:themeColor="text1"/>
                <w:szCs w:val="24"/>
              </w:rPr>
              <w:t>推動力</w:t>
            </w:r>
            <w:r w:rsidR="00851B29">
              <w:rPr>
                <w:rFonts w:ascii="Times New Roman" w:eastAsia="標楷體" w:hAnsi="Times New Roman" w:cs="Times New Roman" w:hint="eastAsia"/>
                <w:color w:val="000000" w:themeColor="text1"/>
                <w:szCs w:val="24"/>
              </w:rPr>
              <w:t>（</w:t>
            </w:r>
            <w:r w:rsidR="00111275" w:rsidRPr="00851B29">
              <w:rPr>
                <w:rFonts w:ascii="Times New Roman" w:eastAsia="標楷體" w:hAnsi="Times New Roman" w:cs="Times New Roman" w:hint="eastAsia"/>
                <w:color w:val="000000" w:themeColor="text1"/>
                <w:szCs w:val="24"/>
              </w:rPr>
              <w:t>5</w:t>
            </w:r>
            <w:r w:rsidR="00851B29">
              <w:rPr>
                <w:rFonts w:ascii="Times New Roman" w:eastAsia="標楷體" w:hAnsi="Times New Roman" w:cs="Times New Roman" w:hint="eastAsia"/>
                <w:color w:val="000000" w:themeColor="text1"/>
                <w:szCs w:val="24"/>
              </w:rPr>
              <w:t>）</w:t>
            </w:r>
          </w:p>
          <w:p w:rsidR="00786B3B" w:rsidRPr="00851B29" w:rsidRDefault="00786B3B" w:rsidP="00006041">
            <w:pPr>
              <w:snapToGrid w:val="0"/>
              <w:jc w:val="both"/>
              <w:rPr>
                <w:rFonts w:ascii="Times New Roman" w:eastAsia="標楷體" w:hAnsi="Times New Roman" w:cs="Times New Roman"/>
                <w:color w:val="000000" w:themeColor="text1"/>
                <w:szCs w:val="24"/>
              </w:rPr>
            </w:pPr>
          </w:p>
        </w:tc>
        <w:tc>
          <w:tcPr>
            <w:tcW w:w="5103" w:type="dxa"/>
          </w:tcPr>
          <w:p w:rsidR="00AA2783" w:rsidRPr="00851B29" w:rsidRDefault="00AA2783" w:rsidP="00CC2662">
            <w:pPr>
              <w:pStyle w:val="a8"/>
              <w:numPr>
                <w:ilvl w:val="0"/>
                <w:numId w:val="28"/>
              </w:numPr>
              <w:snapToGrid w:val="0"/>
              <w:ind w:leftChars="0"/>
              <w:jc w:val="both"/>
              <w:rPr>
                <w:rFonts w:ascii="Times New Roman" w:eastAsia="標楷體" w:hAnsi="Times New Roman" w:cs="Times New Roman"/>
                <w:bCs/>
                <w:color w:val="000000" w:themeColor="text1"/>
                <w:szCs w:val="24"/>
              </w:rPr>
            </w:pPr>
            <w:r w:rsidRPr="00851B29">
              <w:rPr>
                <w:rFonts w:ascii="Times New Roman" w:eastAsia="標楷體" w:hAnsi="Times New Roman" w:cs="Times New Roman" w:hint="eastAsia"/>
                <w:bCs/>
                <w:color w:val="000000" w:themeColor="text1"/>
                <w:szCs w:val="24"/>
              </w:rPr>
              <w:t>依員工及組織需求調查情形訂定</w:t>
            </w:r>
            <w:r w:rsidRPr="00851B29">
              <w:rPr>
                <w:rFonts w:ascii="Times New Roman" w:eastAsia="標楷體" w:hAnsi="Times New Roman" w:cs="Times New Roman" w:hint="eastAsia"/>
                <w:bCs/>
                <w:color w:val="000000" w:themeColor="text1"/>
                <w:szCs w:val="24"/>
              </w:rPr>
              <w:t>EAP</w:t>
            </w:r>
            <w:r w:rsidRPr="00851B29">
              <w:rPr>
                <w:rFonts w:ascii="Times New Roman" w:eastAsia="標楷體" w:hAnsi="Times New Roman" w:cs="Times New Roman" w:hint="eastAsia"/>
                <w:bCs/>
                <w:color w:val="000000" w:themeColor="text1"/>
                <w:szCs w:val="24"/>
              </w:rPr>
              <w:t>年度工作計畫，並依下列情形得分，最高得</w:t>
            </w:r>
            <w:r w:rsidRPr="00851B29">
              <w:rPr>
                <w:rFonts w:ascii="Times New Roman" w:eastAsia="標楷體" w:hAnsi="Times New Roman" w:cs="Times New Roman" w:hint="eastAsia"/>
                <w:bCs/>
                <w:color w:val="000000" w:themeColor="text1"/>
                <w:szCs w:val="24"/>
              </w:rPr>
              <w:t>3</w:t>
            </w:r>
            <w:r w:rsidRPr="00851B29">
              <w:rPr>
                <w:rFonts w:ascii="Times New Roman" w:eastAsia="標楷體" w:hAnsi="Times New Roman" w:cs="Times New Roman" w:hint="eastAsia"/>
                <w:bCs/>
                <w:color w:val="000000" w:themeColor="text1"/>
                <w:szCs w:val="24"/>
              </w:rPr>
              <w:t>分：</w:t>
            </w:r>
          </w:p>
          <w:p w:rsidR="00AA2783" w:rsidRPr="00851B29" w:rsidRDefault="00851B29" w:rsidP="00851B29">
            <w:pPr>
              <w:snapToGrid w:val="0"/>
              <w:jc w:val="both"/>
              <w:rPr>
                <w:rFonts w:ascii="Times New Roman" w:eastAsia="標楷體" w:hAnsi="Times New Roman" w:cs="Times New Roman"/>
                <w:bCs/>
                <w:color w:val="000000" w:themeColor="text1"/>
                <w:szCs w:val="24"/>
              </w:rPr>
            </w:pPr>
            <w:r>
              <w:rPr>
                <w:rFonts w:ascii="Times New Roman" w:eastAsia="標楷體" w:hAnsi="Times New Roman" w:cs="Times New Roman" w:hint="eastAsia"/>
                <w:bCs/>
                <w:color w:val="000000" w:themeColor="text1"/>
                <w:szCs w:val="24"/>
              </w:rPr>
              <w:t>（</w:t>
            </w:r>
            <w:r>
              <w:rPr>
                <w:rFonts w:ascii="Times New Roman" w:eastAsia="標楷體" w:hAnsi="Times New Roman" w:cs="Times New Roman" w:hint="eastAsia"/>
                <w:bCs/>
                <w:color w:val="000000" w:themeColor="text1"/>
                <w:szCs w:val="24"/>
              </w:rPr>
              <w:t>1</w:t>
            </w:r>
            <w:r>
              <w:rPr>
                <w:rFonts w:ascii="Times New Roman" w:eastAsia="標楷體" w:hAnsi="Times New Roman" w:cs="Times New Roman" w:hint="eastAsia"/>
                <w:bCs/>
                <w:color w:val="000000" w:themeColor="text1"/>
                <w:szCs w:val="24"/>
              </w:rPr>
              <w:t>）</w:t>
            </w:r>
            <w:r w:rsidR="00AA2783" w:rsidRPr="00851B29">
              <w:rPr>
                <w:rFonts w:ascii="Times New Roman" w:eastAsia="標楷體" w:hAnsi="Times New Roman" w:cs="Times New Roman" w:hint="eastAsia"/>
                <w:bCs/>
                <w:color w:val="000000" w:themeColor="text1"/>
                <w:szCs w:val="24"/>
              </w:rPr>
              <w:t>訂定標準作業流程，加</w:t>
            </w:r>
            <w:r w:rsidR="00AA2783" w:rsidRPr="00851B29">
              <w:rPr>
                <w:rFonts w:ascii="Times New Roman" w:eastAsia="標楷體" w:hAnsi="Times New Roman" w:cs="Times New Roman" w:hint="eastAsia"/>
                <w:bCs/>
                <w:color w:val="000000" w:themeColor="text1"/>
                <w:szCs w:val="24"/>
              </w:rPr>
              <w:t>1</w:t>
            </w:r>
            <w:r w:rsidR="00AA2783" w:rsidRPr="00851B29">
              <w:rPr>
                <w:rFonts w:ascii="Times New Roman" w:eastAsia="標楷體" w:hAnsi="Times New Roman" w:cs="Times New Roman" w:hint="eastAsia"/>
                <w:bCs/>
                <w:color w:val="000000" w:themeColor="text1"/>
                <w:szCs w:val="24"/>
              </w:rPr>
              <w:t>分。</w:t>
            </w:r>
          </w:p>
          <w:p w:rsidR="00AA2783" w:rsidRPr="00851B29" w:rsidRDefault="00851B29" w:rsidP="00851B29">
            <w:pPr>
              <w:snapToGrid w:val="0"/>
              <w:jc w:val="both"/>
              <w:rPr>
                <w:rFonts w:ascii="Times New Roman" w:eastAsia="標楷體" w:hAnsi="Times New Roman" w:cs="Times New Roman"/>
                <w:bCs/>
                <w:color w:val="000000" w:themeColor="text1"/>
                <w:szCs w:val="24"/>
              </w:rPr>
            </w:pPr>
            <w:r>
              <w:rPr>
                <w:rFonts w:ascii="Times New Roman" w:eastAsia="標楷體" w:hAnsi="Times New Roman" w:cs="Times New Roman" w:hint="eastAsia"/>
                <w:bCs/>
                <w:color w:val="000000" w:themeColor="text1"/>
                <w:szCs w:val="24"/>
              </w:rPr>
              <w:t>（</w:t>
            </w:r>
            <w:r>
              <w:rPr>
                <w:rFonts w:ascii="Times New Roman" w:eastAsia="標楷體" w:hAnsi="Times New Roman" w:cs="Times New Roman" w:hint="eastAsia"/>
                <w:bCs/>
                <w:color w:val="000000" w:themeColor="text1"/>
                <w:szCs w:val="24"/>
              </w:rPr>
              <w:t>2</w:t>
            </w:r>
            <w:r>
              <w:rPr>
                <w:rFonts w:ascii="Times New Roman" w:eastAsia="標楷體" w:hAnsi="Times New Roman" w:cs="Times New Roman" w:hint="eastAsia"/>
                <w:bCs/>
                <w:color w:val="000000" w:themeColor="text1"/>
                <w:szCs w:val="24"/>
              </w:rPr>
              <w:t>）</w:t>
            </w:r>
            <w:r w:rsidR="00AA2783" w:rsidRPr="00851B29">
              <w:rPr>
                <w:rFonts w:ascii="Times New Roman" w:eastAsia="標楷體" w:hAnsi="Times New Roman" w:cs="Times New Roman" w:hint="eastAsia"/>
                <w:bCs/>
                <w:color w:val="000000" w:themeColor="text1"/>
                <w:szCs w:val="24"/>
              </w:rPr>
              <w:t>訂定常用表單，加</w:t>
            </w:r>
            <w:r w:rsidR="00AA2783" w:rsidRPr="00851B29">
              <w:rPr>
                <w:rFonts w:ascii="Times New Roman" w:eastAsia="標楷體" w:hAnsi="Times New Roman" w:cs="Times New Roman" w:hint="eastAsia"/>
                <w:bCs/>
                <w:color w:val="000000" w:themeColor="text1"/>
                <w:szCs w:val="24"/>
              </w:rPr>
              <w:t>1</w:t>
            </w:r>
            <w:r w:rsidR="00AA2783" w:rsidRPr="00851B29">
              <w:rPr>
                <w:rFonts w:ascii="Times New Roman" w:eastAsia="標楷體" w:hAnsi="Times New Roman" w:cs="Times New Roman" w:hint="eastAsia"/>
                <w:bCs/>
                <w:color w:val="000000" w:themeColor="text1"/>
                <w:szCs w:val="24"/>
              </w:rPr>
              <w:t>分。</w:t>
            </w:r>
          </w:p>
          <w:p w:rsidR="00AA2783" w:rsidRPr="00851B29" w:rsidRDefault="00851B29" w:rsidP="00851B29">
            <w:pPr>
              <w:snapToGrid w:val="0"/>
              <w:jc w:val="both"/>
              <w:rPr>
                <w:rFonts w:ascii="Times New Roman" w:eastAsia="標楷體" w:hAnsi="Times New Roman" w:cs="Times New Roman"/>
                <w:bCs/>
                <w:color w:val="000000" w:themeColor="text1"/>
                <w:szCs w:val="24"/>
              </w:rPr>
            </w:pPr>
            <w:r>
              <w:rPr>
                <w:rFonts w:ascii="Times New Roman" w:eastAsia="標楷體" w:hAnsi="Times New Roman" w:cs="Times New Roman" w:hint="eastAsia"/>
                <w:bCs/>
                <w:color w:val="000000" w:themeColor="text1"/>
                <w:szCs w:val="24"/>
              </w:rPr>
              <w:t>（</w:t>
            </w:r>
            <w:r>
              <w:rPr>
                <w:rFonts w:ascii="Times New Roman" w:eastAsia="標楷體" w:hAnsi="Times New Roman" w:cs="Times New Roman" w:hint="eastAsia"/>
                <w:bCs/>
                <w:color w:val="000000" w:themeColor="text1"/>
                <w:szCs w:val="24"/>
              </w:rPr>
              <w:t>3</w:t>
            </w:r>
            <w:r>
              <w:rPr>
                <w:rFonts w:ascii="Times New Roman" w:eastAsia="標楷體" w:hAnsi="Times New Roman" w:cs="Times New Roman" w:hint="eastAsia"/>
                <w:bCs/>
                <w:color w:val="000000" w:themeColor="text1"/>
                <w:szCs w:val="24"/>
              </w:rPr>
              <w:t>）</w:t>
            </w:r>
            <w:r w:rsidR="00AA2783" w:rsidRPr="00851B29">
              <w:rPr>
                <w:rFonts w:ascii="Times New Roman" w:eastAsia="標楷體" w:hAnsi="Times New Roman" w:cs="Times New Roman" w:hint="eastAsia"/>
                <w:bCs/>
                <w:color w:val="000000" w:themeColor="text1"/>
                <w:szCs w:val="24"/>
              </w:rPr>
              <w:t>訂定資料保存及調閱規定，加</w:t>
            </w:r>
            <w:r w:rsidR="00AA2783" w:rsidRPr="00851B29">
              <w:rPr>
                <w:rFonts w:ascii="Times New Roman" w:eastAsia="標楷體" w:hAnsi="Times New Roman" w:cs="Times New Roman" w:hint="eastAsia"/>
                <w:bCs/>
                <w:color w:val="000000" w:themeColor="text1"/>
                <w:szCs w:val="24"/>
              </w:rPr>
              <w:t>1</w:t>
            </w:r>
            <w:r w:rsidR="00AA2783" w:rsidRPr="00851B29">
              <w:rPr>
                <w:rFonts w:ascii="Times New Roman" w:eastAsia="標楷體" w:hAnsi="Times New Roman" w:cs="Times New Roman" w:hint="eastAsia"/>
                <w:bCs/>
                <w:color w:val="000000" w:themeColor="text1"/>
                <w:szCs w:val="24"/>
              </w:rPr>
              <w:t>分。</w:t>
            </w:r>
          </w:p>
          <w:p w:rsidR="00AA2783" w:rsidRPr="00851B29" w:rsidRDefault="00AA2783" w:rsidP="00CC2662">
            <w:pPr>
              <w:pStyle w:val="a8"/>
              <w:numPr>
                <w:ilvl w:val="0"/>
                <w:numId w:val="28"/>
              </w:numPr>
              <w:snapToGrid w:val="0"/>
              <w:ind w:leftChars="0"/>
              <w:jc w:val="both"/>
              <w:rPr>
                <w:rFonts w:ascii="Times New Roman" w:eastAsia="標楷體" w:hAnsi="Times New Roman" w:cs="Times New Roman"/>
                <w:bCs/>
                <w:color w:val="000000" w:themeColor="text1"/>
                <w:szCs w:val="24"/>
              </w:rPr>
            </w:pPr>
            <w:r w:rsidRPr="00851B29">
              <w:rPr>
                <w:rFonts w:ascii="Times New Roman" w:eastAsia="標楷體" w:hAnsi="Times New Roman" w:cs="Times New Roman" w:hint="eastAsia"/>
                <w:bCs/>
                <w:color w:val="000000" w:themeColor="text1"/>
                <w:szCs w:val="24"/>
              </w:rPr>
              <w:t>針對不同層級、性別、對象及共同需求人員辦理有效及多元之</w:t>
            </w:r>
            <w:r w:rsidRPr="00851B29">
              <w:rPr>
                <w:rFonts w:ascii="Times New Roman" w:eastAsia="標楷體" w:hAnsi="Times New Roman" w:cs="Times New Roman" w:hint="eastAsia"/>
                <w:bCs/>
                <w:color w:val="000000" w:themeColor="text1"/>
                <w:szCs w:val="24"/>
              </w:rPr>
              <w:t>EAP</w:t>
            </w:r>
            <w:r w:rsidRPr="00851B29">
              <w:rPr>
                <w:rFonts w:ascii="Times New Roman" w:eastAsia="標楷體" w:hAnsi="Times New Roman" w:cs="Times New Roman" w:hint="eastAsia"/>
                <w:bCs/>
                <w:color w:val="000000" w:themeColor="text1"/>
                <w:szCs w:val="24"/>
              </w:rPr>
              <w:t>導入措施</w:t>
            </w:r>
            <w:r w:rsid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例如：教育訓練、宣傳海報、每月電子文宣等</w:t>
            </w:r>
            <w:r w:rsid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，最高得</w:t>
            </w:r>
            <w:r w:rsidRPr="00851B29">
              <w:rPr>
                <w:rFonts w:ascii="Times New Roman" w:eastAsia="標楷體" w:hAnsi="Times New Roman" w:cs="Times New Roman" w:hint="eastAsia"/>
                <w:bCs/>
                <w:color w:val="000000" w:themeColor="text1"/>
                <w:szCs w:val="24"/>
              </w:rPr>
              <w:t>2</w:t>
            </w:r>
            <w:r w:rsidRPr="00851B29">
              <w:rPr>
                <w:rFonts w:ascii="Times New Roman" w:eastAsia="標楷體" w:hAnsi="Times New Roman" w:cs="Times New Roman" w:hint="eastAsia"/>
                <w:bCs/>
                <w:color w:val="000000" w:themeColor="text1"/>
                <w:szCs w:val="24"/>
              </w:rPr>
              <w:t>分：</w:t>
            </w:r>
          </w:p>
          <w:p w:rsidR="00AA2783" w:rsidRPr="00851B29" w:rsidRDefault="00851B29" w:rsidP="00851B29">
            <w:pPr>
              <w:snapToGrid w:val="0"/>
              <w:jc w:val="both"/>
              <w:rPr>
                <w:rFonts w:ascii="Times New Roman" w:eastAsia="標楷體" w:hAnsi="Times New Roman" w:cs="Times New Roman"/>
                <w:bCs/>
                <w:color w:val="000000" w:themeColor="text1"/>
                <w:szCs w:val="24"/>
              </w:rPr>
            </w:pPr>
            <w:r>
              <w:rPr>
                <w:rFonts w:ascii="Times New Roman" w:eastAsia="標楷體" w:hAnsi="Times New Roman" w:cs="Times New Roman" w:hint="eastAsia"/>
                <w:bCs/>
                <w:color w:val="000000" w:themeColor="text1"/>
                <w:szCs w:val="24"/>
              </w:rPr>
              <w:t>（</w:t>
            </w:r>
            <w:r>
              <w:rPr>
                <w:rFonts w:ascii="Times New Roman" w:eastAsia="標楷體" w:hAnsi="Times New Roman" w:cs="Times New Roman" w:hint="eastAsia"/>
                <w:bCs/>
                <w:color w:val="000000" w:themeColor="text1"/>
                <w:szCs w:val="24"/>
              </w:rPr>
              <w:t>1</w:t>
            </w:r>
            <w:r>
              <w:rPr>
                <w:rFonts w:ascii="Times New Roman" w:eastAsia="標楷體" w:hAnsi="Times New Roman" w:cs="Times New Roman" w:hint="eastAsia"/>
                <w:bCs/>
                <w:color w:val="000000" w:themeColor="text1"/>
                <w:szCs w:val="24"/>
              </w:rPr>
              <w:t>）</w:t>
            </w:r>
            <w:r w:rsidR="00AA2783" w:rsidRPr="00851B29">
              <w:rPr>
                <w:rFonts w:ascii="Times New Roman" w:eastAsia="標楷體" w:hAnsi="Times New Roman" w:cs="Times New Roman" w:hint="eastAsia"/>
                <w:bCs/>
                <w:color w:val="000000" w:themeColor="text1"/>
                <w:szCs w:val="24"/>
              </w:rPr>
              <w:t>導入措施</w:t>
            </w:r>
            <w:r w:rsidR="00AA2783" w:rsidRPr="00851B29">
              <w:rPr>
                <w:rFonts w:ascii="Times New Roman" w:eastAsia="標楷體" w:hAnsi="Times New Roman" w:cs="Times New Roman" w:hint="eastAsia"/>
                <w:bCs/>
                <w:color w:val="000000" w:themeColor="text1"/>
                <w:szCs w:val="24"/>
              </w:rPr>
              <w:t>1</w:t>
            </w:r>
            <w:r w:rsidR="00AA2783" w:rsidRPr="00851B29">
              <w:rPr>
                <w:rFonts w:ascii="Times New Roman" w:eastAsia="標楷體" w:hAnsi="Times New Roman" w:cs="Times New Roman" w:hint="eastAsia"/>
                <w:bCs/>
                <w:color w:val="000000" w:themeColor="text1"/>
                <w:szCs w:val="24"/>
              </w:rPr>
              <w:t>種以上者，得</w:t>
            </w:r>
            <w:r w:rsidR="00AA2783" w:rsidRPr="00851B29">
              <w:rPr>
                <w:rFonts w:ascii="Times New Roman" w:eastAsia="標楷體" w:hAnsi="Times New Roman" w:cs="Times New Roman" w:hint="eastAsia"/>
                <w:bCs/>
                <w:color w:val="000000" w:themeColor="text1"/>
                <w:szCs w:val="24"/>
              </w:rPr>
              <w:t>1</w:t>
            </w:r>
            <w:r w:rsidR="00AA2783" w:rsidRPr="00851B29">
              <w:rPr>
                <w:rFonts w:ascii="Times New Roman" w:eastAsia="標楷體" w:hAnsi="Times New Roman" w:cs="Times New Roman" w:hint="eastAsia"/>
                <w:bCs/>
                <w:color w:val="000000" w:themeColor="text1"/>
                <w:szCs w:val="24"/>
              </w:rPr>
              <w:t>分。</w:t>
            </w:r>
          </w:p>
          <w:p w:rsidR="00786B3B" w:rsidRPr="00851B29" w:rsidRDefault="00851B29" w:rsidP="00851B29">
            <w:pPr>
              <w:snapToGrid w:val="0"/>
              <w:jc w:val="both"/>
              <w:rPr>
                <w:rFonts w:ascii="Times New Roman" w:eastAsia="標楷體" w:hAnsi="Times New Roman" w:cs="Times New Roman"/>
                <w:bCs/>
                <w:color w:val="000000" w:themeColor="text1"/>
                <w:szCs w:val="24"/>
              </w:rPr>
            </w:pPr>
            <w:r>
              <w:rPr>
                <w:rFonts w:ascii="Times New Roman" w:eastAsia="標楷體" w:hAnsi="Times New Roman" w:cs="Times New Roman" w:hint="eastAsia"/>
                <w:bCs/>
                <w:color w:val="000000" w:themeColor="text1"/>
                <w:szCs w:val="24"/>
              </w:rPr>
              <w:t>（</w:t>
            </w:r>
            <w:r>
              <w:rPr>
                <w:rFonts w:ascii="Times New Roman" w:eastAsia="標楷體" w:hAnsi="Times New Roman" w:cs="Times New Roman" w:hint="eastAsia"/>
                <w:bCs/>
                <w:color w:val="000000" w:themeColor="text1"/>
                <w:szCs w:val="24"/>
              </w:rPr>
              <w:t>2</w:t>
            </w:r>
            <w:r>
              <w:rPr>
                <w:rFonts w:ascii="Times New Roman" w:eastAsia="標楷體" w:hAnsi="Times New Roman" w:cs="Times New Roman" w:hint="eastAsia"/>
                <w:bCs/>
                <w:color w:val="000000" w:themeColor="text1"/>
                <w:szCs w:val="24"/>
              </w:rPr>
              <w:t>）</w:t>
            </w:r>
            <w:r w:rsidR="00AA2783" w:rsidRPr="00851B29">
              <w:rPr>
                <w:rFonts w:ascii="Times New Roman" w:eastAsia="標楷體" w:hAnsi="Times New Roman" w:cs="Times New Roman" w:hint="eastAsia"/>
                <w:bCs/>
                <w:color w:val="000000" w:themeColor="text1"/>
                <w:szCs w:val="24"/>
              </w:rPr>
              <w:t>導入措施</w:t>
            </w:r>
            <w:r w:rsidR="00AA2783" w:rsidRPr="00851B29">
              <w:rPr>
                <w:rFonts w:ascii="Times New Roman" w:eastAsia="標楷體" w:hAnsi="Times New Roman" w:cs="Times New Roman" w:hint="eastAsia"/>
                <w:bCs/>
                <w:color w:val="000000" w:themeColor="text1"/>
                <w:szCs w:val="24"/>
              </w:rPr>
              <w:t>2</w:t>
            </w:r>
            <w:r w:rsidR="00AA2783" w:rsidRPr="00851B29">
              <w:rPr>
                <w:rFonts w:ascii="Times New Roman" w:eastAsia="標楷體" w:hAnsi="Times New Roman" w:cs="Times New Roman" w:hint="eastAsia"/>
                <w:bCs/>
                <w:color w:val="000000" w:themeColor="text1"/>
                <w:szCs w:val="24"/>
              </w:rPr>
              <w:t>種以上者，得</w:t>
            </w:r>
            <w:r w:rsidR="00AA2783" w:rsidRPr="00851B29">
              <w:rPr>
                <w:rFonts w:ascii="Times New Roman" w:eastAsia="標楷體" w:hAnsi="Times New Roman" w:cs="Times New Roman" w:hint="eastAsia"/>
                <w:bCs/>
                <w:color w:val="000000" w:themeColor="text1"/>
                <w:szCs w:val="24"/>
              </w:rPr>
              <w:t>2</w:t>
            </w:r>
            <w:r w:rsidR="00AA2783" w:rsidRPr="00851B29">
              <w:rPr>
                <w:rFonts w:ascii="Times New Roman" w:eastAsia="標楷體" w:hAnsi="Times New Roman" w:cs="Times New Roman" w:hint="eastAsia"/>
                <w:bCs/>
                <w:color w:val="000000" w:themeColor="text1"/>
                <w:szCs w:val="24"/>
              </w:rPr>
              <w:t>分。</w:t>
            </w:r>
          </w:p>
        </w:tc>
        <w:tc>
          <w:tcPr>
            <w:tcW w:w="1276" w:type="dxa"/>
          </w:tcPr>
          <w:p w:rsidR="00786B3B" w:rsidRPr="00851B29" w:rsidRDefault="00AA2783" w:rsidP="006B62C1">
            <w:pPr>
              <w:snapToGrid w:val="0"/>
              <w:spacing w:line="380" w:lineRule="exact"/>
              <w:jc w:val="center"/>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是</w:t>
            </w:r>
          </w:p>
        </w:tc>
      </w:tr>
      <w:tr w:rsidR="00851B29" w:rsidRPr="00851B29" w:rsidTr="00B831F4">
        <w:tc>
          <w:tcPr>
            <w:tcW w:w="1002" w:type="dxa"/>
            <w:vMerge w:val="restart"/>
            <w:tcBorders>
              <w:top w:val="single" w:sz="4" w:space="0" w:color="auto"/>
              <w:left w:val="single" w:sz="4" w:space="0" w:color="auto"/>
              <w:right w:val="single" w:sz="4" w:space="0" w:color="auto"/>
            </w:tcBorders>
          </w:tcPr>
          <w:p w:rsidR="0036020E" w:rsidRDefault="006F2E21" w:rsidP="0036020E">
            <w:pPr>
              <w:snapToGrid w:val="0"/>
              <w:rPr>
                <w:rFonts w:ascii="Times New Roman" w:eastAsia="標楷體" w:hAnsi="Times New Roman" w:cs="Times New Roman"/>
                <w:color w:val="000000" w:themeColor="text1"/>
                <w:szCs w:val="24"/>
              </w:rPr>
            </w:pPr>
            <w:r w:rsidRPr="009C5421">
              <w:rPr>
                <w:rFonts w:ascii="Times New Roman" w:eastAsia="標楷體" w:hAnsi="Times New Roman" w:cs="Times New Roman" w:hint="eastAsia"/>
                <w:color w:val="000000" w:themeColor="text1"/>
                <w:szCs w:val="24"/>
              </w:rPr>
              <w:t>提升</w:t>
            </w:r>
            <w:r w:rsidRPr="009C5421">
              <w:rPr>
                <w:rFonts w:ascii="Times New Roman" w:eastAsia="標楷體" w:hAnsi="Times New Roman" w:cs="Times New Roman"/>
                <w:color w:val="000000" w:themeColor="text1"/>
                <w:szCs w:val="24"/>
              </w:rPr>
              <w:t>人事同仁專業力</w:t>
            </w:r>
            <w:r w:rsidRPr="009C5421">
              <w:rPr>
                <w:rFonts w:ascii="Times New Roman" w:eastAsia="標楷體" w:hAnsi="Times New Roman" w:cs="Times New Roman" w:hint="eastAsia"/>
                <w:color w:val="000000" w:themeColor="text1"/>
                <w:szCs w:val="24"/>
              </w:rPr>
              <w:t xml:space="preserve"> </w:t>
            </w:r>
          </w:p>
          <w:p w:rsidR="006F2E21" w:rsidRPr="00332960" w:rsidRDefault="0036020E" w:rsidP="0036020E">
            <w:pPr>
              <w:snapToGrid w:val="0"/>
              <w:rPr>
                <w:rFonts w:ascii="Times New Roman" w:eastAsia="標楷體" w:hAnsi="Times New Roman" w:cs="Times New Roman"/>
                <w:color w:val="000000" w:themeColor="text1"/>
                <w:szCs w:val="24"/>
                <w:highlight w:val="yellow"/>
              </w:rPr>
            </w:pPr>
            <w:r w:rsidRPr="009C5421">
              <w:rPr>
                <w:rFonts w:ascii="Times New Roman" w:eastAsia="標楷體" w:hAnsi="Times New Roman" w:cs="Times New Roman" w:hint="eastAsia"/>
                <w:color w:val="FF0000"/>
                <w:szCs w:val="24"/>
              </w:rPr>
              <w:t>（</w:t>
            </w:r>
            <w:r w:rsidRPr="009C5421">
              <w:rPr>
                <w:rFonts w:ascii="Times New Roman" w:eastAsia="標楷體" w:hAnsi="Times New Roman" w:cs="Times New Roman" w:hint="eastAsia"/>
                <w:color w:val="FF0000"/>
                <w:szCs w:val="24"/>
              </w:rPr>
              <w:t>7</w:t>
            </w:r>
            <w:r w:rsidRPr="009C5421">
              <w:rPr>
                <w:rFonts w:ascii="Times New Roman" w:eastAsia="標楷體" w:hAnsi="Times New Roman" w:cs="Times New Roman" w:hint="eastAsia"/>
                <w:color w:val="FF0000"/>
                <w:szCs w:val="24"/>
              </w:rPr>
              <w:t>）</w:t>
            </w:r>
            <w:r w:rsidR="00851B29" w:rsidRPr="0036020E">
              <w:rPr>
                <w:rFonts w:ascii="Times New Roman" w:eastAsia="標楷體" w:hAnsi="Times New Roman" w:cs="Times New Roman" w:hint="eastAsia"/>
                <w:szCs w:val="24"/>
              </w:rPr>
              <w:t>（</w:t>
            </w:r>
            <w:r w:rsidR="0099538A" w:rsidRPr="0036020E">
              <w:rPr>
                <w:rFonts w:ascii="Times New Roman" w:eastAsia="標楷體" w:hAnsi="Times New Roman" w:cs="Times New Roman" w:hint="eastAsia"/>
                <w:szCs w:val="24"/>
              </w:rPr>
              <w:t>5</w:t>
            </w:r>
            <w:r w:rsidR="00851B29" w:rsidRPr="0036020E">
              <w:rPr>
                <w:rFonts w:ascii="Times New Roman" w:eastAsia="標楷體" w:hAnsi="Times New Roman" w:cs="Times New Roman" w:hint="eastAsia"/>
                <w:szCs w:val="24"/>
              </w:rPr>
              <w:t>）</w:t>
            </w:r>
          </w:p>
        </w:tc>
        <w:tc>
          <w:tcPr>
            <w:tcW w:w="2381" w:type="dxa"/>
            <w:tcBorders>
              <w:top w:val="single" w:sz="4" w:space="0" w:color="auto"/>
              <w:left w:val="single" w:sz="4" w:space="0" w:color="auto"/>
              <w:bottom w:val="single" w:sz="4" w:space="0" w:color="auto"/>
              <w:right w:val="single" w:sz="4" w:space="0" w:color="auto"/>
            </w:tcBorders>
          </w:tcPr>
          <w:p w:rsidR="0036020E" w:rsidRPr="00AB10FE" w:rsidRDefault="0099538A" w:rsidP="0036020E">
            <w:pPr>
              <w:snapToGrid w:val="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十</w:t>
            </w:r>
            <w:r w:rsidR="004255EC" w:rsidRPr="00851B29">
              <w:rPr>
                <w:rFonts w:ascii="Times New Roman" w:eastAsia="標楷體" w:hAnsi="Times New Roman" w:cs="Times New Roman" w:hint="eastAsia"/>
                <w:color w:val="000000" w:themeColor="text1"/>
                <w:szCs w:val="24"/>
              </w:rPr>
              <w:t>一</w:t>
            </w:r>
            <w:r w:rsidRPr="00851B29">
              <w:rPr>
                <w:rFonts w:ascii="Times New Roman" w:eastAsia="標楷體" w:hAnsi="Times New Roman" w:cs="Times New Roman" w:hint="eastAsia"/>
                <w:color w:val="000000" w:themeColor="text1"/>
                <w:szCs w:val="24"/>
              </w:rPr>
              <w:t>、</w:t>
            </w:r>
            <w:r w:rsidR="006F2E21" w:rsidRPr="00851B29">
              <w:rPr>
                <w:rFonts w:ascii="Times New Roman" w:eastAsia="標楷體" w:hAnsi="Times New Roman" w:cs="Times New Roman" w:hint="eastAsia"/>
                <w:color w:val="000000" w:themeColor="text1"/>
                <w:szCs w:val="24"/>
              </w:rPr>
              <w:t>人事人員</w:t>
            </w:r>
            <w:r w:rsidR="006F2E21" w:rsidRPr="00851B29">
              <w:rPr>
                <w:rFonts w:ascii="Times New Roman" w:eastAsia="標楷體" w:hAnsi="Times New Roman" w:cs="Times New Roman"/>
                <w:color w:val="000000" w:themeColor="text1"/>
                <w:szCs w:val="24"/>
              </w:rPr>
              <w:t>服務評價滿意度</w:t>
            </w:r>
            <w:r w:rsidR="0036020E" w:rsidRPr="0036020E">
              <w:rPr>
                <w:rFonts w:ascii="Times New Roman" w:eastAsia="標楷體" w:hAnsi="Times New Roman" w:cs="Times New Roman" w:hint="eastAsia"/>
                <w:color w:val="FF0000"/>
                <w:szCs w:val="24"/>
              </w:rPr>
              <w:t>（</w:t>
            </w:r>
            <w:r w:rsidR="0036020E" w:rsidRPr="0036020E">
              <w:rPr>
                <w:rFonts w:ascii="Times New Roman" w:eastAsia="標楷體" w:hAnsi="Times New Roman" w:cs="Times New Roman" w:hint="eastAsia"/>
                <w:color w:val="FF0000"/>
                <w:szCs w:val="24"/>
              </w:rPr>
              <w:t>4</w:t>
            </w:r>
            <w:r w:rsidR="0036020E" w:rsidRPr="0036020E">
              <w:rPr>
                <w:rFonts w:ascii="Times New Roman" w:eastAsia="標楷體" w:hAnsi="Times New Roman" w:cs="Times New Roman" w:hint="eastAsia"/>
                <w:color w:val="FF0000"/>
                <w:szCs w:val="24"/>
              </w:rPr>
              <w:t>）</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3</w:t>
            </w:r>
            <w:r w:rsidR="00851B29">
              <w:rPr>
                <w:rFonts w:ascii="Times New Roman" w:eastAsia="標楷體" w:hAnsi="Times New Roman" w:cs="Times New Roman" w:hint="eastAsia"/>
                <w:color w:val="000000" w:themeColor="text1"/>
                <w:szCs w:val="24"/>
              </w:rPr>
              <w:t>）</w:t>
            </w:r>
            <w:proofErr w:type="gramStart"/>
            <w:r w:rsidR="0036020E" w:rsidRPr="009C5421">
              <w:rPr>
                <w:rFonts w:ascii="標楷體" w:eastAsia="標楷體" w:hAnsi="標楷體" w:cs="Times New Roman" w:hint="eastAsia"/>
                <w:color w:val="FF0000"/>
                <w:szCs w:val="24"/>
              </w:rPr>
              <w:t>【</w:t>
            </w:r>
            <w:proofErr w:type="gramEnd"/>
            <w:r w:rsidR="0036020E" w:rsidRPr="009C5421">
              <w:rPr>
                <w:rFonts w:ascii="標楷體" w:eastAsia="標楷體" w:hAnsi="標楷體" w:cs="Times New Roman" w:hint="eastAsia"/>
                <w:color w:val="FF0000"/>
                <w:szCs w:val="24"/>
              </w:rPr>
              <w:t>國立臺灣科學教育館人事室及國立臺灣藝術教育館</w:t>
            </w:r>
            <w:r w:rsidR="00C47B1F" w:rsidRPr="00C47B1F">
              <w:rPr>
                <w:rFonts w:ascii="標楷體" w:eastAsia="標楷體" w:hAnsi="標楷體" w:cs="Times New Roman" w:hint="eastAsia"/>
                <w:color w:val="FF0000"/>
                <w:szCs w:val="24"/>
              </w:rPr>
              <w:t>人事機構</w:t>
            </w:r>
            <w:r w:rsidR="0036020E" w:rsidRPr="009C5421">
              <w:rPr>
                <w:rFonts w:ascii="標楷體" w:eastAsia="標楷體" w:hAnsi="標楷體" w:cs="Times New Roman" w:hint="eastAsia"/>
                <w:color w:val="FF0000"/>
                <w:szCs w:val="24"/>
              </w:rPr>
              <w:t>，本項配分為</w:t>
            </w:r>
            <w:r w:rsidR="0036020E">
              <w:rPr>
                <w:rFonts w:ascii="Times New Roman" w:eastAsia="標楷體" w:hAnsi="Times New Roman" w:cs="Times New Roman" w:hint="eastAsia"/>
                <w:color w:val="FF0000"/>
                <w:szCs w:val="24"/>
              </w:rPr>
              <w:t>4</w:t>
            </w:r>
            <w:r w:rsidR="0036020E" w:rsidRPr="009C5421">
              <w:rPr>
                <w:rFonts w:ascii="標楷體" w:eastAsia="標楷體" w:hAnsi="標楷體" w:cs="Times New Roman" w:hint="eastAsia"/>
                <w:color w:val="FF0000"/>
                <w:szCs w:val="24"/>
              </w:rPr>
              <w:t>分</w:t>
            </w:r>
            <w:r w:rsidR="0036020E">
              <w:rPr>
                <w:rFonts w:ascii="標楷體" w:eastAsia="標楷體" w:hAnsi="標楷體" w:cs="Times New Roman" w:hint="eastAsia"/>
                <w:color w:val="FF0000"/>
                <w:szCs w:val="24"/>
              </w:rPr>
              <w:t>；</w:t>
            </w:r>
            <w:r w:rsidR="0036020E" w:rsidRPr="00DF6FBA">
              <w:rPr>
                <w:rFonts w:ascii="Times New Roman" w:eastAsia="標楷體" w:hAnsi="Times New Roman" w:cs="Times New Roman" w:hint="eastAsia"/>
                <w:bCs/>
                <w:color w:val="FF0000"/>
                <w:szCs w:val="24"/>
              </w:rPr>
              <w:t>其他人事機構</w:t>
            </w:r>
            <w:r w:rsidR="0036020E">
              <w:rPr>
                <w:rFonts w:ascii="Times New Roman" w:eastAsia="標楷體" w:hAnsi="Times New Roman" w:cs="Times New Roman" w:hint="eastAsia"/>
                <w:bCs/>
                <w:color w:val="FF0000"/>
                <w:szCs w:val="24"/>
              </w:rPr>
              <w:t>，</w:t>
            </w:r>
            <w:r w:rsidR="0036020E" w:rsidRPr="009C5421">
              <w:rPr>
                <w:rFonts w:ascii="標楷體" w:eastAsia="標楷體" w:hAnsi="標楷體" w:cs="Times New Roman" w:hint="eastAsia"/>
                <w:color w:val="FF0000"/>
                <w:szCs w:val="24"/>
              </w:rPr>
              <w:t>本項配分為</w:t>
            </w:r>
            <w:r w:rsidR="0036020E">
              <w:rPr>
                <w:rFonts w:ascii="Times New Roman" w:eastAsia="標楷體" w:hAnsi="Times New Roman" w:cs="Times New Roman" w:hint="eastAsia"/>
                <w:color w:val="FF0000"/>
                <w:szCs w:val="24"/>
              </w:rPr>
              <w:t>3</w:t>
            </w:r>
            <w:r w:rsidR="0036020E" w:rsidRPr="009C5421">
              <w:rPr>
                <w:rFonts w:ascii="標楷體" w:eastAsia="標楷體" w:hAnsi="標楷體" w:cs="Times New Roman" w:hint="eastAsia"/>
                <w:color w:val="FF0000"/>
                <w:szCs w:val="24"/>
              </w:rPr>
              <w:t>分</w:t>
            </w:r>
            <w:proofErr w:type="gramStart"/>
            <w:r w:rsidR="0036020E" w:rsidRPr="009C5421">
              <w:rPr>
                <w:rFonts w:ascii="標楷體" w:eastAsia="標楷體" w:hAnsi="標楷體" w:cs="Times New Roman" w:hint="eastAsia"/>
                <w:color w:val="FF0000"/>
                <w:szCs w:val="24"/>
              </w:rPr>
              <w:t>】</w:t>
            </w:r>
            <w:proofErr w:type="gramEnd"/>
          </w:p>
          <w:p w:rsidR="006F2E21" w:rsidRPr="0036020E" w:rsidRDefault="006F2E21" w:rsidP="00006041">
            <w:pPr>
              <w:snapToGrid w:val="0"/>
              <w:jc w:val="both"/>
              <w:rPr>
                <w:rFonts w:ascii="Times New Roman" w:eastAsia="標楷體" w:hAnsi="Times New Roman" w:cs="Times New Roman"/>
                <w:color w:val="000000" w:themeColor="text1"/>
                <w:szCs w:val="24"/>
              </w:rPr>
            </w:pPr>
          </w:p>
        </w:tc>
        <w:tc>
          <w:tcPr>
            <w:tcW w:w="5103" w:type="dxa"/>
            <w:tcBorders>
              <w:top w:val="single" w:sz="4" w:space="0" w:color="auto"/>
              <w:left w:val="single" w:sz="4" w:space="0" w:color="auto"/>
              <w:bottom w:val="single" w:sz="4" w:space="0" w:color="auto"/>
              <w:right w:val="single" w:sz="4" w:space="0" w:color="auto"/>
            </w:tcBorders>
          </w:tcPr>
          <w:p w:rsidR="006F2E21" w:rsidRPr="00851B29" w:rsidRDefault="0099538A" w:rsidP="00CC2662">
            <w:pPr>
              <w:pStyle w:val="a8"/>
              <w:numPr>
                <w:ilvl w:val="0"/>
                <w:numId w:val="12"/>
              </w:numPr>
              <w:snapToGrid w:val="0"/>
              <w:ind w:leftChars="0"/>
              <w:jc w:val="both"/>
              <w:rPr>
                <w:rFonts w:ascii="Times New Roman" w:eastAsia="標楷體" w:hAnsi="Times New Roman"/>
                <w:bCs/>
                <w:color w:val="000000" w:themeColor="text1"/>
              </w:rPr>
            </w:pPr>
            <w:r w:rsidRPr="00851B29">
              <w:rPr>
                <w:rFonts w:ascii="Times New Roman" w:eastAsia="標楷體" w:hAnsi="Times New Roman" w:hint="eastAsia"/>
                <w:bCs/>
                <w:color w:val="000000" w:themeColor="text1"/>
              </w:rPr>
              <w:t>填答比率＝各機關</w:t>
            </w:r>
            <w:r w:rsidRPr="00851B29">
              <w:rPr>
                <w:rFonts w:ascii="Times New Roman" w:eastAsia="標楷體" w:hAnsi="Times New Roman" w:hint="eastAsia"/>
                <w:bCs/>
                <w:color w:val="000000" w:themeColor="text1"/>
              </w:rPr>
              <w:t>(</w:t>
            </w:r>
            <w:r w:rsidRPr="00851B29">
              <w:rPr>
                <w:rFonts w:ascii="Times New Roman" w:eastAsia="標楷體" w:hAnsi="Times New Roman" w:hint="eastAsia"/>
                <w:bCs/>
                <w:color w:val="000000" w:themeColor="text1"/>
              </w:rPr>
              <w:t>構</w:t>
            </w:r>
            <w:r w:rsidRPr="00851B29">
              <w:rPr>
                <w:rFonts w:ascii="Times New Roman" w:eastAsia="標楷體" w:hAnsi="Times New Roman" w:hint="eastAsia"/>
                <w:bCs/>
                <w:color w:val="000000" w:themeColor="text1"/>
              </w:rPr>
              <w:t>)</w:t>
            </w:r>
            <w:r w:rsidR="006F2E21" w:rsidRPr="00851B29">
              <w:rPr>
                <w:rFonts w:ascii="Times New Roman" w:eastAsia="標楷體" w:hAnsi="Times New Roman" w:hint="eastAsia"/>
                <w:bCs/>
                <w:color w:val="000000" w:themeColor="text1"/>
              </w:rPr>
              <w:t>編制內職員完整</w:t>
            </w:r>
            <w:proofErr w:type="gramStart"/>
            <w:r w:rsidR="006F2E21" w:rsidRPr="00851B29">
              <w:rPr>
                <w:rFonts w:ascii="Times New Roman" w:eastAsia="標楷體" w:hAnsi="Times New Roman" w:hint="eastAsia"/>
                <w:bCs/>
                <w:color w:val="000000" w:themeColor="text1"/>
              </w:rPr>
              <w:t>填答職場</w:t>
            </w:r>
            <w:proofErr w:type="gramEnd"/>
            <w:r w:rsidR="006F2E21" w:rsidRPr="00851B29">
              <w:rPr>
                <w:rFonts w:ascii="Times New Roman" w:eastAsia="標楷體" w:hAnsi="Times New Roman" w:hint="eastAsia"/>
                <w:bCs/>
                <w:color w:val="000000" w:themeColor="text1"/>
              </w:rPr>
              <w:t>評價調查問卷人數／</w:t>
            </w:r>
            <w:r w:rsidRPr="00851B29">
              <w:rPr>
                <w:rFonts w:ascii="Times New Roman" w:eastAsia="標楷體" w:hAnsi="Times New Roman" w:hint="eastAsia"/>
                <w:bCs/>
                <w:color w:val="000000" w:themeColor="text1"/>
              </w:rPr>
              <w:t>各機關</w:t>
            </w:r>
            <w:r w:rsidRPr="00851B29">
              <w:rPr>
                <w:rFonts w:ascii="Times New Roman" w:eastAsia="標楷體" w:hAnsi="Times New Roman" w:hint="eastAsia"/>
                <w:bCs/>
                <w:color w:val="000000" w:themeColor="text1"/>
              </w:rPr>
              <w:t>(</w:t>
            </w:r>
            <w:r w:rsidRPr="00851B29">
              <w:rPr>
                <w:rFonts w:ascii="Times New Roman" w:eastAsia="標楷體" w:hAnsi="Times New Roman" w:hint="eastAsia"/>
                <w:bCs/>
                <w:color w:val="000000" w:themeColor="text1"/>
              </w:rPr>
              <w:t>構</w:t>
            </w:r>
            <w:r w:rsidRPr="00851B29">
              <w:rPr>
                <w:rFonts w:ascii="Times New Roman" w:eastAsia="標楷體" w:hAnsi="Times New Roman" w:hint="eastAsia"/>
                <w:bCs/>
                <w:color w:val="000000" w:themeColor="text1"/>
              </w:rPr>
              <w:t>)</w:t>
            </w:r>
            <w:r w:rsidR="006F2E21" w:rsidRPr="00851B29">
              <w:rPr>
                <w:rFonts w:ascii="Times New Roman" w:eastAsia="標楷體" w:hAnsi="Times New Roman" w:hint="eastAsia"/>
                <w:bCs/>
                <w:color w:val="000000" w:themeColor="text1"/>
              </w:rPr>
              <w:t>編制內職員總數</w:t>
            </w:r>
            <w:r w:rsidR="006F2E21" w:rsidRPr="00851B29">
              <w:rPr>
                <w:rFonts w:ascii="Times New Roman" w:eastAsia="標楷體" w:hAnsi="Times New Roman" w:hint="eastAsia"/>
                <w:bCs/>
                <w:color w:val="000000" w:themeColor="text1"/>
              </w:rPr>
              <w:t>x 100</w:t>
            </w:r>
            <w:r w:rsidR="006F2E21" w:rsidRPr="00851B29">
              <w:rPr>
                <w:rFonts w:ascii="Times New Roman" w:eastAsia="標楷體" w:hAnsi="Times New Roman" w:hint="eastAsia"/>
                <w:bCs/>
                <w:color w:val="000000" w:themeColor="text1"/>
              </w:rPr>
              <w:t>％</w:t>
            </w:r>
          </w:p>
          <w:p w:rsidR="006F2E21" w:rsidRPr="00851B29" w:rsidRDefault="006F2E21" w:rsidP="00CC2662">
            <w:pPr>
              <w:pStyle w:val="a8"/>
              <w:numPr>
                <w:ilvl w:val="0"/>
                <w:numId w:val="12"/>
              </w:numPr>
              <w:snapToGrid w:val="0"/>
              <w:ind w:leftChars="0"/>
              <w:jc w:val="both"/>
              <w:rPr>
                <w:rFonts w:ascii="Times New Roman" w:eastAsia="標楷體" w:hAnsi="Times New Roman" w:cs="Times New Roman"/>
                <w:bCs/>
                <w:color w:val="000000" w:themeColor="text1"/>
                <w:szCs w:val="24"/>
              </w:rPr>
            </w:pPr>
            <w:r w:rsidRPr="00851B29">
              <w:rPr>
                <w:rFonts w:ascii="Times New Roman" w:eastAsia="標楷體" w:hAnsi="Times New Roman" w:cs="Times New Roman" w:hint="eastAsia"/>
                <w:bCs/>
                <w:color w:val="000000" w:themeColor="text1"/>
                <w:szCs w:val="24"/>
              </w:rPr>
              <w:t>計分方式：</w:t>
            </w:r>
          </w:p>
          <w:p w:rsidR="009C5421" w:rsidRDefault="009C5421" w:rsidP="009C5421">
            <w:pPr>
              <w:pStyle w:val="a8"/>
              <w:snapToGrid w:val="0"/>
              <w:ind w:leftChars="0" w:left="0"/>
              <w:jc w:val="both"/>
              <w:rPr>
                <w:rFonts w:ascii="Times New Roman" w:eastAsia="標楷體" w:hAnsi="Times New Roman"/>
                <w:bCs/>
                <w:color w:val="000000" w:themeColor="text1"/>
              </w:rPr>
            </w:pPr>
            <w:r w:rsidRPr="00851B29">
              <w:rPr>
                <w:rFonts w:ascii="Times New Roman" w:eastAsia="標楷體" w:hAnsi="Times New Roman" w:cs="Times New Roman" w:hint="eastAsia"/>
                <w:bCs/>
                <w:color w:val="000000" w:themeColor="text1"/>
                <w:szCs w:val="24"/>
              </w:rPr>
              <w:t>問卷</w:t>
            </w:r>
            <w:proofErr w:type="gramStart"/>
            <w:r w:rsidRPr="00851B29">
              <w:rPr>
                <w:rFonts w:ascii="Times New Roman" w:eastAsia="標楷體" w:hAnsi="Times New Roman" w:hint="eastAsia"/>
                <w:bCs/>
                <w:color w:val="000000" w:themeColor="text1"/>
              </w:rPr>
              <w:t>填答率達</w:t>
            </w:r>
            <w:proofErr w:type="gramEnd"/>
            <w:r w:rsidRPr="00851B29">
              <w:rPr>
                <w:rFonts w:ascii="Times New Roman" w:eastAsia="標楷體" w:hAnsi="Times New Roman" w:hint="eastAsia"/>
                <w:bCs/>
                <w:color w:val="000000" w:themeColor="text1"/>
              </w:rPr>
              <w:t>40</w:t>
            </w:r>
            <w:r w:rsidRPr="00851B29">
              <w:rPr>
                <w:rFonts w:ascii="Times New Roman" w:eastAsia="標楷體" w:hAnsi="Times New Roman" w:hint="eastAsia"/>
                <w:bCs/>
                <w:color w:val="000000" w:themeColor="text1"/>
              </w:rPr>
              <w:t>％以上且</w:t>
            </w:r>
          </w:p>
          <w:tbl>
            <w:tblPr>
              <w:tblStyle w:val="a3"/>
              <w:tblW w:w="0" w:type="auto"/>
              <w:tblLook w:val="04A0" w:firstRow="1" w:lastRow="0" w:firstColumn="1" w:lastColumn="0" w:noHBand="0" w:noVBand="1"/>
            </w:tblPr>
            <w:tblGrid>
              <w:gridCol w:w="1759"/>
              <w:gridCol w:w="1984"/>
              <w:gridCol w:w="1134"/>
            </w:tblGrid>
            <w:tr w:rsidR="009C5421" w:rsidTr="009C5421">
              <w:tc>
                <w:tcPr>
                  <w:tcW w:w="1759" w:type="dxa"/>
                  <w:vAlign w:val="center"/>
                </w:tcPr>
                <w:p w:rsidR="009C5421" w:rsidRPr="00DF6FBA" w:rsidRDefault="009C5421" w:rsidP="009C5421">
                  <w:pPr>
                    <w:pStyle w:val="a8"/>
                    <w:snapToGrid w:val="0"/>
                    <w:ind w:leftChars="0" w:left="0"/>
                    <w:jc w:val="center"/>
                    <w:rPr>
                      <w:rFonts w:ascii="Times New Roman" w:eastAsia="標楷體" w:hAnsi="Times New Roman" w:cs="Times New Roman"/>
                      <w:bCs/>
                      <w:color w:val="FF0000"/>
                      <w:szCs w:val="24"/>
                    </w:rPr>
                  </w:pPr>
                </w:p>
              </w:tc>
              <w:tc>
                <w:tcPr>
                  <w:tcW w:w="1984" w:type="dxa"/>
                  <w:vAlign w:val="center"/>
                </w:tcPr>
                <w:p w:rsidR="009C5421" w:rsidRPr="00DF6FBA" w:rsidRDefault="009C5421" w:rsidP="009C5421">
                  <w:pPr>
                    <w:pStyle w:val="a8"/>
                    <w:snapToGrid w:val="0"/>
                    <w:ind w:leftChars="0" w:left="0"/>
                    <w:jc w:val="center"/>
                    <w:rPr>
                      <w:rFonts w:ascii="Times New Roman" w:eastAsia="標楷體" w:hAnsi="Times New Roman" w:cs="Times New Roman"/>
                      <w:bCs/>
                      <w:color w:val="FF0000"/>
                      <w:szCs w:val="24"/>
                    </w:rPr>
                  </w:pPr>
                  <w:r w:rsidRPr="00DF6FBA">
                    <w:rPr>
                      <w:rFonts w:ascii="標楷體" w:eastAsia="標楷體" w:hAnsi="標楷體" w:cs="Times New Roman" w:hint="eastAsia"/>
                      <w:bCs/>
                      <w:color w:val="FF0000"/>
                      <w:szCs w:val="24"/>
                    </w:rPr>
                    <w:t>國立臺灣科學教育館人事室及國立臺灣藝術教育館</w:t>
                  </w:r>
                  <w:r w:rsidR="005D321C" w:rsidRPr="005D321C">
                    <w:rPr>
                      <w:rFonts w:ascii="標楷體" w:eastAsia="標楷體" w:hAnsi="標楷體" w:cs="Times New Roman" w:hint="eastAsia"/>
                      <w:bCs/>
                      <w:color w:val="FF0000"/>
                      <w:szCs w:val="24"/>
                    </w:rPr>
                    <w:t>人事機構</w:t>
                  </w:r>
                  <w:r w:rsidRPr="00DF6FBA">
                    <w:rPr>
                      <w:rFonts w:ascii="Times New Roman" w:eastAsia="標楷體" w:hAnsi="Times New Roman" w:cs="Times New Roman" w:hint="eastAsia"/>
                      <w:bCs/>
                      <w:color w:val="FF0000"/>
                      <w:szCs w:val="24"/>
                    </w:rPr>
                    <w:t>得分</w:t>
                  </w:r>
                </w:p>
              </w:tc>
              <w:tc>
                <w:tcPr>
                  <w:tcW w:w="1134" w:type="dxa"/>
                  <w:vAlign w:val="center"/>
                </w:tcPr>
                <w:p w:rsidR="009C5421" w:rsidRPr="00DF6FBA" w:rsidRDefault="009C5421" w:rsidP="009C5421">
                  <w:pPr>
                    <w:pStyle w:val="a8"/>
                    <w:snapToGrid w:val="0"/>
                    <w:ind w:leftChars="0" w:left="0"/>
                    <w:jc w:val="both"/>
                    <w:rPr>
                      <w:rFonts w:ascii="Times New Roman" w:eastAsia="標楷體" w:hAnsi="Times New Roman" w:cs="Times New Roman"/>
                      <w:bCs/>
                      <w:color w:val="FF0000"/>
                      <w:szCs w:val="24"/>
                    </w:rPr>
                  </w:pPr>
                  <w:r w:rsidRPr="00DF6FBA">
                    <w:rPr>
                      <w:rFonts w:ascii="Times New Roman" w:eastAsia="標楷體" w:hAnsi="Times New Roman" w:cs="Times New Roman" w:hint="eastAsia"/>
                      <w:bCs/>
                      <w:color w:val="FF0000"/>
                      <w:szCs w:val="24"/>
                    </w:rPr>
                    <w:t>其他人事機構得分</w:t>
                  </w:r>
                </w:p>
              </w:tc>
            </w:tr>
            <w:tr w:rsidR="009C5421" w:rsidTr="009C5421">
              <w:tc>
                <w:tcPr>
                  <w:tcW w:w="1759" w:type="dxa"/>
                </w:tcPr>
                <w:p w:rsidR="009C5421" w:rsidRPr="00DF6FBA" w:rsidRDefault="0015421B" w:rsidP="009C5421">
                  <w:pPr>
                    <w:pStyle w:val="a8"/>
                    <w:snapToGrid w:val="0"/>
                    <w:ind w:leftChars="0" w:left="0"/>
                    <w:jc w:val="both"/>
                    <w:rPr>
                      <w:rFonts w:ascii="Times New Roman" w:eastAsia="標楷體" w:hAnsi="Times New Roman" w:cs="Times New Roman"/>
                      <w:bCs/>
                      <w:color w:val="FF0000"/>
                      <w:szCs w:val="24"/>
                    </w:rPr>
                  </w:pPr>
                  <w:r w:rsidRPr="0015421B">
                    <w:rPr>
                      <w:rFonts w:ascii="Times New Roman" w:eastAsia="標楷體" w:hAnsi="Times New Roman" w:hint="eastAsia"/>
                      <w:bCs/>
                      <w:color w:val="FF0000"/>
                    </w:rPr>
                    <w:t>滿意度</w:t>
                  </w:r>
                  <w:r w:rsidR="009C5421" w:rsidRPr="00DF6FBA">
                    <w:rPr>
                      <w:rFonts w:ascii="Times New Roman" w:eastAsia="標楷體" w:hAnsi="Times New Roman"/>
                      <w:bCs/>
                      <w:color w:val="FF0000"/>
                    </w:rPr>
                    <w:t>達</w:t>
                  </w:r>
                  <w:r w:rsidR="009C5421" w:rsidRPr="00DF6FBA">
                    <w:rPr>
                      <w:rFonts w:ascii="Times New Roman" w:eastAsia="標楷體" w:hAnsi="Times New Roman" w:hint="eastAsia"/>
                      <w:bCs/>
                      <w:color w:val="FF0000"/>
                    </w:rPr>
                    <w:t>8</w:t>
                  </w:r>
                  <w:r w:rsidR="009C5421" w:rsidRPr="00DF6FBA">
                    <w:rPr>
                      <w:rFonts w:ascii="Times New Roman" w:eastAsia="標楷體" w:hAnsi="Times New Roman"/>
                      <w:bCs/>
                      <w:color w:val="FF0000"/>
                    </w:rPr>
                    <w:t>0</w:t>
                  </w:r>
                  <w:r w:rsidR="009C5421" w:rsidRPr="00DF6FBA">
                    <w:rPr>
                      <w:rFonts w:ascii="Times New Roman" w:eastAsia="標楷體" w:hAnsi="Times New Roman"/>
                      <w:bCs/>
                      <w:color w:val="FF0000"/>
                    </w:rPr>
                    <w:t>％以上者</w:t>
                  </w:r>
                </w:p>
              </w:tc>
              <w:tc>
                <w:tcPr>
                  <w:tcW w:w="1984" w:type="dxa"/>
                  <w:vAlign w:val="center"/>
                </w:tcPr>
                <w:p w:rsidR="009C5421" w:rsidRPr="00DF6FBA" w:rsidRDefault="009C5421" w:rsidP="009C5421">
                  <w:pPr>
                    <w:pStyle w:val="a8"/>
                    <w:snapToGrid w:val="0"/>
                    <w:ind w:leftChars="0" w:left="0"/>
                    <w:jc w:val="center"/>
                    <w:rPr>
                      <w:rFonts w:ascii="Times New Roman" w:eastAsia="標楷體" w:hAnsi="Times New Roman" w:cs="Times New Roman"/>
                      <w:bCs/>
                      <w:color w:val="FF0000"/>
                      <w:szCs w:val="24"/>
                    </w:rPr>
                  </w:pPr>
                  <w:r w:rsidRPr="00DF6FBA">
                    <w:rPr>
                      <w:rFonts w:ascii="Times New Roman" w:eastAsia="標楷體" w:hAnsi="Times New Roman" w:cs="Times New Roman" w:hint="eastAsia"/>
                      <w:bCs/>
                      <w:color w:val="FF0000"/>
                      <w:szCs w:val="24"/>
                    </w:rPr>
                    <w:t>4</w:t>
                  </w:r>
                </w:p>
              </w:tc>
              <w:tc>
                <w:tcPr>
                  <w:tcW w:w="1134" w:type="dxa"/>
                  <w:vAlign w:val="center"/>
                </w:tcPr>
                <w:p w:rsidR="009C5421" w:rsidRPr="00DF6FBA" w:rsidRDefault="009C5421" w:rsidP="009C5421">
                  <w:pPr>
                    <w:pStyle w:val="a8"/>
                    <w:snapToGrid w:val="0"/>
                    <w:ind w:leftChars="0" w:left="0"/>
                    <w:jc w:val="center"/>
                    <w:rPr>
                      <w:rFonts w:ascii="Times New Roman" w:eastAsia="標楷體" w:hAnsi="Times New Roman" w:cs="Times New Roman"/>
                      <w:bCs/>
                      <w:color w:val="FF0000"/>
                      <w:szCs w:val="24"/>
                    </w:rPr>
                  </w:pPr>
                  <w:r w:rsidRPr="00DF6FBA">
                    <w:rPr>
                      <w:rFonts w:ascii="Times New Roman" w:eastAsia="標楷體" w:hAnsi="Times New Roman" w:cs="Times New Roman" w:hint="eastAsia"/>
                      <w:bCs/>
                      <w:color w:val="FF0000"/>
                      <w:szCs w:val="24"/>
                    </w:rPr>
                    <w:t>3</w:t>
                  </w:r>
                </w:p>
              </w:tc>
            </w:tr>
            <w:tr w:rsidR="009C5421" w:rsidTr="009C5421">
              <w:tc>
                <w:tcPr>
                  <w:tcW w:w="1759" w:type="dxa"/>
                </w:tcPr>
                <w:p w:rsidR="009C5421" w:rsidRPr="00DF6FBA" w:rsidRDefault="009C5421" w:rsidP="009C5421">
                  <w:pPr>
                    <w:pStyle w:val="a8"/>
                    <w:snapToGrid w:val="0"/>
                    <w:ind w:leftChars="0" w:left="0"/>
                    <w:jc w:val="both"/>
                    <w:rPr>
                      <w:rFonts w:ascii="Times New Roman" w:eastAsia="標楷體" w:hAnsi="Times New Roman" w:cs="Times New Roman"/>
                      <w:bCs/>
                      <w:color w:val="FF0000"/>
                      <w:szCs w:val="24"/>
                    </w:rPr>
                  </w:pPr>
                  <w:r w:rsidRPr="00DF6FBA">
                    <w:rPr>
                      <w:rFonts w:ascii="Times New Roman" w:eastAsia="標楷體" w:hAnsi="Times New Roman"/>
                      <w:bCs/>
                      <w:color w:val="FF0000"/>
                    </w:rPr>
                    <w:t>滿意度達</w:t>
                  </w:r>
                  <w:r w:rsidRPr="00DF6FBA">
                    <w:rPr>
                      <w:rFonts w:ascii="Times New Roman" w:eastAsia="標楷體" w:hAnsi="Times New Roman" w:hint="eastAsia"/>
                      <w:bCs/>
                      <w:color w:val="FF0000"/>
                    </w:rPr>
                    <w:t>7</w:t>
                  </w:r>
                  <w:r w:rsidRPr="00DF6FBA">
                    <w:rPr>
                      <w:rFonts w:ascii="Times New Roman" w:eastAsia="標楷體" w:hAnsi="Times New Roman"/>
                      <w:bCs/>
                      <w:color w:val="FF0000"/>
                    </w:rPr>
                    <w:t>0</w:t>
                  </w:r>
                  <w:r w:rsidRPr="00DF6FBA">
                    <w:rPr>
                      <w:rFonts w:ascii="Times New Roman" w:eastAsia="標楷體" w:hAnsi="Times New Roman"/>
                      <w:bCs/>
                      <w:color w:val="FF0000"/>
                    </w:rPr>
                    <w:t>％以上</w:t>
                  </w:r>
                  <w:r w:rsidRPr="00DF6FBA">
                    <w:rPr>
                      <w:rFonts w:ascii="Times New Roman" w:eastAsia="標楷體" w:hAnsi="Times New Roman" w:hint="eastAsia"/>
                      <w:bCs/>
                      <w:color w:val="FF0000"/>
                    </w:rPr>
                    <w:t>未滿</w:t>
                  </w:r>
                  <w:r w:rsidRPr="00DF6FBA">
                    <w:rPr>
                      <w:rFonts w:ascii="Times New Roman" w:eastAsia="標楷體" w:hAnsi="Times New Roman" w:hint="eastAsia"/>
                      <w:bCs/>
                      <w:color w:val="FF0000"/>
                    </w:rPr>
                    <w:t>80</w:t>
                  </w:r>
                  <w:r w:rsidRPr="00DF6FBA">
                    <w:rPr>
                      <w:rFonts w:ascii="Times New Roman" w:eastAsia="標楷體" w:hAnsi="Times New Roman"/>
                      <w:bCs/>
                      <w:color w:val="FF0000"/>
                    </w:rPr>
                    <w:t>％者</w:t>
                  </w:r>
                </w:p>
              </w:tc>
              <w:tc>
                <w:tcPr>
                  <w:tcW w:w="1984" w:type="dxa"/>
                  <w:vAlign w:val="center"/>
                </w:tcPr>
                <w:p w:rsidR="009C5421" w:rsidRPr="00DF6FBA" w:rsidRDefault="009C5421" w:rsidP="009C5421">
                  <w:pPr>
                    <w:pStyle w:val="a8"/>
                    <w:snapToGrid w:val="0"/>
                    <w:ind w:leftChars="0" w:left="0"/>
                    <w:jc w:val="center"/>
                    <w:rPr>
                      <w:rFonts w:ascii="Times New Roman" w:eastAsia="標楷體" w:hAnsi="Times New Roman" w:cs="Times New Roman"/>
                      <w:bCs/>
                      <w:color w:val="FF0000"/>
                      <w:szCs w:val="24"/>
                    </w:rPr>
                  </w:pPr>
                  <w:r w:rsidRPr="00DF6FBA">
                    <w:rPr>
                      <w:rFonts w:ascii="Times New Roman" w:eastAsia="標楷體" w:hAnsi="Times New Roman" w:cs="Times New Roman" w:hint="eastAsia"/>
                      <w:bCs/>
                      <w:color w:val="FF0000"/>
                      <w:szCs w:val="24"/>
                    </w:rPr>
                    <w:t>3.5</w:t>
                  </w:r>
                </w:p>
              </w:tc>
              <w:tc>
                <w:tcPr>
                  <w:tcW w:w="1134" w:type="dxa"/>
                  <w:vAlign w:val="center"/>
                </w:tcPr>
                <w:p w:rsidR="009C5421" w:rsidRPr="00DF6FBA" w:rsidRDefault="009C5421" w:rsidP="009C5421">
                  <w:pPr>
                    <w:pStyle w:val="a8"/>
                    <w:snapToGrid w:val="0"/>
                    <w:ind w:leftChars="0" w:left="0"/>
                    <w:jc w:val="center"/>
                    <w:rPr>
                      <w:rFonts w:ascii="Times New Roman" w:eastAsia="標楷體" w:hAnsi="Times New Roman" w:cs="Times New Roman"/>
                      <w:bCs/>
                      <w:color w:val="FF0000"/>
                      <w:szCs w:val="24"/>
                    </w:rPr>
                  </w:pPr>
                  <w:r w:rsidRPr="00DF6FBA">
                    <w:rPr>
                      <w:rFonts w:ascii="Times New Roman" w:eastAsia="標楷體" w:hAnsi="Times New Roman" w:cs="Times New Roman" w:hint="eastAsia"/>
                      <w:bCs/>
                      <w:color w:val="FF0000"/>
                      <w:szCs w:val="24"/>
                    </w:rPr>
                    <w:t>2.5</w:t>
                  </w:r>
                </w:p>
              </w:tc>
            </w:tr>
            <w:tr w:rsidR="009C5421" w:rsidTr="009C5421">
              <w:tc>
                <w:tcPr>
                  <w:tcW w:w="1759" w:type="dxa"/>
                </w:tcPr>
                <w:p w:rsidR="009C5421" w:rsidRPr="00DF6FBA" w:rsidRDefault="009C5421" w:rsidP="009C5421">
                  <w:pPr>
                    <w:pStyle w:val="a8"/>
                    <w:snapToGrid w:val="0"/>
                    <w:ind w:leftChars="0" w:left="0"/>
                    <w:jc w:val="both"/>
                    <w:rPr>
                      <w:rFonts w:ascii="Times New Roman" w:eastAsia="標楷體" w:hAnsi="Times New Roman" w:cs="Times New Roman"/>
                      <w:bCs/>
                      <w:color w:val="FF0000"/>
                      <w:szCs w:val="24"/>
                    </w:rPr>
                  </w:pPr>
                  <w:r w:rsidRPr="00DF6FBA">
                    <w:rPr>
                      <w:rFonts w:ascii="Times New Roman" w:eastAsia="標楷體" w:hAnsi="Times New Roman"/>
                      <w:bCs/>
                      <w:color w:val="FF0000"/>
                    </w:rPr>
                    <w:t>滿意度達</w:t>
                  </w:r>
                  <w:r w:rsidRPr="00DF6FBA">
                    <w:rPr>
                      <w:rFonts w:ascii="Times New Roman" w:eastAsia="標楷體" w:hAnsi="Times New Roman" w:hint="eastAsia"/>
                      <w:bCs/>
                      <w:color w:val="FF0000"/>
                    </w:rPr>
                    <w:t>6</w:t>
                  </w:r>
                  <w:r w:rsidRPr="00DF6FBA">
                    <w:rPr>
                      <w:rFonts w:ascii="Times New Roman" w:eastAsia="標楷體" w:hAnsi="Times New Roman"/>
                      <w:bCs/>
                      <w:color w:val="FF0000"/>
                    </w:rPr>
                    <w:t>0</w:t>
                  </w:r>
                  <w:r w:rsidRPr="00DF6FBA">
                    <w:rPr>
                      <w:rFonts w:ascii="Times New Roman" w:eastAsia="標楷體" w:hAnsi="Times New Roman"/>
                      <w:bCs/>
                      <w:color w:val="FF0000"/>
                    </w:rPr>
                    <w:t>％</w:t>
                  </w:r>
                  <w:r w:rsidRPr="00DF6FBA">
                    <w:rPr>
                      <w:rFonts w:ascii="Times New Roman" w:eastAsia="標楷體" w:hAnsi="Times New Roman"/>
                      <w:bCs/>
                      <w:color w:val="FF0000"/>
                    </w:rPr>
                    <w:lastRenderedPageBreak/>
                    <w:t>以上</w:t>
                  </w:r>
                  <w:r w:rsidRPr="00DF6FBA">
                    <w:rPr>
                      <w:rFonts w:ascii="Times New Roman" w:eastAsia="標楷體" w:hAnsi="Times New Roman" w:hint="eastAsia"/>
                      <w:bCs/>
                      <w:color w:val="FF0000"/>
                    </w:rPr>
                    <w:t>未滿</w:t>
                  </w:r>
                  <w:r w:rsidRPr="00DF6FBA">
                    <w:rPr>
                      <w:rFonts w:ascii="Times New Roman" w:eastAsia="標楷體" w:hAnsi="Times New Roman" w:hint="eastAsia"/>
                      <w:bCs/>
                      <w:color w:val="FF0000"/>
                    </w:rPr>
                    <w:t>70</w:t>
                  </w:r>
                  <w:r w:rsidRPr="00DF6FBA">
                    <w:rPr>
                      <w:rFonts w:ascii="Times New Roman" w:eastAsia="標楷體" w:hAnsi="Times New Roman"/>
                      <w:bCs/>
                      <w:color w:val="FF0000"/>
                    </w:rPr>
                    <w:t>％者</w:t>
                  </w:r>
                </w:p>
              </w:tc>
              <w:tc>
                <w:tcPr>
                  <w:tcW w:w="1984" w:type="dxa"/>
                  <w:vAlign w:val="center"/>
                </w:tcPr>
                <w:p w:rsidR="009C5421" w:rsidRPr="00DF6FBA" w:rsidRDefault="009C5421" w:rsidP="009C5421">
                  <w:pPr>
                    <w:pStyle w:val="a8"/>
                    <w:snapToGrid w:val="0"/>
                    <w:ind w:leftChars="0" w:left="0"/>
                    <w:jc w:val="center"/>
                    <w:rPr>
                      <w:rFonts w:ascii="Times New Roman" w:eastAsia="標楷體" w:hAnsi="Times New Roman" w:cs="Times New Roman"/>
                      <w:bCs/>
                      <w:color w:val="FF0000"/>
                      <w:szCs w:val="24"/>
                    </w:rPr>
                  </w:pPr>
                  <w:r w:rsidRPr="00DF6FBA">
                    <w:rPr>
                      <w:rFonts w:ascii="Times New Roman" w:eastAsia="標楷體" w:hAnsi="Times New Roman" w:cs="Times New Roman" w:hint="eastAsia"/>
                      <w:bCs/>
                      <w:color w:val="FF0000"/>
                      <w:szCs w:val="24"/>
                    </w:rPr>
                    <w:lastRenderedPageBreak/>
                    <w:t>3</w:t>
                  </w:r>
                </w:p>
              </w:tc>
              <w:tc>
                <w:tcPr>
                  <w:tcW w:w="1134" w:type="dxa"/>
                  <w:vAlign w:val="center"/>
                </w:tcPr>
                <w:p w:rsidR="009C5421" w:rsidRPr="00DF6FBA" w:rsidRDefault="009C5421" w:rsidP="009C5421">
                  <w:pPr>
                    <w:pStyle w:val="a8"/>
                    <w:snapToGrid w:val="0"/>
                    <w:ind w:leftChars="0" w:left="0"/>
                    <w:jc w:val="center"/>
                    <w:rPr>
                      <w:rFonts w:ascii="Times New Roman" w:eastAsia="標楷體" w:hAnsi="Times New Roman" w:cs="Times New Roman"/>
                      <w:bCs/>
                      <w:color w:val="FF0000"/>
                      <w:szCs w:val="24"/>
                    </w:rPr>
                  </w:pPr>
                  <w:r w:rsidRPr="00DF6FBA">
                    <w:rPr>
                      <w:rFonts w:ascii="Times New Roman" w:eastAsia="標楷體" w:hAnsi="Times New Roman" w:cs="Times New Roman" w:hint="eastAsia"/>
                      <w:bCs/>
                      <w:color w:val="FF0000"/>
                      <w:szCs w:val="24"/>
                    </w:rPr>
                    <w:t>2</w:t>
                  </w:r>
                </w:p>
              </w:tc>
            </w:tr>
            <w:tr w:rsidR="009C5421" w:rsidTr="009C5421">
              <w:trPr>
                <w:trHeight w:val="1273"/>
              </w:trPr>
              <w:tc>
                <w:tcPr>
                  <w:tcW w:w="1759" w:type="dxa"/>
                </w:tcPr>
                <w:p w:rsidR="009C5421" w:rsidRPr="00DF6FBA" w:rsidRDefault="009C5421" w:rsidP="009C5421">
                  <w:pPr>
                    <w:snapToGrid w:val="0"/>
                    <w:rPr>
                      <w:rFonts w:ascii="Times New Roman" w:eastAsia="標楷體" w:hAnsi="Times New Roman"/>
                      <w:bCs/>
                      <w:color w:val="FF0000"/>
                    </w:rPr>
                  </w:pPr>
                  <w:r w:rsidRPr="00DF6FBA">
                    <w:rPr>
                      <w:rFonts w:ascii="Times New Roman" w:eastAsia="標楷體" w:hAnsi="Times New Roman"/>
                      <w:bCs/>
                      <w:color w:val="FF0000"/>
                    </w:rPr>
                    <w:lastRenderedPageBreak/>
                    <w:t>滿意度</w:t>
                  </w:r>
                  <w:r w:rsidRPr="00DF6FBA">
                    <w:rPr>
                      <w:rFonts w:ascii="Times New Roman" w:eastAsia="標楷體" w:hAnsi="Times New Roman" w:hint="eastAsia"/>
                      <w:bCs/>
                      <w:color w:val="FF0000"/>
                    </w:rPr>
                    <w:t>未滿</w:t>
                  </w:r>
                  <w:r w:rsidRPr="00DF6FBA">
                    <w:rPr>
                      <w:rFonts w:ascii="Times New Roman" w:eastAsia="標楷體" w:hAnsi="Times New Roman" w:hint="eastAsia"/>
                      <w:bCs/>
                      <w:color w:val="FF0000"/>
                    </w:rPr>
                    <w:t>6</w:t>
                  </w:r>
                  <w:r w:rsidRPr="00DF6FBA">
                    <w:rPr>
                      <w:rFonts w:ascii="Times New Roman" w:eastAsia="標楷體" w:hAnsi="Times New Roman"/>
                      <w:bCs/>
                      <w:color w:val="FF0000"/>
                    </w:rPr>
                    <w:t>0</w:t>
                  </w:r>
                  <w:r w:rsidRPr="00DF6FBA">
                    <w:rPr>
                      <w:rFonts w:ascii="Times New Roman" w:eastAsia="標楷體" w:hAnsi="Times New Roman"/>
                      <w:bCs/>
                      <w:color w:val="FF0000"/>
                    </w:rPr>
                    <w:t>％者，</w:t>
                  </w:r>
                  <w:r w:rsidRPr="00DF6FBA">
                    <w:rPr>
                      <w:rFonts w:ascii="Times New Roman" w:eastAsia="標楷體" w:hAnsi="Times New Roman" w:hint="eastAsia"/>
                      <w:bCs/>
                      <w:color w:val="FF0000"/>
                    </w:rPr>
                    <w:t>依實際滿意度</w:t>
                  </w:r>
                  <w:r w:rsidRPr="00DF6FBA">
                    <w:rPr>
                      <w:rFonts w:ascii="Times New Roman" w:eastAsia="標楷體" w:hAnsi="Times New Roman" w:hint="eastAsia"/>
                      <w:bCs/>
                      <w:color w:val="FF0000"/>
                    </w:rPr>
                    <w:t>x1</w:t>
                  </w:r>
                  <w:r w:rsidRPr="00DF6FBA">
                    <w:rPr>
                      <w:rFonts w:ascii="Times New Roman" w:eastAsia="標楷體" w:hAnsi="Times New Roman"/>
                      <w:bCs/>
                      <w:color w:val="FF0000"/>
                    </w:rPr>
                    <w:t>分</w:t>
                  </w:r>
                  <w:r w:rsidRPr="00DF6FBA">
                    <w:rPr>
                      <w:rFonts w:ascii="Times New Roman" w:eastAsia="標楷體" w:hAnsi="Times New Roman" w:hint="eastAsia"/>
                      <w:bCs/>
                      <w:color w:val="FF0000"/>
                    </w:rPr>
                    <w:t>換算。</w:t>
                  </w:r>
                </w:p>
              </w:tc>
              <w:tc>
                <w:tcPr>
                  <w:tcW w:w="1984" w:type="dxa"/>
                  <w:vAlign w:val="center"/>
                </w:tcPr>
                <w:p w:rsidR="009C5421" w:rsidRPr="00DF6FBA" w:rsidRDefault="009C5421" w:rsidP="009C5421">
                  <w:pPr>
                    <w:pStyle w:val="a8"/>
                    <w:snapToGrid w:val="0"/>
                    <w:ind w:leftChars="0" w:left="0"/>
                    <w:jc w:val="both"/>
                    <w:rPr>
                      <w:rFonts w:ascii="Times New Roman" w:eastAsia="標楷體" w:hAnsi="Times New Roman" w:cs="Times New Roman"/>
                      <w:bCs/>
                      <w:color w:val="FF0000"/>
                      <w:szCs w:val="24"/>
                    </w:rPr>
                  </w:pPr>
                  <w:r w:rsidRPr="00DF6FBA">
                    <w:rPr>
                      <w:rFonts w:ascii="Times New Roman" w:eastAsia="標楷體" w:hAnsi="Times New Roman" w:hint="eastAsia"/>
                      <w:bCs/>
                      <w:color w:val="FF0000"/>
                    </w:rPr>
                    <w:t>依實際滿意度</w:t>
                  </w:r>
                  <w:r w:rsidRPr="00DF6FBA">
                    <w:rPr>
                      <w:rFonts w:ascii="Times New Roman" w:eastAsia="標楷體" w:hAnsi="Times New Roman" w:hint="eastAsia"/>
                      <w:bCs/>
                      <w:color w:val="FF0000"/>
                    </w:rPr>
                    <w:t>x1.3</w:t>
                  </w:r>
                  <w:r w:rsidRPr="00DF6FBA">
                    <w:rPr>
                      <w:rFonts w:ascii="Times New Roman" w:eastAsia="標楷體" w:hAnsi="Times New Roman"/>
                      <w:bCs/>
                      <w:color w:val="FF0000"/>
                    </w:rPr>
                    <w:t>分</w:t>
                  </w:r>
                  <w:r w:rsidRPr="00DF6FBA">
                    <w:rPr>
                      <w:rFonts w:ascii="Times New Roman" w:eastAsia="標楷體" w:hAnsi="Times New Roman" w:hint="eastAsia"/>
                      <w:bCs/>
                      <w:color w:val="FF0000"/>
                    </w:rPr>
                    <w:t>換算</w:t>
                  </w:r>
                </w:p>
              </w:tc>
              <w:tc>
                <w:tcPr>
                  <w:tcW w:w="1134" w:type="dxa"/>
                  <w:vAlign w:val="center"/>
                </w:tcPr>
                <w:p w:rsidR="009C5421" w:rsidRPr="00DF6FBA" w:rsidRDefault="009C5421" w:rsidP="009C5421">
                  <w:pPr>
                    <w:pStyle w:val="a8"/>
                    <w:snapToGrid w:val="0"/>
                    <w:ind w:leftChars="0" w:left="0"/>
                    <w:jc w:val="both"/>
                    <w:rPr>
                      <w:rFonts w:ascii="Times New Roman" w:eastAsia="標楷體" w:hAnsi="Times New Roman" w:cs="Times New Roman"/>
                      <w:bCs/>
                      <w:color w:val="FF0000"/>
                      <w:szCs w:val="24"/>
                    </w:rPr>
                  </w:pPr>
                  <w:r w:rsidRPr="00DF6FBA">
                    <w:rPr>
                      <w:rFonts w:ascii="Times New Roman" w:eastAsia="標楷體" w:hAnsi="Times New Roman" w:hint="eastAsia"/>
                      <w:bCs/>
                      <w:color w:val="FF0000"/>
                    </w:rPr>
                    <w:t>依實際滿意度</w:t>
                  </w:r>
                  <w:r w:rsidRPr="00DF6FBA">
                    <w:rPr>
                      <w:rFonts w:ascii="Times New Roman" w:eastAsia="標楷體" w:hAnsi="Times New Roman" w:hint="eastAsia"/>
                      <w:bCs/>
                      <w:color w:val="FF0000"/>
                    </w:rPr>
                    <w:t>x1</w:t>
                  </w:r>
                  <w:r w:rsidRPr="00DF6FBA">
                    <w:rPr>
                      <w:rFonts w:ascii="Times New Roman" w:eastAsia="標楷體" w:hAnsi="Times New Roman"/>
                      <w:bCs/>
                      <w:color w:val="FF0000"/>
                    </w:rPr>
                    <w:t>分</w:t>
                  </w:r>
                  <w:r w:rsidRPr="00DF6FBA">
                    <w:rPr>
                      <w:rFonts w:ascii="Times New Roman" w:eastAsia="標楷體" w:hAnsi="Times New Roman" w:hint="eastAsia"/>
                      <w:bCs/>
                      <w:color w:val="FF0000"/>
                    </w:rPr>
                    <w:t>換算</w:t>
                  </w:r>
                </w:p>
              </w:tc>
            </w:tr>
          </w:tbl>
          <w:p w:rsidR="00761912" w:rsidRPr="009C5421" w:rsidRDefault="00761912" w:rsidP="00006041">
            <w:pPr>
              <w:snapToGrid w:val="0"/>
              <w:ind w:left="2"/>
              <w:jc w:val="both"/>
              <w:rPr>
                <w:rFonts w:ascii="Times New Roman" w:eastAsia="標楷體" w:hAnsi="Times New Roman"/>
                <w:color w:val="000000" w:themeColor="text1"/>
              </w:rPr>
            </w:pPr>
          </w:p>
          <w:p w:rsidR="006F2E21" w:rsidRPr="00851B29" w:rsidRDefault="006F2E21" w:rsidP="00006041">
            <w:pPr>
              <w:snapToGrid w:val="0"/>
              <w:ind w:left="2"/>
              <w:jc w:val="both"/>
              <w:rPr>
                <w:rFonts w:ascii="Times New Roman" w:eastAsia="標楷體" w:hAnsi="Times New Roman" w:cs="Times New Roman"/>
                <w:bCs/>
                <w:color w:val="000000" w:themeColor="text1"/>
                <w:szCs w:val="24"/>
              </w:rPr>
            </w:pPr>
            <w:proofErr w:type="gramStart"/>
            <w:r w:rsidRPr="00851B29">
              <w:rPr>
                <w:rFonts w:ascii="Times New Roman" w:eastAsia="標楷體" w:hAnsi="Times New Roman" w:hint="eastAsia"/>
                <w:color w:val="000000" w:themeColor="text1"/>
              </w:rPr>
              <w:t>【註</w:t>
            </w:r>
            <w:proofErr w:type="gramEnd"/>
            <w:r w:rsidRPr="00851B29">
              <w:rPr>
                <w:rFonts w:ascii="Times New Roman" w:eastAsia="標楷體" w:hAnsi="Times New Roman" w:hint="eastAsia"/>
                <w:color w:val="000000" w:themeColor="text1"/>
              </w:rPr>
              <w:t>：</w:t>
            </w:r>
            <w:r w:rsidRPr="00851B29">
              <w:rPr>
                <w:rFonts w:ascii="Times New Roman" w:eastAsia="標楷體" w:hAnsi="Times New Roman" w:cs="Times New Roman" w:hint="eastAsia"/>
                <w:bCs/>
                <w:color w:val="000000" w:themeColor="text1"/>
                <w:szCs w:val="24"/>
              </w:rPr>
              <w:t xml:space="preserve"> </w:t>
            </w:r>
          </w:p>
          <w:p w:rsidR="006F2E21" w:rsidRPr="00851B29" w:rsidRDefault="006F2E21" w:rsidP="00CC2662">
            <w:pPr>
              <w:pStyle w:val="a8"/>
              <w:numPr>
                <w:ilvl w:val="0"/>
                <w:numId w:val="15"/>
              </w:numPr>
              <w:snapToGrid w:val="0"/>
              <w:ind w:leftChars="0"/>
              <w:jc w:val="both"/>
              <w:rPr>
                <w:rFonts w:ascii="Times New Roman" w:eastAsia="標楷體" w:hAnsi="Times New Roman"/>
                <w:color w:val="000000" w:themeColor="text1"/>
              </w:rPr>
            </w:pPr>
            <w:r w:rsidRPr="00851B29">
              <w:rPr>
                <w:rFonts w:ascii="Times New Roman" w:eastAsia="標楷體" w:hAnsi="Times New Roman" w:hint="eastAsia"/>
                <w:bCs/>
                <w:color w:val="000000" w:themeColor="text1"/>
              </w:rPr>
              <w:t>均以四捨五入方式計算至小數點第</w:t>
            </w:r>
            <w:r w:rsidRPr="00851B29">
              <w:rPr>
                <w:rFonts w:ascii="Times New Roman" w:eastAsia="標楷體" w:hAnsi="Times New Roman" w:hint="eastAsia"/>
                <w:bCs/>
                <w:color w:val="000000" w:themeColor="text1"/>
              </w:rPr>
              <w:t>1</w:t>
            </w:r>
            <w:r w:rsidRPr="00851B29">
              <w:rPr>
                <w:rFonts w:ascii="Times New Roman" w:eastAsia="標楷體" w:hAnsi="Times New Roman" w:hint="eastAsia"/>
                <w:bCs/>
                <w:color w:val="000000" w:themeColor="text1"/>
              </w:rPr>
              <w:t>位</w:t>
            </w:r>
            <w:r w:rsidRPr="00851B29">
              <w:rPr>
                <w:rFonts w:ascii="Times New Roman" w:eastAsia="標楷體" w:hAnsi="Times New Roman" w:hint="eastAsia"/>
                <w:color w:val="000000" w:themeColor="text1"/>
              </w:rPr>
              <w:t>。</w:t>
            </w:r>
          </w:p>
          <w:p w:rsidR="006F2E21" w:rsidRPr="00851B29" w:rsidRDefault="006F2E21" w:rsidP="00CC2662">
            <w:pPr>
              <w:pStyle w:val="a8"/>
              <w:numPr>
                <w:ilvl w:val="0"/>
                <w:numId w:val="15"/>
              </w:numPr>
              <w:snapToGrid w:val="0"/>
              <w:ind w:leftChars="0"/>
              <w:jc w:val="both"/>
              <w:rPr>
                <w:rFonts w:ascii="Times New Roman" w:eastAsia="標楷體" w:hAnsi="Times New Roman"/>
                <w:strike/>
                <w:color w:val="000000" w:themeColor="text1"/>
              </w:rPr>
            </w:pPr>
            <w:r w:rsidRPr="00851B29">
              <w:rPr>
                <w:rFonts w:ascii="Times New Roman" w:eastAsia="標楷體" w:hAnsi="Times New Roman" w:hint="eastAsia"/>
                <w:color w:val="000000" w:themeColor="text1"/>
              </w:rPr>
              <w:t>編制內職員人數以施測當月底之在職人數計算。】</w:t>
            </w:r>
          </w:p>
        </w:tc>
        <w:tc>
          <w:tcPr>
            <w:tcW w:w="1276" w:type="dxa"/>
            <w:tcBorders>
              <w:top w:val="single" w:sz="4" w:space="0" w:color="auto"/>
              <w:left w:val="single" w:sz="4" w:space="0" w:color="auto"/>
              <w:bottom w:val="single" w:sz="4" w:space="0" w:color="auto"/>
              <w:right w:val="single" w:sz="4" w:space="0" w:color="auto"/>
            </w:tcBorders>
          </w:tcPr>
          <w:p w:rsidR="006F2E21" w:rsidRPr="00851B29" w:rsidRDefault="006F2E21" w:rsidP="006B62C1">
            <w:pPr>
              <w:snapToGrid w:val="0"/>
              <w:spacing w:line="380" w:lineRule="exact"/>
              <w:jc w:val="center"/>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lastRenderedPageBreak/>
              <w:t>否</w:t>
            </w:r>
          </w:p>
        </w:tc>
      </w:tr>
      <w:tr w:rsidR="00851B29" w:rsidRPr="00851B29" w:rsidTr="00B831F4">
        <w:tc>
          <w:tcPr>
            <w:tcW w:w="1002" w:type="dxa"/>
            <w:vMerge/>
            <w:tcBorders>
              <w:left w:val="single" w:sz="4" w:space="0" w:color="auto"/>
              <w:right w:val="single" w:sz="4" w:space="0" w:color="auto"/>
            </w:tcBorders>
          </w:tcPr>
          <w:p w:rsidR="006F2E21" w:rsidRPr="00851B29" w:rsidRDefault="006F2E21" w:rsidP="006F2E21">
            <w:pPr>
              <w:snapToGrid w:val="0"/>
              <w:spacing w:line="380" w:lineRule="exact"/>
              <w:jc w:val="both"/>
              <w:rPr>
                <w:rFonts w:ascii="Times New Roman" w:eastAsia="標楷體" w:hAnsi="Times New Roman" w:cs="Times New Roman"/>
                <w:color w:val="000000" w:themeColor="text1"/>
                <w:szCs w:val="24"/>
              </w:rPr>
            </w:pPr>
          </w:p>
        </w:tc>
        <w:tc>
          <w:tcPr>
            <w:tcW w:w="2381" w:type="dxa"/>
          </w:tcPr>
          <w:p w:rsidR="006F2E21" w:rsidRPr="00851B29" w:rsidRDefault="000353B2" w:rsidP="006F2E21">
            <w:pPr>
              <w:snapToGrid w:val="0"/>
              <w:spacing w:line="38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十</w:t>
            </w:r>
            <w:r w:rsidR="004255EC" w:rsidRPr="00851B29">
              <w:rPr>
                <w:rFonts w:ascii="Times New Roman" w:eastAsia="標楷體" w:hAnsi="Times New Roman" w:cs="Times New Roman" w:hint="eastAsia"/>
                <w:color w:val="000000" w:themeColor="text1"/>
                <w:szCs w:val="24"/>
              </w:rPr>
              <w:t>二</w:t>
            </w:r>
            <w:r w:rsidR="00B831F4" w:rsidRPr="00851B29">
              <w:rPr>
                <w:rFonts w:ascii="Times New Roman" w:eastAsia="標楷體" w:hAnsi="Times New Roman" w:cs="Times New Roman" w:hint="eastAsia"/>
                <w:color w:val="000000" w:themeColor="text1"/>
                <w:szCs w:val="24"/>
              </w:rPr>
              <w:t>、</w:t>
            </w:r>
            <w:r w:rsidR="006F2E21" w:rsidRPr="00851B29">
              <w:rPr>
                <w:rFonts w:ascii="Times New Roman" w:eastAsia="標楷體" w:hAnsi="Times New Roman" w:cs="Times New Roman" w:hint="eastAsia"/>
                <w:color w:val="000000" w:themeColor="text1"/>
                <w:szCs w:val="24"/>
              </w:rPr>
              <w:t>辦理人事人員訓練事宜</w:t>
            </w:r>
            <w:r w:rsidR="0036020E" w:rsidRPr="009C5421">
              <w:rPr>
                <w:rFonts w:ascii="Times New Roman" w:eastAsia="標楷體" w:hAnsi="Times New Roman" w:cs="Times New Roman" w:hint="eastAsia"/>
                <w:color w:val="FF0000"/>
                <w:szCs w:val="24"/>
              </w:rPr>
              <w:t>（</w:t>
            </w:r>
            <w:r w:rsidR="0036020E" w:rsidRPr="009C5421">
              <w:rPr>
                <w:rFonts w:ascii="Times New Roman" w:eastAsia="標楷體" w:hAnsi="Times New Roman" w:cs="Times New Roman" w:hint="eastAsia"/>
                <w:color w:val="FF0000"/>
                <w:szCs w:val="24"/>
              </w:rPr>
              <w:t>3</w:t>
            </w:r>
            <w:r w:rsidR="0036020E" w:rsidRPr="009C5421">
              <w:rPr>
                <w:rFonts w:ascii="Times New Roman" w:eastAsia="標楷體" w:hAnsi="Times New Roman" w:cs="Times New Roman" w:hint="eastAsia"/>
                <w:color w:val="FF0000"/>
                <w:szCs w:val="24"/>
              </w:rPr>
              <w:t>）</w:t>
            </w:r>
            <w:r w:rsidR="00851B29">
              <w:rPr>
                <w:rFonts w:ascii="Times New Roman" w:eastAsia="標楷體" w:hAnsi="Times New Roman" w:cs="Times New Roman" w:hint="eastAsia"/>
                <w:color w:val="000000" w:themeColor="text1"/>
                <w:szCs w:val="24"/>
              </w:rPr>
              <w:t>（</w:t>
            </w:r>
            <w:r w:rsidR="006F2E21" w:rsidRPr="00851B29">
              <w:rPr>
                <w:rFonts w:ascii="Times New Roman" w:eastAsia="標楷體" w:hAnsi="Times New Roman" w:cs="Times New Roman" w:hint="eastAsia"/>
                <w:color w:val="000000" w:themeColor="text1"/>
                <w:szCs w:val="24"/>
              </w:rPr>
              <w:t>2</w:t>
            </w:r>
            <w:r w:rsidR="00851B29">
              <w:rPr>
                <w:rFonts w:ascii="Times New Roman" w:eastAsia="標楷體" w:hAnsi="Times New Roman" w:cs="Times New Roman" w:hint="eastAsia"/>
                <w:color w:val="000000" w:themeColor="text1"/>
                <w:szCs w:val="24"/>
              </w:rPr>
              <w:t>）</w:t>
            </w:r>
          </w:p>
          <w:p w:rsidR="006F2E21" w:rsidRPr="00AB10FE" w:rsidRDefault="0036020E" w:rsidP="006F2E21">
            <w:pPr>
              <w:snapToGrid w:val="0"/>
              <w:spacing w:line="380" w:lineRule="exact"/>
              <w:jc w:val="both"/>
              <w:rPr>
                <w:rFonts w:ascii="Times New Roman" w:eastAsia="標楷體" w:hAnsi="Times New Roman" w:cs="Times New Roman"/>
                <w:color w:val="000000" w:themeColor="text1"/>
                <w:szCs w:val="24"/>
              </w:rPr>
            </w:pPr>
            <w:proofErr w:type="gramStart"/>
            <w:r w:rsidRPr="009C5421">
              <w:rPr>
                <w:rFonts w:ascii="標楷體" w:eastAsia="標楷體" w:hAnsi="標楷體" w:cs="Times New Roman" w:hint="eastAsia"/>
                <w:color w:val="FF0000"/>
                <w:szCs w:val="24"/>
              </w:rPr>
              <w:t>【</w:t>
            </w:r>
            <w:proofErr w:type="gramEnd"/>
            <w:r w:rsidRPr="009C5421">
              <w:rPr>
                <w:rFonts w:ascii="標楷體" w:eastAsia="標楷體" w:hAnsi="標楷體" w:cs="Times New Roman" w:hint="eastAsia"/>
                <w:color w:val="FF0000"/>
                <w:szCs w:val="24"/>
              </w:rPr>
              <w:t>國立臺灣科學教育館人事室及國立臺灣藝術教育館</w:t>
            </w:r>
            <w:r w:rsidR="00C47B1F" w:rsidRPr="00C47B1F">
              <w:rPr>
                <w:rFonts w:ascii="標楷體" w:eastAsia="標楷體" w:hAnsi="標楷體" w:cs="Times New Roman" w:hint="eastAsia"/>
                <w:color w:val="FF0000"/>
                <w:szCs w:val="24"/>
              </w:rPr>
              <w:t>人事機構</w:t>
            </w:r>
            <w:r w:rsidRPr="009C5421">
              <w:rPr>
                <w:rFonts w:ascii="標楷體" w:eastAsia="標楷體" w:hAnsi="標楷體" w:cs="Times New Roman" w:hint="eastAsia"/>
                <w:color w:val="FF0000"/>
                <w:szCs w:val="24"/>
              </w:rPr>
              <w:t>，本項配分為</w:t>
            </w:r>
            <w:r>
              <w:rPr>
                <w:rFonts w:ascii="Times New Roman" w:eastAsia="標楷體" w:hAnsi="Times New Roman" w:cs="Times New Roman" w:hint="eastAsia"/>
                <w:color w:val="FF0000"/>
                <w:szCs w:val="24"/>
              </w:rPr>
              <w:t>3</w:t>
            </w:r>
            <w:r w:rsidRPr="009C5421">
              <w:rPr>
                <w:rFonts w:ascii="標楷體" w:eastAsia="標楷體" w:hAnsi="標楷體" w:cs="Times New Roman" w:hint="eastAsia"/>
                <w:color w:val="FF0000"/>
                <w:szCs w:val="24"/>
              </w:rPr>
              <w:t>分</w:t>
            </w:r>
            <w:r>
              <w:rPr>
                <w:rFonts w:ascii="標楷體" w:eastAsia="標楷體" w:hAnsi="標楷體" w:cs="Times New Roman" w:hint="eastAsia"/>
                <w:color w:val="FF0000"/>
                <w:szCs w:val="24"/>
              </w:rPr>
              <w:t>；</w:t>
            </w:r>
            <w:r w:rsidRPr="00DF6FBA">
              <w:rPr>
                <w:rFonts w:ascii="Times New Roman" w:eastAsia="標楷體" w:hAnsi="Times New Roman" w:cs="Times New Roman" w:hint="eastAsia"/>
                <w:bCs/>
                <w:color w:val="FF0000"/>
                <w:szCs w:val="24"/>
              </w:rPr>
              <w:t>其他人事機構</w:t>
            </w:r>
            <w:r>
              <w:rPr>
                <w:rFonts w:ascii="Times New Roman" w:eastAsia="標楷體" w:hAnsi="Times New Roman" w:cs="Times New Roman" w:hint="eastAsia"/>
                <w:bCs/>
                <w:color w:val="FF0000"/>
                <w:szCs w:val="24"/>
              </w:rPr>
              <w:t>，</w:t>
            </w:r>
            <w:r w:rsidRPr="009C5421">
              <w:rPr>
                <w:rFonts w:ascii="標楷體" w:eastAsia="標楷體" w:hAnsi="標楷體" w:cs="Times New Roman" w:hint="eastAsia"/>
                <w:color w:val="FF0000"/>
                <w:szCs w:val="24"/>
              </w:rPr>
              <w:t>本項配分為</w:t>
            </w:r>
            <w:r>
              <w:rPr>
                <w:rFonts w:ascii="Times New Roman" w:eastAsia="標楷體" w:hAnsi="Times New Roman" w:cs="Times New Roman" w:hint="eastAsia"/>
                <w:color w:val="FF0000"/>
                <w:szCs w:val="24"/>
              </w:rPr>
              <w:t>2</w:t>
            </w:r>
            <w:r w:rsidRPr="009C5421">
              <w:rPr>
                <w:rFonts w:ascii="標楷體" w:eastAsia="標楷體" w:hAnsi="標楷體" w:cs="Times New Roman" w:hint="eastAsia"/>
                <w:color w:val="FF0000"/>
                <w:szCs w:val="24"/>
              </w:rPr>
              <w:t>分</w:t>
            </w:r>
            <w:proofErr w:type="gramStart"/>
            <w:r w:rsidRPr="009C5421">
              <w:rPr>
                <w:rFonts w:ascii="標楷體" w:eastAsia="標楷體" w:hAnsi="標楷體" w:cs="Times New Roman" w:hint="eastAsia"/>
                <w:color w:val="FF0000"/>
                <w:szCs w:val="24"/>
              </w:rPr>
              <w:t>】</w:t>
            </w:r>
            <w:proofErr w:type="gramEnd"/>
          </w:p>
          <w:p w:rsidR="006F2E21" w:rsidRPr="00851B29" w:rsidRDefault="006F2E21" w:rsidP="006F2E21">
            <w:pPr>
              <w:snapToGrid w:val="0"/>
              <w:spacing w:line="380" w:lineRule="exact"/>
              <w:jc w:val="both"/>
              <w:rPr>
                <w:rFonts w:ascii="Times New Roman" w:eastAsia="標楷體" w:hAnsi="Times New Roman" w:cs="Times New Roman"/>
                <w:color w:val="000000" w:themeColor="text1"/>
                <w:szCs w:val="24"/>
              </w:rPr>
            </w:pPr>
          </w:p>
        </w:tc>
        <w:tc>
          <w:tcPr>
            <w:tcW w:w="5103" w:type="dxa"/>
          </w:tcPr>
          <w:p w:rsidR="006F2E21" w:rsidRDefault="006F2E21" w:rsidP="006F2E21">
            <w:pPr>
              <w:snapToGrid w:val="0"/>
              <w:spacing w:line="36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配合本處、行政院人事行政總處公務人力發展中心及地方行政研習中心所分配之各項人事人員訓練研習班之完訓率，計分方式如下：</w:t>
            </w:r>
          </w:p>
          <w:p w:rsidR="009C5421" w:rsidRDefault="009C5421" w:rsidP="003D74AB">
            <w:pPr>
              <w:pStyle w:val="a8"/>
              <w:snapToGrid w:val="0"/>
              <w:ind w:leftChars="-65" w:left="0" w:hangingChars="65" w:hanging="156"/>
              <w:jc w:val="both"/>
              <w:rPr>
                <w:rFonts w:ascii="標楷體" w:eastAsia="標楷體" w:hAnsi="標楷體" w:cs="Times New Roman"/>
                <w:bCs/>
                <w:color w:val="000000" w:themeColor="text1"/>
                <w:szCs w:val="24"/>
              </w:rPr>
            </w:pPr>
          </w:p>
          <w:tbl>
            <w:tblPr>
              <w:tblStyle w:val="a3"/>
              <w:tblW w:w="0" w:type="auto"/>
              <w:tblLook w:val="04A0" w:firstRow="1" w:lastRow="0" w:firstColumn="1" w:lastColumn="0" w:noHBand="0" w:noVBand="1"/>
            </w:tblPr>
            <w:tblGrid>
              <w:gridCol w:w="1759"/>
              <w:gridCol w:w="1984"/>
              <w:gridCol w:w="1134"/>
            </w:tblGrid>
            <w:tr w:rsidR="009C5421" w:rsidRPr="00DF6FBA" w:rsidTr="005B0EBD">
              <w:tc>
                <w:tcPr>
                  <w:tcW w:w="1759" w:type="dxa"/>
                  <w:vAlign w:val="center"/>
                </w:tcPr>
                <w:p w:rsidR="009C5421" w:rsidRPr="00DF6FBA" w:rsidRDefault="009C5421" w:rsidP="009C5421">
                  <w:pPr>
                    <w:pStyle w:val="a8"/>
                    <w:snapToGrid w:val="0"/>
                    <w:ind w:leftChars="0" w:left="0"/>
                    <w:jc w:val="center"/>
                    <w:rPr>
                      <w:rFonts w:ascii="Times New Roman" w:eastAsia="標楷體" w:hAnsi="Times New Roman" w:cs="Times New Roman"/>
                      <w:bCs/>
                      <w:color w:val="FF0000"/>
                      <w:szCs w:val="24"/>
                    </w:rPr>
                  </w:pPr>
                </w:p>
              </w:tc>
              <w:tc>
                <w:tcPr>
                  <w:tcW w:w="1984" w:type="dxa"/>
                  <w:vAlign w:val="center"/>
                </w:tcPr>
                <w:p w:rsidR="009C5421" w:rsidRPr="00DF6FBA" w:rsidRDefault="009C5421" w:rsidP="009C5421">
                  <w:pPr>
                    <w:pStyle w:val="a8"/>
                    <w:snapToGrid w:val="0"/>
                    <w:ind w:leftChars="0" w:left="0"/>
                    <w:jc w:val="center"/>
                    <w:rPr>
                      <w:rFonts w:ascii="Times New Roman" w:eastAsia="標楷體" w:hAnsi="Times New Roman" w:cs="Times New Roman"/>
                      <w:bCs/>
                      <w:color w:val="FF0000"/>
                      <w:szCs w:val="24"/>
                    </w:rPr>
                  </w:pPr>
                  <w:r w:rsidRPr="00DF6FBA">
                    <w:rPr>
                      <w:rFonts w:ascii="標楷體" w:eastAsia="標楷體" w:hAnsi="標楷體" w:cs="Times New Roman" w:hint="eastAsia"/>
                      <w:bCs/>
                      <w:color w:val="FF0000"/>
                      <w:szCs w:val="24"/>
                    </w:rPr>
                    <w:t>國立臺灣科學教育館人事室及國立臺灣藝術教育館</w:t>
                  </w:r>
                  <w:r w:rsidR="005D321C" w:rsidRPr="005D321C">
                    <w:rPr>
                      <w:rFonts w:ascii="標楷體" w:eastAsia="標楷體" w:hAnsi="標楷體" w:cs="Times New Roman" w:hint="eastAsia"/>
                      <w:bCs/>
                      <w:color w:val="FF0000"/>
                      <w:szCs w:val="24"/>
                    </w:rPr>
                    <w:t>人事機構</w:t>
                  </w:r>
                  <w:r w:rsidRPr="00DF6FBA">
                    <w:rPr>
                      <w:rFonts w:ascii="Times New Roman" w:eastAsia="標楷體" w:hAnsi="Times New Roman" w:cs="Times New Roman" w:hint="eastAsia"/>
                      <w:bCs/>
                      <w:color w:val="FF0000"/>
                      <w:szCs w:val="24"/>
                    </w:rPr>
                    <w:t>得分</w:t>
                  </w:r>
                </w:p>
              </w:tc>
              <w:tc>
                <w:tcPr>
                  <w:tcW w:w="1134" w:type="dxa"/>
                  <w:vAlign w:val="center"/>
                </w:tcPr>
                <w:p w:rsidR="009C5421" w:rsidRPr="00DF6FBA" w:rsidRDefault="009C5421" w:rsidP="009C5421">
                  <w:pPr>
                    <w:pStyle w:val="a8"/>
                    <w:snapToGrid w:val="0"/>
                    <w:ind w:leftChars="0" w:left="0"/>
                    <w:jc w:val="both"/>
                    <w:rPr>
                      <w:rFonts w:ascii="Times New Roman" w:eastAsia="標楷體" w:hAnsi="Times New Roman" w:cs="Times New Roman"/>
                      <w:bCs/>
                      <w:color w:val="FF0000"/>
                      <w:szCs w:val="24"/>
                    </w:rPr>
                  </w:pPr>
                  <w:r w:rsidRPr="00DF6FBA">
                    <w:rPr>
                      <w:rFonts w:ascii="Times New Roman" w:eastAsia="標楷體" w:hAnsi="Times New Roman" w:cs="Times New Roman" w:hint="eastAsia"/>
                      <w:bCs/>
                      <w:color w:val="FF0000"/>
                      <w:szCs w:val="24"/>
                    </w:rPr>
                    <w:t>其他人事機構得分</w:t>
                  </w:r>
                </w:p>
              </w:tc>
            </w:tr>
            <w:tr w:rsidR="009C5421" w:rsidRPr="00DF6FBA" w:rsidTr="005B0EBD">
              <w:tc>
                <w:tcPr>
                  <w:tcW w:w="1759" w:type="dxa"/>
                </w:tcPr>
                <w:p w:rsidR="009C5421" w:rsidRPr="00DF6FBA" w:rsidRDefault="009C5421" w:rsidP="009C5421">
                  <w:pPr>
                    <w:pStyle w:val="a8"/>
                    <w:snapToGrid w:val="0"/>
                    <w:ind w:leftChars="0" w:left="0"/>
                    <w:jc w:val="both"/>
                    <w:rPr>
                      <w:rFonts w:ascii="Times New Roman" w:eastAsia="標楷體" w:hAnsi="Times New Roman" w:cs="Times New Roman"/>
                      <w:bCs/>
                      <w:color w:val="FF0000"/>
                      <w:szCs w:val="24"/>
                    </w:rPr>
                  </w:pPr>
                  <w:r w:rsidRPr="009C5421">
                    <w:rPr>
                      <w:rFonts w:ascii="Times New Roman" w:eastAsia="標楷體" w:hAnsi="Times New Roman" w:hint="eastAsia"/>
                      <w:bCs/>
                      <w:color w:val="FF0000"/>
                    </w:rPr>
                    <w:t>各項人事人員</w:t>
                  </w:r>
                  <w:proofErr w:type="gramStart"/>
                  <w:r w:rsidRPr="009C5421">
                    <w:rPr>
                      <w:rFonts w:ascii="Times New Roman" w:eastAsia="標楷體" w:hAnsi="Times New Roman" w:hint="eastAsia"/>
                      <w:bCs/>
                      <w:color w:val="FF0000"/>
                    </w:rPr>
                    <w:t>研習班依人員</w:t>
                  </w:r>
                  <w:proofErr w:type="gramEnd"/>
                  <w:r w:rsidRPr="009C5421">
                    <w:rPr>
                      <w:rFonts w:ascii="Times New Roman" w:eastAsia="標楷體" w:hAnsi="Times New Roman" w:hint="eastAsia"/>
                      <w:bCs/>
                      <w:color w:val="FF0000"/>
                    </w:rPr>
                    <w:t>分配調訓並完訓</w:t>
                  </w:r>
                </w:p>
              </w:tc>
              <w:tc>
                <w:tcPr>
                  <w:tcW w:w="1984" w:type="dxa"/>
                  <w:vAlign w:val="center"/>
                </w:tcPr>
                <w:p w:rsidR="009C5421" w:rsidRPr="00DF6FBA" w:rsidRDefault="009C5421" w:rsidP="009C5421">
                  <w:pPr>
                    <w:pStyle w:val="a8"/>
                    <w:snapToGrid w:val="0"/>
                    <w:ind w:leftChars="0" w:left="0"/>
                    <w:jc w:val="center"/>
                    <w:rPr>
                      <w:rFonts w:ascii="Times New Roman" w:eastAsia="標楷體" w:hAnsi="Times New Roman" w:cs="Times New Roman"/>
                      <w:bCs/>
                      <w:color w:val="FF0000"/>
                      <w:szCs w:val="24"/>
                    </w:rPr>
                  </w:pPr>
                  <w:r>
                    <w:rPr>
                      <w:rFonts w:ascii="Times New Roman" w:eastAsia="標楷體" w:hAnsi="Times New Roman" w:cs="Times New Roman" w:hint="eastAsia"/>
                      <w:bCs/>
                      <w:color w:val="FF0000"/>
                      <w:szCs w:val="24"/>
                    </w:rPr>
                    <w:t>3</w:t>
                  </w:r>
                </w:p>
              </w:tc>
              <w:tc>
                <w:tcPr>
                  <w:tcW w:w="1134" w:type="dxa"/>
                  <w:vAlign w:val="center"/>
                </w:tcPr>
                <w:p w:rsidR="009C5421" w:rsidRPr="00DF6FBA" w:rsidRDefault="009C5421" w:rsidP="009C5421">
                  <w:pPr>
                    <w:pStyle w:val="a8"/>
                    <w:snapToGrid w:val="0"/>
                    <w:ind w:leftChars="0" w:left="0"/>
                    <w:jc w:val="center"/>
                    <w:rPr>
                      <w:rFonts w:ascii="Times New Roman" w:eastAsia="標楷體" w:hAnsi="Times New Roman" w:cs="Times New Roman"/>
                      <w:bCs/>
                      <w:color w:val="FF0000"/>
                      <w:szCs w:val="24"/>
                    </w:rPr>
                  </w:pPr>
                  <w:r>
                    <w:rPr>
                      <w:rFonts w:ascii="Times New Roman" w:eastAsia="標楷體" w:hAnsi="Times New Roman" w:cs="Times New Roman" w:hint="eastAsia"/>
                      <w:bCs/>
                      <w:color w:val="FF0000"/>
                      <w:szCs w:val="24"/>
                    </w:rPr>
                    <w:t>2</w:t>
                  </w:r>
                </w:p>
              </w:tc>
            </w:tr>
            <w:tr w:rsidR="009C5421" w:rsidRPr="00DF6FBA" w:rsidTr="005B0EBD">
              <w:tc>
                <w:tcPr>
                  <w:tcW w:w="1759" w:type="dxa"/>
                </w:tcPr>
                <w:p w:rsidR="009C5421" w:rsidRPr="00DF6FBA" w:rsidRDefault="009C5421" w:rsidP="00D14637">
                  <w:pPr>
                    <w:pStyle w:val="a8"/>
                    <w:snapToGrid w:val="0"/>
                    <w:ind w:leftChars="0" w:left="0"/>
                    <w:jc w:val="both"/>
                    <w:rPr>
                      <w:rFonts w:ascii="Times New Roman" w:eastAsia="標楷體" w:hAnsi="Times New Roman" w:cs="Times New Roman"/>
                      <w:bCs/>
                      <w:color w:val="FF0000"/>
                      <w:szCs w:val="24"/>
                    </w:rPr>
                  </w:pPr>
                  <w:r w:rsidRPr="009C5421">
                    <w:rPr>
                      <w:rFonts w:ascii="Times New Roman" w:eastAsia="標楷體" w:hAnsi="Times New Roman" w:hint="eastAsia"/>
                      <w:bCs/>
                      <w:color w:val="FF0000"/>
                    </w:rPr>
                    <w:t>未配合調訓或未完訓，</w:t>
                  </w:r>
                  <w:r w:rsidRPr="009C5421">
                    <w:rPr>
                      <w:rFonts w:ascii="Times New Roman" w:eastAsia="標楷體" w:hAnsi="Times New Roman" w:hint="eastAsia"/>
                      <w:bCs/>
                      <w:color w:val="FF0000"/>
                    </w:rPr>
                    <w:t>1</w:t>
                  </w:r>
                  <w:r w:rsidRPr="009C5421">
                    <w:rPr>
                      <w:rFonts w:ascii="Times New Roman" w:eastAsia="標楷體" w:hAnsi="Times New Roman" w:hint="eastAsia"/>
                      <w:bCs/>
                      <w:color w:val="FF0000"/>
                    </w:rPr>
                    <w:t>人次扣</w:t>
                  </w:r>
                  <w:r w:rsidRPr="009C5421">
                    <w:rPr>
                      <w:rFonts w:ascii="Times New Roman" w:eastAsia="標楷體" w:hAnsi="Times New Roman" w:hint="eastAsia"/>
                      <w:bCs/>
                      <w:color w:val="FF0000"/>
                    </w:rPr>
                    <w:t>0.5</w:t>
                  </w:r>
                  <w:r>
                    <w:rPr>
                      <w:rFonts w:ascii="Times New Roman" w:eastAsia="標楷體" w:hAnsi="Times New Roman" w:hint="eastAsia"/>
                      <w:bCs/>
                      <w:color w:val="FF0000"/>
                    </w:rPr>
                    <w:t>分</w:t>
                  </w:r>
                </w:p>
              </w:tc>
              <w:tc>
                <w:tcPr>
                  <w:tcW w:w="1984" w:type="dxa"/>
                  <w:vAlign w:val="center"/>
                </w:tcPr>
                <w:p w:rsidR="009C5421" w:rsidRPr="00DF6FBA" w:rsidRDefault="009C5421" w:rsidP="009C5421">
                  <w:pPr>
                    <w:pStyle w:val="a8"/>
                    <w:snapToGrid w:val="0"/>
                    <w:ind w:leftChars="0" w:left="0"/>
                    <w:jc w:val="center"/>
                    <w:rPr>
                      <w:rFonts w:ascii="Times New Roman" w:eastAsia="標楷體" w:hAnsi="Times New Roman" w:cs="Times New Roman"/>
                      <w:bCs/>
                      <w:color w:val="FF0000"/>
                      <w:szCs w:val="24"/>
                    </w:rPr>
                  </w:pPr>
                  <w:r w:rsidRPr="009C5421">
                    <w:rPr>
                      <w:rFonts w:ascii="Times New Roman" w:eastAsia="標楷體" w:hAnsi="Times New Roman" w:cs="Times New Roman" w:hint="eastAsia"/>
                      <w:bCs/>
                      <w:color w:val="FF0000"/>
                      <w:szCs w:val="24"/>
                    </w:rPr>
                    <w:t>最高扣</w:t>
                  </w:r>
                  <w:r>
                    <w:rPr>
                      <w:rFonts w:ascii="Times New Roman" w:eastAsia="標楷體" w:hAnsi="Times New Roman" w:cs="Times New Roman" w:hint="eastAsia"/>
                      <w:bCs/>
                      <w:color w:val="FF0000"/>
                      <w:szCs w:val="24"/>
                    </w:rPr>
                    <w:t>3</w:t>
                  </w:r>
                  <w:r w:rsidRPr="009C5421">
                    <w:rPr>
                      <w:rFonts w:ascii="Times New Roman" w:eastAsia="標楷體" w:hAnsi="Times New Roman" w:cs="Times New Roman" w:hint="eastAsia"/>
                      <w:bCs/>
                      <w:color w:val="FF0000"/>
                      <w:szCs w:val="24"/>
                    </w:rPr>
                    <w:t>分</w:t>
                  </w:r>
                </w:p>
              </w:tc>
              <w:tc>
                <w:tcPr>
                  <w:tcW w:w="1134" w:type="dxa"/>
                  <w:vAlign w:val="center"/>
                </w:tcPr>
                <w:p w:rsidR="009C5421" w:rsidRDefault="009C5421" w:rsidP="009C5421">
                  <w:pPr>
                    <w:pStyle w:val="a8"/>
                    <w:snapToGrid w:val="0"/>
                    <w:ind w:leftChars="0" w:left="0"/>
                    <w:jc w:val="center"/>
                    <w:rPr>
                      <w:rFonts w:ascii="Times New Roman" w:eastAsia="標楷體" w:hAnsi="Times New Roman" w:cs="Times New Roman"/>
                      <w:bCs/>
                      <w:color w:val="FF0000"/>
                      <w:szCs w:val="24"/>
                    </w:rPr>
                  </w:pPr>
                  <w:r w:rsidRPr="009C5421">
                    <w:rPr>
                      <w:rFonts w:ascii="Times New Roman" w:eastAsia="標楷體" w:hAnsi="Times New Roman" w:cs="Times New Roman" w:hint="eastAsia"/>
                      <w:bCs/>
                      <w:color w:val="FF0000"/>
                      <w:szCs w:val="24"/>
                    </w:rPr>
                    <w:t>最高</w:t>
                  </w:r>
                </w:p>
                <w:p w:rsidR="009C5421" w:rsidRPr="00DF6FBA" w:rsidRDefault="009C5421" w:rsidP="009C5421">
                  <w:pPr>
                    <w:pStyle w:val="a8"/>
                    <w:snapToGrid w:val="0"/>
                    <w:ind w:leftChars="0" w:left="0"/>
                    <w:jc w:val="center"/>
                    <w:rPr>
                      <w:rFonts w:ascii="Times New Roman" w:eastAsia="標楷體" w:hAnsi="Times New Roman" w:cs="Times New Roman"/>
                      <w:bCs/>
                      <w:color w:val="FF0000"/>
                      <w:szCs w:val="24"/>
                    </w:rPr>
                  </w:pPr>
                  <w:r w:rsidRPr="009C5421">
                    <w:rPr>
                      <w:rFonts w:ascii="Times New Roman" w:eastAsia="標楷體" w:hAnsi="Times New Roman" w:cs="Times New Roman" w:hint="eastAsia"/>
                      <w:bCs/>
                      <w:color w:val="FF0000"/>
                      <w:szCs w:val="24"/>
                    </w:rPr>
                    <w:t>扣</w:t>
                  </w:r>
                  <w:r w:rsidRPr="009C5421">
                    <w:rPr>
                      <w:rFonts w:ascii="Times New Roman" w:eastAsia="標楷體" w:hAnsi="Times New Roman" w:cs="Times New Roman" w:hint="eastAsia"/>
                      <w:bCs/>
                      <w:color w:val="FF0000"/>
                      <w:szCs w:val="24"/>
                    </w:rPr>
                    <w:t>2</w:t>
                  </w:r>
                  <w:r w:rsidRPr="009C5421">
                    <w:rPr>
                      <w:rFonts w:ascii="Times New Roman" w:eastAsia="標楷體" w:hAnsi="Times New Roman" w:cs="Times New Roman" w:hint="eastAsia"/>
                      <w:bCs/>
                      <w:color w:val="FF0000"/>
                      <w:szCs w:val="24"/>
                    </w:rPr>
                    <w:t>分</w:t>
                  </w:r>
                </w:p>
              </w:tc>
            </w:tr>
          </w:tbl>
          <w:p w:rsidR="009C5421" w:rsidRPr="003D74AB" w:rsidRDefault="009C5421" w:rsidP="003D74AB">
            <w:pPr>
              <w:pStyle w:val="a8"/>
              <w:snapToGrid w:val="0"/>
              <w:ind w:leftChars="-65" w:left="0" w:hangingChars="65" w:hanging="156"/>
              <w:jc w:val="both"/>
              <w:rPr>
                <w:rFonts w:ascii="Times New Roman" w:eastAsia="標楷體" w:hAnsi="Times New Roman" w:cs="Times New Roman"/>
                <w:color w:val="000000" w:themeColor="text1"/>
                <w:szCs w:val="24"/>
              </w:rPr>
            </w:pPr>
          </w:p>
          <w:p w:rsidR="003D74AB" w:rsidRPr="00AB10FE" w:rsidRDefault="003D74AB" w:rsidP="009C5421">
            <w:pPr>
              <w:pStyle w:val="a8"/>
              <w:snapToGrid w:val="0"/>
              <w:spacing w:line="360" w:lineRule="exact"/>
              <w:ind w:leftChars="0" w:left="346"/>
              <w:jc w:val="both"/>
              <w:rPr>
                <w:rFonts w:ascii="Times New Roman" w:eastAsia="標楷體" w:hAnsi="Times New Roman" w:cs="Times New Roman"/>
                <w:color w:val="000000" w:themeColor="text1"/>
                <w:szCs w:val="24"/>
              </w:rPr>
            </w:pPr>
          </w:p>
        </w:tc>
        <w:tc>
          <w:tcPr>
            <w:tcW w:w="1276" w:type="dxa"/>
          </w:tcPr>
          <w:p w:rsidR="006F2E21" w:rsidRPr="00851B29" w:rsidRDefault="006F2E21" w:rsidP="006F2E21">
            <w:pPr>
              <w:snapToGrid w:val="0"/>
              <w:spacing w:line="380" w:lineRule="exact"/>
              <w:jc w:val="center"/>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否</w:t>
            </w:r>
          </w:p>
        </w:tc>
      </w:tr>
      <w:tr w:rsidR="00851B29" w:rsidRPr="00851B29" w:rsidTr="0072678D">
        <w:tc>
          <w:tcPr>
            <w:tcW w:w="1002" w:type="dxa"/>
            <w:vMerge w:val="restart"/>
          </w:tcPr>
          <w:p w:rsidR="00786B3B" w:rsidRPr="00851B29" w:rsidRDefault="00786B3B" w:rsidP="005D321C">
            <w:pPr>
              <w:snapToGrid w:val="0"/>
              <w:spacing w:line="380" w:lineRule="exact"/>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落實</w:t>
            </w:r>
            <w:r w:rsidRPr="00851B29">
              <w:rPr>
                <w:rFonts w:ascii="Times New Roman" w:eastAsia="標楷體" w:hAnsi="Times New Roman" w:cs="Times New Roman"/>
                <w:color w:val="000000" w:themeColor="text1"/>
                <w:szCs w:val="24"/>
              </w:rPr>
              <w:t>政策</w:t>
            </w:r>
            <w:r w:rsidRPr="00851B29">
              <w:rPr>
                <w:rFonts w:ascii="Times New Roman" w:eastAsia="標楷體" w:hAnsi="Times New Roman" w:cs="Times New Roman" w:hint="eastAsia"/>
                <w:color w:val="000000" w:themeColor="text1"/>
                <w:szCs w:val="24"/>
              </w:rPr>
              <w:t>要求和資料正確性</w:t>
            </w:r>
            <w:r w:rsidR="0062782E" w:rsidRPr="0036020E">
              <w:rPr>
                <w:rFonts w:ascii="Times New Roman" w:eastAsia="標楷體" w:hAnsi="Times New Roman" w:cs="Times New Roman" w:hint="eastAsia"/>
                <w:color w:val="FF0000"/>
                <w:szCs w:val="24"/>
              </w:rPr>
              <w:t>（</w:t>
            </w:r>
            <w:r w:rsidR="0062782E" w:rsidRPr="0036020E">
              <w:rPr>
                <w:rFonts w:ascii="Times New Roman" w:eastAsia="標楷體" w:hAnsi="Times New Roman" w:cs="Times New Roman" w:hint="eastAsia"/>
                <w:color w:val="FF0000"/>
                <w:szCs w:val="24"/>
              </w:rPr>
              <w:t>30</w:t>
            </w:r>
            <w:r w:rsidR="0062782E" w:rsidRPr="0036020E">
              <w:rPr>
                <w:rFonts w:ascii="Times New Roman" w:eastAsia="標楷體" w:hAnsi="Times New Roman" w:cs="Times New Roman" w:hint="eastAsia"/>
                <w:color w:val="FF0000"/>
                <w:szCs w:val="24"/>
              </w:rPr>
              <w:t>）</w:t>
            </w:r>
            <w:r w:rsidR="005D321C">
              <w:rPr>
                <w:rFonts w:ascii="Times New Roman" w:eastAsia="標楷體" w:hAnsi="Times New Roman" w:cs="Times New Roman" w:hint="eastAsia"/>
                <w:color w:val="000000" w:themeColor="text1"/>
                <w:szCs w:val="24"/>
              </w:rPr>
              <w:t>（</w:t>
            </w:r>
            <w:r w:rsidR="005D321C" w:rsidRPr="00851B29">
              <w:rPr>
                <w:rFonts w:ascii="Times New Roman" w:eastAsia="標楷體" w:hAnsi="Times New Roman" w:cs="Times New Roman" w:hint="eastAsia"/>
                <w:color w:val="000000" w:themeColor="text1"/>
                <w:szCs w:val="24"/>
              </w:rPr>
              <w:t>29</w:t>
            </w:r>
            <w:r w:rsidR="005D321C">
              <w:rPr>
                <w:rFonts w:ascii="Times New Roman" w:eastAsia="標楷體" w:hAnsi="Times New Roman" w:cs="Times New Roman" w:hint="eastAsia"/>
                <w:color w:val="000000" w:themeColor="text1"/>
                <w:szCs w:val="24"/>
              </w:rPr>
              <w:t>）</w:t>
            </w:r>
          </w:p>
        </w:tc>
        <w:tc>
          <w:tcPr>
            <w:tcW w:w="2381" w:type="dxa"/>
          </w:tcPr>
          <w:p w:rsidR="00786B3B" w:rsidRPr="00851B29" w:rsidRDefault="000353B2" w:rsidP="006D6919">
            <w:pPr>
              <w:snapToGrid w:val="0"/>
              <w:spacing w:line="38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十</w:t>
            </w:r>
            <w:r w:rsidR="004255EC" w:rsidRPr="00851B29">
              <w:rPr>
                <w:rFonts w:ascii="Times New Roman" w:eastAsia="標楷體" w:hAnsi="Times New Roman" w:cs="Times New Roman" w:hint="eastAsia"/>
                <w:color w:val="000000" w:themeColor="text1"/>
                <w:szCs w:val="24"/>
              </w:rPr>
              <w:t>三</w:t>
            </w:r>
            <w:r w:rsidR="00B831F4" w:rsidRPr="00851B29">
              <w:rPr>
                <w:rFonts w:ascii="Times New Roman" w:eastAsia="標楷體" w:hAnsi="Times New Roman" w:cs="Times New Roman" w:hint="eastAsia"/>
                <w:color w:val="000000" w:themeColor="text1"/>
                <w:szCs w:val="24"/>
              </w:rPr>
              <w:t>、</w:t>
            </w:r>
            <w:r w:rsidR="00786B3B" w:rsidRPr="00851B29">
              <w:rPr>
                <w:rFonts w:ascii="Times New Roman" w:eastAsia="標楷體" w:hAnsi="Times New Roman" w:cs="Times New Roman"/>
                <w:color w:val="000000" w:themeColor="text1"/>
                <w:szCs w:val="24"/>
              </w:rPr>
              <w:t>法定性別友善事項完成率</w:t>
            </w:r>
            <w:r w:rsidR="00851B29">
              <w:rPr>
                <w:rFonts w:ascii="Times New Roman" w:eastAsia="標楷體" w:hAnsi="Times New Roman" w:cs="Times New Roman" w:hint="eastAsia"/>
                <w:color w:val="000000" w:themeColor="text1"/>
                <w:szCs w:val="24"/>
              </w:rPr>
              <w:t>（</w:t>
            </w:r>
            <w:r w:rsidR="00786B3B" w:rsidRPr="00851B29">
              <w:rPr>
                <w:rFonts w:ascii="Times New Roman" w:eastAsia="標楷體" w:hAnsi="Times New Roman" w:cs="Times New Roman" w:hint="eastAsia"/>
                <w:color w:val="000000" w:themeColor="text1"/>
                <w:szCs w:val="24"/>
              </w:rPr>
              <w:t>-3</w:t>
            </w:r>
            <w:r w:rsidR="00851B29">
              <w:rPr>
                <w:rFonts w:ascii="Times New Roman" w:eastAsia="標楷體" w:hAnsi="Times New Roman" w:cs="Times New Roman" w:hint="eastAsia"/>
                <w:color w:val="000000" w:themeColor="text1"/>
                <w:szCs w:val="24"/>
              </w:rPr>
              <w:t>）</w:t>
            </w:r>
          </w:p>
          <w:p w:rsidR="00786B3B" w:rsidRPr="00851B29" w:rsidRDefault="00786B3B" w:rsidP="00F50852">
            <w:pPr>
              <w:snapToGrid w:val="0"/>
              <w:spacing w:line="380" w:lineRule="exact"/>
              <w:jc w:val="both"/>
              <w:rPr>
                <w:rFonts w:ascii="Times New Roman" w:eastAsia="標楷體" w:hAnsi="Times New Roman" w:cs="Times New Roman"/>
                <w:color w:val="000000" w:themeColor="text1"/>
                <w:szCs w:val="24"/>
              </w:rPr>
            </w:pPr>
          </w:p>
        </w:tc>
        <w:tc>
          <w:tcPr>
            <w:tcW w:w="5103" w:type="dxa"/>
          </w:tcPr>
          <w:p w:rsidR="00786B3B" w:rsidRPr="00851B29" w:rsidRDefault="00786B3B" w:rsidP="0079550E">
            <w:pPr>
              <w:snapToGrid w:val="0"/>
              <w:spacing w:line="36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達到要求比例者，不扣分；</w:t>
            </w:r>
            <w:r w:rsidR="004835B7" w:rsidRPr="00851B29">
              <w:rPr>
                <w:rFonts w:ascii="Times New Roman" w:eastAsia="標楷體" w:hAnsi="Times New Roman" w:cs="Times New Roman" w:hint="eastAsia"/>
                <w:color w:val="000000" w:themeColor="text1"/>
                <w:szCs w:val="24"/>
              </w:rPr>
              <w:t>未完成下列事項，一項扣</w:t>
            </w:r>
            <w:r w:rsidR="004835B7" w:rsidRPr="00851B29">
              <w:rPr>
                <w:rFonts w:ascii="Times New Roman" w:eastAsia="標楷體" w:hAnsi="Times New Roman" w:cs="Times New Roman" w:hint="eastAsia"/>
                <w:color w:val="000000" w:themeColor="text1"/>
                <w:szCs w:val="24"/>
              </w:rPr>
              <w:t>1</w:t>
            </w:r>
            <w:r w:rsidR="004835B7" w:rsidRPr="00851B29">
              <w:rPr>
                <w:rFonts w:ascii="Times New Roman" w:eastAsia="標楷體" w:hAnsi="Times New Roman" w:cs="Times New Roman" w:hint="eastAsia"/>
                <w:color w:val="000000" w:themeColor="text1"/>
                <w:szCs w:val="24"/>
              </w:rPr>
              <w:t>分，最高扣</w:t>
            </w:r>
            <w:r w:rsidR="004835B7" w:rsidRPr="00851B29">
              <w:rPr>
                <w:rFonts w:ascii="Times New Roman" w:eastAsia="標楷體" w:hAnsi="Times New Roman" w:cs="Times New Roman" w:hint="eastAsia"/>
                <w:color w:val="000000" w:themeColor="text1"/>
                <w:szCs w:val="24"/>
              </w:rPr>
              <w:t>3</w:t>
            </w:r>
            <w:r w:rsidR="004835B7" w:rsidRPr="00851B29">
              <w:rPr>
                <w:rFonts w:ascii="Times New Roman" w:eastAsia="標楷體" w:hAnsi="Times New Roman" w:cs="Times New Roman" w:hint="eastAsia"/>
                <w:color w:val="000000" w:themeColor="text1"/>
                <w:szCs w:val="24"/>
              </w:rPr>
              <w:t>分：</w:t>
            </w:r>
          </w:p>
          <w:p w:rsidR="004835B7" w:rsidRPr="00851B29" w:rsidRDefault="004835B7" w:rsidP="00CC2662">
            <w:pPr>
              <w:pStyle w:val="a8"/>
              <w:numPr>
                <w:ilvl w:val="0"/>
                <w:numId w:val="14"/>
              </w:numPr>
              <w:snapToGrid w:val="0"/>
              <w:spacing w:line="360" w:lineRule="exact"/>
              <w:ind w:leftChars="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依規定落實性騷擾防治措施訂定</w:t>
            </w:r>
          </w:p>
          <w:p w:rsidR="004835B7" w:rsidRPr="00851B29" w:rsidRDefault="004835B7" w:rsidP="00CC2662">
            <w:pPr>
              <w:pStyle w:val="a8"/>
              <w:numPr>
                <w:ilvl w:val="0"/>
                <w:numId w:val="14"/>
              </w:numPr>
              <w:snapToGrid w:val="0"/>
              <w:spacing w:line="360" w:lineRule="exact"/>
              <w:ind w:leftChars="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設置哺</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集</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乳室並給予哺乳時間</w:t>
            </w:r>
          </w:p>
          <w:p w:rsidR="004835B7" w:rsidRPr="00851B29" w:rsidRDefault="004835B7" w:rsidP="00CC2662">
            <w:pPr>
              <w:pStyle w:val="a8"/>
              <w:numPr>
                <w:ilvl w:val="0"/>
                <w:numId w:val="14"/>
              </w:numPr>
              <w:snapToGrid w:val="0"/>
              <w:spacing w:line="360" w:lineRule="exact"/>
              <w:ind w:leftChars="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提供適當托兒措施</w:t>
            </w:r>
          </w:p>
          <w:p w:rsidR="004835B7" w:rsidRPr="00851B29" w:rsidRDefault="00AD2988" w:rsidP="00CC2662">
            <w:pPr>
              <w:numPr>
                <w:ilvl w:val="0"/>
                <w:numId w:val="14"/>
              </w:numPr>
              <w:snapToGrid w:val="0"/>
              <w:spacing w:line="36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甄審及</w:t>
            </w:r>
            <w:r w:rsidR="004835B7" w:rsidRPr="00851B29">
              <w:rPr>
                <w:rFonts w:ascii="Times New Roman" w:eastAsia="標楷體" w:hAnsi="Times New Roman" w:cs="Times New Roman" w:hint="eastAsia"/>
                <w:color w:val="000000" w:themeColor="text1"/>
                <w:szCs w:val="24"/>
              </w:rPr>
              <w:t>考績委員會委員任一性別比例不得低於</w:t>
            </w:r>
            <w:r w:rsidR="004835B7" w:rsidRPr="00851B29">
              <w:rPr>
                <w:rFonts w:ascii="Times New Roman" w:eastAsia="標楷體" w:hAnsi="Times New Roman" w:cs="Times New Roman" w:hint="eastAsia"/>
                <w:color w:val="000000" w:themeColor="text1"/>
                <w:szCs w:val="24"/>
              </w:rPr>
              <w:t>1/3</w:t>
            </w:r>
            <w:r w:rsidR="004835B7" w:rsidRPr="00851B29">
              <w:rPr>
                <w:rFonts w:ascii="Times New Roman" w:eastAsia="標楷體" w:hAnsi="Times New Roman" w:cs="Times New Roman" w:hint="eastAsia"/>
                <w:color w:val="000000" w:themeColor="text1"/>
                <w:szCs w:val="24"/>
              </w:rPr>
              <w:t>事項</w:t>
            </w:r>
          </w:p>
          <w:p w:rsidR="004835B7" w:rsidRPr="00851B29" w:rsidRDefault="00786B3B" w:rsidP="004835B7">
            <w:pPr>
              <w:snapToGrid w:val="0"/>
              <w:spacing w:line="360" w:lineRule="exact"/>
              <w:ind w:left="36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【註</w:t>
            </w:r>
            <w:r w:rsidR="004948D5" w:rsidRP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法定友善事項係指各機關依規定落實性騷擾防治措施訂定、設置哺</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集</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乳室並給予哺乳時間、提供適當托兒措施及甄審、</w:t>
            </w:r>
            <w:r w:rsidRPr="00851B29">
              <w:rPr>
                <w:rFonts w:ascii="Times New Roman" w:eastAsia="標楷體" w:hAnsi="Times New Roman" w:cs="Times New Roman" w:hint="eastAsia"/>
                <w:color w:val="000000" w:themeColor="text1"/>
                <w:szCs w:val="24"/>
              </w:rPr>
              <w:lastRenderedPageBreak/>
              <w:t>考績委員會委員任一性別比例不得低於</w:t>
            </w:r>
            <w:r w:rsidRPr="00851B29">
              <w:rPr>
                <w:rFonts w:ascii="Times New Roman" w:eastAsia="標楷體" w:hAnsi="Times New Roman" w:cs="Times New Roman" w:hint="eastAsia"/>
                <w:color w:val="000000" w:themeColor="text1"/>
                <w:szCs w:val="24"/>
              </w:rPr>
              <w:t>1/3</w:t>
            </w:r>
            <w:r w:rsidRPr="00851B29">
              <w:rPr>
                <w:rFonts w:ascii="Times New Roman" w:eastAsia="標楷體" w:hAnsi="Times New Roman" w:cs="Times New Roman" w:hint="eastAsia"/>
                <w:color w:val="000000" w:themeColor="text1"/>
                <w:szCs w:val="24"/>
              </w:rPr>
              <w:t>事項】</w:t>
            </w:r>
          </w:p>
        </w:tc>
        <w:tc>
          <w:tcPr>
            <w:tcW w:w="1276" w:type="dxa"/>
          </w:tcPr>
          <w:p w:rsidR="00786B3B" w:rsidRPr="00851B29" w:rsidRDefault="007367B3" w:rsidP="006B62C1">
            <w:pPr>
              <w:snapToGrid w:val="0"/>
              <w:spacing w:line="380" w:lineRule="exact"/>
              <w:jc w:val="center"/>
              <w:rPr>
                <w:rFonts w:ascii="Times New Roman" w:eastAsia="標楷體" w:hAnsi="Times New Roman" w:cs="Times New Roman"/>
                <w:b/>
                <w:color w:val="000000" w:themeColor="text1"/>
                <w:szCs w:val="24"/>
              </w:rPr>
            </w:pPr>
            <w:r w:rsidRPr="00851B29">
              <w:rPr>
                <w:rFonts w:ascii="Times New Roman" w:eastAsia="標楷體" w:hAnsi="Times New Roman" w:cs="Times New Roman" w:hint="eastAsia"/>
                <w:b/>
                <w:color w:val="000000" w:themeColor="text1"/>
                <w:szCs w:val="24"/>
              </w:rPr>
              <w:lastRenderedPageBreak/>
              <w:t>是</w:t>
            </w:r>
          </w:p>
        </w:tc>
      </w:tr>
      <w:tr w:rsidR="00851B29" w:rsidRPr="00851B29" w:rsidTr="0072678D">
        <w:tc>
          <w:tcPr>
            <w:tcW w:w="1002" w:type="dxa"/>
            <w:vMerge/>
          </w:tcPr>
          <w:p w:rsidR="00C0450E" w:rsidRPr="00851B29" w:rsidRDefault="00C0450E" w:rsidP="00C0450E">
            <w:pPr>
              <w:snapToGrid w:val="0"/>
              <w:spacing w:line="380" w:lineRule="exact"/>
              <w:jc w:val="both"/>
              <w:rPr>
                <w:rFonts w:ascii="Times New Roman" w:eastAsia="標楷體" w:hAnsi="Times New Roman" w:cs="Times New Roman"/>
                <w:color w:val="000000" w:themeColor="text1"/>
                <w:szCs w:val="24"/>
              </w:rPr>
            </w:pPr>
          </w:p>
        </w:tc>
        <w:tc>
          <w:tcPr>
            <w:tcW w:w="2381" w:type="dxa"/>
          </w:tcPr>
          <w:p w:rsidR="00C0450E" w:rsidRPr="00851B29" w:rsidRDefault="00C0450E" w:rsidP="00C0450E">
            <w:pPr>
              <w:snapToGrid w:val="0"/>
              <w:spacing w:line="38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十四、各機關</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構</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學校，應依「原住民族工作權保障法」及「身心障礙者權益保障法」足額進用原住民及身心障礙人員</w:t>
            </w:r>
          </w:p>
          <w:p w:rsidR="00C0450E" w:rsidRPr="00851B29" w:rsidRDefault="00C75EE2" w:rsidP="00C0450E">
            <w:pPr>
              <w:snapToGrid w:val="0"/>
              <w:spacing w:line="38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(-1)</w:t>
            </w:r>
            <w:r w:rsidR="00342A01" w:rsidRPr="00851B29">
              <w:rPr>
                <w:rFonts w:ascii="Times New Roman" w:eastAsia="標楷體" w:hAnsi="Times New Roman" w:cs="Times New Roman"/>
                <w:color w:val="000000" w:themeColor="text1"/>
                <w:szCs w:val="24"/>
              </w:rPr>
              <w:t xml:space="preserve"> </w:t>
            </w:r>
          </w:p>
          <w:p w:rsidR="003D4ADD" w:rsidRPr="00851B29" w:rsidRDefault="003D4ADD" w:rsidP="003D4ADD">
            <w:pPr>
              <w:snapToGrid w:val="0"/>
              <w:spacing w:line="36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hint="eastAsia"/>
                <w:color w:val="000000" w:themeColor="text1"/>
                <w:szCs w:val="28"/>
              </w:rPr>
              <w:t>【考核期間有職務出缺者且得</w:t>
            </w:r>
            <w:r w:rsidRPr="00851B29">
              <w:rPr>
                <w:rFonts w:ascii="Times New Roman" w:eastAsia="標楷體" w:hAnsi="Times New Roman" w:cs="Times New Roman" w:hint="eastAsia"/>
                <w:color w:val="000000" w:themeColor="text1"/>
                <w:szCs w:val="24"/>
              </w:rPr>
              <w:t>提列考試職缺者</w:t>
            </w:r>
            <w:r w:rsidR="00B4183B" w:rsidRPr="00851B29">
              <w:rPr>
                <w:rFonts w:ascii="Times New Roman" w:eastAsia="標楷體" w:hAnsi="Times New Roman" w:cs="Times New Roman" w:hint="eastAsia"/>
                <w:color w:val="000000" w:themeColor="text1"/>
                <w:szCs w:val="24"/>
              </w:rPr>
              <w:t>1</w:t>
            </w:r>
            <w:r w:rsidRPr="00851B29">
              <w:rPr>
                <w:rFonts w:ascii="Times New Roman" w:eastAsia="標楷體" w:hAnsi="Times New Roman" w:cs="Times New Roman" w:hint="eastAsia"/>
                <w:color w:val="000000" w:themeColor="text1"/>
                <w:szCs w:val="24"/>
              </w:rPr>
              <w:t>分，考核期間因無職務出缺致無提列考試職缺者</w:t>
            </w:r>
            <w:r w:rsidR="00B4183B" w:rsidRPr="00851B29">
              <w:rPr>
                <w:rFonts w:ascii="Times New Roman" w:eastAsia="標楷體" w:hAnsi="Times New Roman" w:cs="Times New Roman" w:hint="eastAsia"/>
                <w:color w:val="000000" w:themeColor="text1"/>
                <w:szCs w:val="24"/>
              </w:rPr>
              <w:t>3</w:t>
            </w:r>
            <w:r w:rsidRPr="00851B29">
              <w:rPr>
                <w:rFonts w:ascii="Times New Roman" w:eastAsia="標楷體" w:hAnsi="Times New Roman" w:cs="Times New Roman" w:hint="eastAsia"/>
                <w:color w:val="000000" w:themeColor="text1"/>
                <w:szCs w:val="24"/>
              </w:rPr>
              <w:t>分】</w:t>
            </w:r>
          </w:p>
          <w:p w:rsidR="003D4ADD" w:rsidRPr="00851B29" w:rsidRDefault="003D4ADD" w:rsidP="003D4ADD">
            <w:pPr>
              <w:snapToGrid w:val="0"/>
              <w:spacing w:line="36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w:t>
            </w:r>
          </w:p>
          <w:p w:rsidR="003D4ADD" w:rsidRPr="00851B29" w:rsidRDefault="003D4ADD" w:rsidP="00C0450E">
            <w:pPr>
              <w:snapToGrid w:val="0"/>
              <w:spacing w:line="380" w:lineRule="exact"/>
              <w:jc w:val="both"/>
              <w:rPr>
                <w:rFonts w:ascii="Times New Roman" w:eastAsia="標楷體" w:hAnsi="Times New Roman" w:cs="Times New Roman"/>
                <w:color w:val="000000" w:themeColor="text1"/>
                <w:szCs w:val="24"/>
              </w:rPr>
            </w:pPr>
          </w:p>
        </w:tc>
        <w:tc>
          <w:tcPr>
            <w:tcW w:w="5103" w:type="dxa"/>
          </w:tcPr>
          <w:p w:rsidR="00C0450E" w:rsidRPr="00851B29" w:rsidRDefault="00C0450E" w:rsidP="00C0450E">
            <w:pPr>
              <w:snapToGrid w:val="0"/>
              <w:spacing w:line="360" w:lineRule="exact"/>
              <w:jc w:val="both"/>
              <w:rPr>
                <w:rFonts w:ascii="Times New Roman" w:eastAsia="標楷體" w:hAnsi="Times New Roman"/>
                <w:color w:val="000000" w:themeColor="text1"/>
                <w:szCs w:val="28"/>
              </w:rPr>
            </w:pPr>
            <w:r w:rsidRPr="00851B29">
              <w:rPr>
                <w:rFonts w:ascii="Times New Roman" w:eastAsia="標楷體" w:hAnsi="Times New Roman" w:hint="eastAsia"/>
                <w:color w:val="000000" w:themeColor="text1"/>
                <w:szCs w:val="28"/>
              </w:rPr>
              <w:t>【考核期間有職務出缺者且得</w:t>
            </w:r>
            <w:r w:rsidRPr="00851B29">
              <w:rPr>
                <w:rFonts w:ascii="Times New Roman" w:eastAsia="標楷體" w:hAnsi="Times New Roman" w:cs="Times New Roman" w:hint="eastAsia"/>
                <w:color w:val="000000" w:themeColor="text1"/>
                <w:szCs w:val="24"/>
              </w:rPr>
              <w:t>提列考試職缺</w:t>
            </w:r>
            <w:r w:rsidRPr="00851B29">
              <w:rPr>
                <w:rFonts w:ascii="Times New Roman" w:eastAsia="標楷體" w:hAnsi="Times New Roman" w:cs="Times New Roman" w:hint="eastAsia"/>
                <w:color w:val="000000" w:themeColor="text1"/>
                <w:szCs w:val="24"/>
              </w:rPr>
              <w:t xml:space="preserve"> </w:t>
            </w:r>
            <w:r w:rsidRPr="00851B29">
              <w:rPr>
                <w:rFonts w:ascii="Times New Roman" w:eastAsia="標楷體" w:hAnsi="Times New Roman" w:cs="Times New Roman" w:hint="eastAsia"/>
                <w:color w:val="000000" w:themeColor="text1"/>
                <w:szCs w:val="24"/>
              </w:rPr>
              <w:t>者</w:t>
            </w:r>
            <w:r w:rsidRPr="00851B29">
              <w:rPr>
                <w:rFonts w:ascii="Times New Roman" w:eastAsia="標楷體" w:hAnsi="Times New Roman" w:hint="eastAsia"/>
                <w:color w:val="000000" w:themeColor="text1"/>
                <w:szCs w:val="28"/>
              </w:rPr>
              <w:t>】</w:t>
            </w:r>
          </w:p>
          <w:p w:rsidR="00C0450E" w:rsidRPr="00851B29" w:rsidRDefault="00C0450E" w:rsidP="00C0450E">
            <w:pPr>
              <w:snapToGrid w:val="0"/>
              <w:spacing w:line="360" w:lineRule="exact"/>
              <w:jc w:val="both"/>
              <w:rPr>
                <w:rFonts w:ascii="Times New Roman" w:eastAsia="標楷體" w:hAnsi="Times New Roman"/>
                <w:color w:val="000000" w:themeColor="text1"/>
                <w:szCs w:val="28"/>
              </w:rPr>
            </w:pPr>
            <w:r w:rsidRPr="00851B29">
              <w:rPr>
                <w:rFonts w:ascii="Times New Roman" w:eastAsia="標楷體" w:hAnsi="Times New Roman" w:hint="eastAsia"/>
                <w:color w:val="000000" w:themeColor="text1"/>
                <w:szCs w:val="28"/>
              </w:rPr>
              <w:t>1</w:t>
            </w:r>
            <w:r w:rsidRPr="00851B29">
              <w:rPr>
                <w:rFonts w:ascii="Times New Roman" w:eastAsia="標楷體" w:hAnsi="Times New Roman" w:hint="eastAsia"/>
                <w:color w:val="000000" w:themeColor="text1"/>
                <w:szCs w:val="28"/>
              </w:rPr>
              <w:t>、進用原住民及進用身心障礙人員分別計算。</w:t>
            </w:r>
          </w:p>
          <w:p w:rsidR="00C0450E" w:rsidRPr="00851B29" w:rsidRDefault="00C0450E" w:rsidP="00C0450E">
            <w:pPr>
              <w:pStyle w:val="a8"/>
              <w:snapToGrid w:val="0"/>
              <w:spacing w:line="360" w:lineRule="exact"/>
              <w:ind w:leftChars="0" w:left="360" w:hangingChars="150" w:hanging="360"/>
              <w:jc w:val="both"/>
              <w:rPr>
                <w:rFonts w:ascii="Times New Roman" w:eastAsia="標楷體" w:hAnsi="Times New Roman"/>
                <w:color w:val="000000" w:themeColor="text1"/>
                <w:szCs w:val="28"/>
              </w:rPr>
            </w:pPr>
            <w:r w:rsidRPr="00851B29">
              <w:rPr>
                <w:rFonts w:ascii="Times New Roman" w:eastAsia="標楷體" w:hAnsi="Times New Roman" w:hint="eastAsia"/>
                <w:color w:val="000000" w:themeColor="text1"/>
                <w:szCs w:val="28"/>
              </w:rPr>
              <w:t>2</w:t>
            </w:r>
            <w:r w:rsidRPr="00851B29">
              <w:rPr>
                <w:rFonts w:ascii="Times New Roman" w:eastAsia="標楷體" w:hAnsi="Times New Roman" w:hint="eastAsia"/>
                <w:color w:val="000000" w:themeColor="text1"/>
                <w:szCs w:val="28"/>
              </w:rPr>
              <w:t>、統計期間為</w:t>
            </w:r>
            <w:r w:rsidRPr="00851B29">
              <w:rPr>
                <w:rFonts w:ascii="Times New Roman" w:eastAsia="標楷體" w:hAnsi="Times New Roman" w:hint="eastAsia"/>
                <w:color w:val="000000" w:themeColor="text1"/>
                <w:szCs w:val="28"/>
              </w:rPr>
              <w:t>105</w:t>
            </w:r>
            <w:r w:rsidRPr="00851B29">
              <w:rPr>
                <w:rFonts w:ascii="Times New Roman" w:eastAsia="標楷體" w:hAnsi="Times New Roman" w:hint="eastAsia"/>
                <w:color w:val="000000" w:themeColor="text1"/>
                <w:szCs w:val="28"/>
              </w:rPr>
              <w:t>年</w:t>
            </w:r>
            <w:r w:rsidRPr="00851B29">
              <w:rPr>
                <w:rFonts w:ascii="Times New Roman" w:eastAsia="標楷體" w:hAnsi="Times New Roman" w:hint="eastAsia"/>
                <w:color w:val="000000" w:themeColor="text1"/>
                <w:szCs w:val="28"/>
              </w:rPr>
              <w:t>10</w:t>
            </w:r>
            <w:r w:rsidRPr="00851B29">
              <w:rPr>
                <w:rFonts w:ascii="Times New Roman" w:eastAsia="標楷體" w:hAnsi="Times New Roman" w:hint="eastAsia"/>
                <w:color w:val="000000" w:themeColor="text1"/>
                <w:szCs w:val="28"/>
              </w:rPr>
              <w:t>月</w:t>
            </w:r>
            <w:r w:rsidRPr="00851B29">
              <w:rPr>
                <w:rFonts w:ascii="Times New Roman" w:eastAsia="標楷體" w:hAnsi="Times New Roman" w:hint="eastAsia"/>
                <w:color w:val="000000" w:themeColor="text1"/>
                <w:szCs w:val="28"/>
              </w:rPr>
              <w:t>1</w:t>
            </w:r>
            <w:r w:rsidRPr="00851B29">
              <w:rPr>
                <w:rFonts w:ascii="Times New Roman" w:eastAsia="標楷體" w:hAnsi="Times New Roman" w:hint="eastAsia"/>
                <w:color w:val="000000" w:themeColor="text1"/>
                <w:szCs w:val="28"/>
              </w:rPr>
              <w:t>日至</w:t>
            </w:r>
            <w:r w:rsidRPr="00851B29">
              <w:rPr>
                <w:rFonts w:ascii="Times New Roman" w:eastAsia="標楷體" w:hAnsi="Times New Roman" w:hint="eastAsia"/>
                <w:color w:val="000000" w:themeColor="text1"/>
                <w:szCs w:val="28"/>
              </w:rPr>
              <w:t>106</w:t>
            </w:r>
            <w:r w:rsidRPr="00851B29">
              <w:rPr>
                <w:rFonts w:ascii="Times New Roman" w:eastAsia="標楷體" w:hAnsi="Times New Roman" w:hint="eastAsia"/>
                <w:color w:val="000000" w:themeColor="text1"/>
                <w:szCs w:val="28"/>
              </w:rPr>
              <w:t>年</w:t>
            </w:r>
            <w:r w:rsidRPr="00851B29">
              <w:rPr>
                <w:rFonts w:ascii="Times New Roman" w:eastAsia="標楷體" w:hAnsi="Times New Roman" w:hint="eastAsia"/>
                <w:color w:val="000000" w:themeColor="text1"/>
                <w:szCs w:val="28"/>
              </w:rPr>
              <w:t>9</w:t>
            </w:r>
            <w:r w:rsidRPr="00851B29">
              <w:rPr>
                <w:rFonts w:ascii="Times New Roman" w:eastAsia="標楷體" w:hAnsi="Times New Roman" w:hint="eastAsia"/>
                <w:color w:val="000000" w:themeColor="text1"/>
                <w:szCs w:val="28"/>
              </w:rPr>
              <w:t>月</w:t>
            </w:r>
            <w:r w:rsidRPr="00851B29">
              <w:rPr>
                <w:rFonts w:ascii="Times New Roman" w:eastAsia="標楷體" w:hAnsi="Times New Roman" w:hint="eastAsia"/>
                <w:color w:val="000000" w:themeColor="text1"/>
                <w:szCs w:val="28"/>
              </w:rPr>
              <w:t>30</w:t>
            </w:r>
            <w:r w:rsidRPr="00851B29">
              <w:rPr>
                <w:rFonts w:ascii="Times New Roman" w:eastAsia="標楷體" w:hAnsi="Times New Roman" w:hint="eastAsia"/>
                <w:color w:val="000000" w:themeColor="text1"/>
                <w:szCs w:val="28"/>
              </w:rPr>
              <w:t>日，計分如下：</w:t>
            </w:r>
          </w:p>
          <w:p w:rsidR="00C0450E" w:rsidRPr="00851B29" w:rsidRDefault="00851B29" w:rsidP="00851B29">
            <w:pPr>
              <w:snapToGrid w:val="0"/>
              <w:spacing w:line="360" w:lineRule="exact"/>
              <w:rPr>
                <w:rFonts w:ascii="Times New Roman" w:eastAsia="標楷體" w:hAnsi="Times New Roman"/>
                <w:color w:val="000000" w:themeColor="text1"/>
                <w:szCs w:val="28"/>
              </w:rPr>
            </w:pPr>
            <w:r>
              <w:rPr>
                <w:rFonts w:ascii="Times New Roman" w:eastAsia="標楷體" w:hAnsi="Times New Roman" w:hint="eastAsia"/>
                <w:color w:val="000000" w:themeColor="text1"/>
                <w:szCs w:val="28"/>
              </w:rPr>
              <w:t>（</w:t>
            </w:r>
            <w:r>
              <w:rPr>
                <w:rFonts w:ascii="Times New Roman" w:eastAsia="標楷體" w:hAnsi="Times New Roman" w:hint="eastAsia"/>
                <w:color w:val="000000" w:themeColor="text1"/>
                <w:szCs w:val="28"/>
              </w:rPr>
              <w:t>1</w:t>
            </w:r>
            <w:r>
              <w:rPr>
                <w:rFonts w:ascii="Times New Roman" w:eastAsia="標楷體" w:hAnsi="Times New Roman" w:hint="eastAsia"/>
                <w:color w:val="000000" w:themeColor="text1"/>
                <w:szCs w:val="28"/>
              </w:rPr>
              <w:t>）</w:t>
            </w:r>
            <w:r w:rsidR="00C0450E" w:rsidRPr="00851B29">
              <w:rPr>
                <w:rFonts w:ascii="Times New Roman" w:eastAsia="標楷體" w:hAnsi="Times New Roman" w:hint="eastAsia"/>
                <w:color w:val="000000" w:themeColor="text1"/>
                <w:szCs w:val="28"/>
              </w:rPr>
              <w:t>連續未足額進用達</w:t>
            </w:r>
            <w:r w:rsidR="00C0450E" w:rsidRPr="00851B29">
              <w:rPr>
                <w:rFonts w:ascii="Times New Roman" w:eastAsia="標楷體" w:hAnsi="Times New Roman" w:hint="eastAsia"/>
                <w:color w:val="000000" w:themeColor="text1"/>
                <w:szCs w:val="28"/>
              </w:rPr>
              <w:t>3</w:t>
            </w:r>
            <w:r w:rsidR="00C0450E" w:rsidRPr="00851B29">
              <w:rPr>
                <w:rFonts w:ascii="Times New Roman" w:eastAsia="標楷體" w:hAnsi="Times New Roman" w:hint="eastAsia"/>
                <w:color w:val="000000" w:themeColor="text1"/>
                <w:szCs w:val="28"/>
              </w:rPr>
              <w:t>個月者，扣</w:t>
            </w:r>
            <w:r w:rsidR="00C0450E" w:rsidRPr="00851B29">
              <w:rPr>
                <w:rFonts w:ascii="Times New Roman" w:eastAsia="標楷體" w:hAnsi="Times New Roman" w:hint="eastAsia"/>
                <w:color w:val="000000" w:themeColor="text1"/>
                <w:szCs w:val="28"/>
              </w:rPr>
              <w:t>0.1</w:t>
            </w:r>
            <w:r w:rsidR="00C0450E" w:rsidRPr="00851B29">
              <w:rPr>
                <w:rFonts w:ascii="Times New Roman" w:eastAsia="標楷體" w:hAnsi="Times New Roman" w:hint="eastAsia"/>
                <w:color w:val="000000" w:themeColor="text1"/>
                <w:szCs w:val="28"/>
              </w:rPr>
              <w:t>分。</w:t>
            </w:r>
          </w:p>
          <w:p w:rsidR="00C0450E" w:rsidRPr="00851B29" w:rsidRDefault="00851B29" w:rsidP="00C0450E">
            <w:pPr>
              <w:snapToGrid w:val="0"/>
              <w:spacing w:line="360" w:lineRule="exact"/>
              <w:ind w:left="360" w:hangingChars="150" w:hanging="360"/>
              <w:rPr>
                <w:rFonts w:ascii="Times New Roman" w:eastAsia="標楷體" w:hAnsi="Times New Roman"/>
                <w:color w:val="000000" w:themeColor="text1"/>
                <w:szCs w:val="28"/>
              </w:rPr>
            </w:pPr>
            <w:r>
              <w:rPr>
                <w:rFonts w:ascii="Times New Roman" w:eastAsia="標楷體" w:hAnsi="Times New Roman" w:hint="eastAsia"/>
                <w:color w:val="000000" w:themeColor="text1"/>
                <w:szCs w:val="28"/>
              </w:rPr>
              <w:t>（</w:t>
            </w:r>
            <w:r>
              <w:rPr>
                <w:rFonts w:ascii="Times New Roman" w:eastAsia="標楷體" w:hAnsi="Times New Roman" w:hint="eastAsia"/>
                <w:color w:val="000000" w:themeColor="text1"/>
                <w:szCs w:val="28"/>
              </w:rPr>
              <w:t>2</w:t>
            </w:r>
            <w:r>
              <w:rPr>
                <w:rFonts w:ascii="Times New Roman" w:eastAsia="標楷體" w:hAnsi="Times New Roman" w:hint="eastAsia"/>
                <w:color w:val="000000" w:themeColor="text1"/>
                <w:szCs w:val="28"/>
              </w:rPr>
              <w:t>）</w:t>
            </w:r>
            <w:r w:rsidR="00C0450E" w:rsidRPr="00851B29">
              <w:rPr>
                <w:rFonts w:ascii="Times New Roman" w:eastAsia="標楷體" w:hAnsi="Times New Roman" w:hint="eastAsia"/>
                <w:color w:val="000000" w:themeColor="text1"/>
                <w:szCs w:val="28"/>
              </w:rPr>
              <w:t>連續未足額進用達</w:t>
            </w:r>
            <w:r w:rsidR="00C0450E" w:rsidRPr="00851B29">
              <w:rPr>
                <w:rFonts w:ascii="Times New Roman" w:eastAsia="標楷體" w:hAnsi="Times New Roman" w:hint="eastAsia"/>
                <w:color w:val="000000" w:themeColor="text1"/>
                <w:szCs w:val="28"/>
              </w:rPr>
              <w:t>6</w:t>
            </w:r>
            <w:r w:rsidR="00C0450E" w:rsidRPr="00851B29">
              <w:rPr>
                <w:rFonts w:ascii="Times New Roman" w:eastAsia="標楷體" w:hAnsi="Times New Roman" w:hint="eastAsia"/>
                <w:color w:val="000000" w:themeColor="text1"/>
                <w:szCs w:val="28"/>
              </w:rPr>
              <w:t>個月者，扣</w:t>
            </w:r>
            <w:r w:rsidR="00C0450E" w:rsidRPr="00851B29">
              <w:rPr>
                <w:rFonts w:ascii="Times New Roman" w:eastAsia="標楷體" w:hAnsi="Times New Roman" w:hint="eastAsia"/>
                <w:color w:val="000000" w:themeColor="text1"/>
                <w:szCs w:val="28"/>
              </w:rPr>
              <w:t>0.2</w:t>
            </w:r>
            <w:r w:rsidR="00C0450E" w:rsidRPr="00851B29">
              <w:rPr>
                <w:rFonts w:ascii="Times New Roman" w:eastAsia="標楷體" w:hAnsi="Times New Roman" w:hint="eastAsia"/>
                <w:color w:val="000000" w:themeColor="text1"/>
                <w:szCs w:val="28"/>
              </w:rPr>
              <w:t>分。</w:t>
            </w:r>
          </w:p>
          <w:p w:rsidR="00C0450E" w:rsidRPr="00851B29" w:rsidRDefault="00851B29" w:rsidP="00C0450E">
            <w:pPr>
              <w:snapToGrid w:val="0"/>
              <w:spacing w:line="360" w:lineRule="exact"/>
              <w:ind w:left="480" w:hangingChars="200" w:hanging="480"/>
              <w:rPr>
                <w:rFonts w:ascii="Times New Roman" w:eastAsia="標楷體" w:hAnsi="Times New Roman"/>
                <w:color w:val="000000" w:themeColor="text1"/>
                <w:szCs w:val="28"/>
              </w:rPr>
            </w:pPr>
            <w:r>
              <w:rPr>
                <w:rFonts w:ascii="Times New Roman" w:eastAsia="標楷體" w:hAnsi="Times New Roman" w:hint="eastAsia"/>
                <w:color w:val="000000" w:themeColor="text1"/>
                <w:szCs w:val="28"/>
              </w:rPr>
              <w:t>（</w:t>
            </w:r>
            <w:r>
              <w:rPr>
                <w:rFonts w:ascii="Times New Roman" w:eastAsia="標楷體" w:hAnsi="Times New Roman" w:hint="eastAsia"/>
                <w:color w:val="000000" w:themeColor="text1"/>
                <w:szCs w:val="28"/>
              </w:rPr>
              <w:t>3</w:t>
            </w:r>
            <w:r>
              <w:rPr>
                <w:rFonts w:ascii="Times New Roman" w:eastAsia="標楷體" w:hAnsi="Times New Roman" w:hint="eastAsia"/>
                <w:color w:val="000000" w:themeColor="text1"/>
                <w:szCs w:val="28"/>
              </w:rPr>
              <w:t>）</w:t>
            </w:r>
            <w:r w:rsidR="00C0450E" w:rsidRPr="00851B29">
              <w:rPr>
                <w:rFonts w:ascii="Times New Roman" w:eastAsia="標楷體" w:hAnsi="Times New Roman" w:hint="eastAsia"/>
                <w:color w:val="000000" w:themeColor="text1"/>
                <w:szCs w:val="28"/>
              </w:rPr>
              <w:t>連續未足額進用達</w:t>
            </w:r>
            <w:r w:rsidR="00C0450E" w:rsidRPr="00851B29">
              <w:rPr>
                <w:rFonts w:ascii="Times New Roman" w:eastAsia="標楷體" w:hAnsi="Times New Roman" w:hint="eastAsia"/>
                <w:color w:val="000000" w:themeColor="text1"/>
                <w:szCs w:val="28"/>
              </w:rPr>
              <w:t>9</w:t>
            </w:r>
            <w:r w:rsidR="00C0450E" w:rsidRPr="00851B29">
              <w:rPr>
                <w:rFonts w:ascii="Times New Roman" w:eastAsia="標楷體" w:hAnsi="Times New Roman" w:hint="eastAsia"/>
                <w:color w:val="000000" w:themeColor="text1"/>
                <w:szCs w:val="28"/>
              </w:rPr>
              <w:t>個月者，扣</w:t>
            </w:r>
            <w:r w:rsidR="00C0450E" w:rsidRPr="00851B29">
              <w:rPr>
                <w:rFonts w:ascii="Times New Roman" w:eastAsia="標楷體" w:hAnsi="Times New Roman" w:hint="eastAsia"/>
                <w:color w:val="000000" w:themeColor="text1"/>
                <w:szCs w:val="28"/>
              </w:rPr>
              <w:t>0.4</w:t>
            </w:r>
            <w:r w:rsidR="00C0450E" w:rsidRPr="00851B29">
              <w:rPr>
                <w:rFonts w:ascii="Times New Roman" w:eastAsia="標楷體" w:hAnsi="Times New Roman" w:hint="eastAsia"/>
                <w:color w:val="000000" w:themeColor="text1"/>
                <w:szCs w:val="28"/>
              </w:rPr>
              <w:t>分。</w:t>
            </w:r>
          </w:p>
          <w:p w:rsidR="00C0450E" w:rsidRPr="00851B29" w:rsidRDefault="00851B29" w:rsidP="00C0450E">
            <w:pPr>
              <w:snapToGrid w:val="0"/>
              <w:spacing w:line="360" w:lineRule="exact"/>
              <w:ind w:left="360" w:hangingChars="150" w:hanging="360"/>
              <w:rPr>
                <w:rFonts w:ascii="Times New Roman" w:eastAsia="標楷體" w:hAnsi="Times New Roman"/>
                <w:color w:val="000000" w:themeColor="text1"/>
                <w:szCs w:val="28"/>
              </w:rPr>
            </w:pPr>
            <w:r>
              <w:rPr>
                <w:rFonts w:ascii="Times New Roman" w:eastAsia="標楷體" w:hAnsi="Times New Roman" w:hint="eastAsia"/>
                <w:color w:val="000000" w:themeColor="text1"/>
                <w:szCs w:val="28"/>
              </w:rPr>
              <w:t>（</w:t>
            </w:r>
            <w:r>
              <w:rPr>
                <w:rFonts w:ascii="Times New Roman" w:eastAsia="標楷體" w:hAnsi="Times New Roman" w:hint="eastAsia"/>
                <w:color w:val="000000" w:themeColor="text1"/>
                <w:szCs w:val="28"/>
              </w:rPr>
              <w:t>4</w:t>
            </w:r>
            <w:r>
              <w:rPr>
                <w:rFonts w:ascii="Times New Roman" w:eastAsia="標楷體" w:hAnsi="Times New Roman" w:hint="eastAsia"/>
                <w:color w:val="000000" w:themeColor="text1"/>
                <w:szCs w:val="28"/>
              </w:rPr>
              <w:t>）</w:t>
            </w:r>
            <w:r w:rsidR="00C0450E" w:rsidRPr="00851B29">
              <w:rPr>
                <w:rFonts w:ascii="Times New Roman" w:eastAsia="標楷體" w:hAnsi="Times New Roman" w:hint="eastAsia"/>
                <w:color w:val="000000" w:themeColor="text1"/>
                <w:szCs w:val="28"/>
              </w:rPr>
              <w:t>連續未足額進用達</w:t>
            </w:r>
            <w:r w:rsidR="00C0450E" w:rsidRPr="00851B29">
              <w:rPr>
                <w:rFonts w:ascii="Times New Roman" w:eastAsia="標楷體" w:hAnsi="Times New Roman" w:hint="eastAsia"/>
                <w:color w:val="000000" w:themeColor="text1"/>
                <w:szCs w:val="28"/>
              </w:rPr>
              <w:t>12</w:t>
            </w:r>
            <w:r w:rsidR="00C0450E" w:rsidRPr="00851B29">
              <w:rPr>
                <w:rFonts w:ascii="Times New Roman" w:eastAsia="標楷體" w:hAnsi="Times New Roman" w:hint="eastAsia"/>
                <w:color w:val="000000" w:themeColor="text1"/>
                <w:szCs w:val="28"/>
              </w:rPr>
              <w:t>個月者，扣</w:t>
            </w:r>
            <w:r w:rsidR="00C0450E" w:rsidRPr="00851B29">
              <w:rPr>
                <w:rFonts w:ascii="Times New Roman" w:eastAsia="標楷體" w:hAnsi="Times New Roman" w:hint="eastAsia"/>
                <w:color w:val="000000" w:themeColor="text1"/>
                <w:szCs w:val="28"/>
              </w:rPr>
              <w:t>0.5</w:t>
            </w:r>
            <w:r w:rsidR="00C0450E" w:rsidRPr="00851B29">
              <w:rPr>
                <w:rFonts w:ascii="Times New Roman" w:eastAsia="標楷體" w:hAnsi="Times New Roman" w:hint="eastAsia"/>
                <w:color w:val="000000" w:themeColor="text1"/>
                <w:szCs w:val="28"/>
              </w:rPr>
              <w:t>分。</w:t>
            </w:r>
          </w:p>
          <w:p w:rsidR="00C0450E" w:rsidRPr="00851B29" w:rsidRDefault="00C0450E" w:rsidP="00C0450E">
            <w:pPr>
              <w:snapToGrid w:val="0"/>
              <w:spacing w:line="360" w:lineRule="exact"/>
              <w:jc w:val="both"/>
              <w:rPr>
                <w:rFonts w:ascii="Times New Roman" w:eastAsia="標楷體" w:hAnsi="Times New Roman"/>
                <w:color w:val="000000" w:themeColor="text1"/>
                <w:szCs w:val="28"/>
              </w:rPr>
            </w:pPr>
            <w:r w:rsidRPr="00851B29">
              <w:rPr>
                <w:rFonts w:ascii="Times New Roman" w:eastAsia="標楷體" w:hAnsi="Times New Roman" w:hint="eastAsia"/>
                <w:color w:val="000000" w:themeColor="text1"/>
                <w:szCs w:val="28"/>
              </w:rPr>
              <w:t>3</w:t>
            </w:r>
            <w:r w:rsidRPr="00851B29">
              <w:rPr>
                <w:rFonts w:ascii="Times New Roman" w:eastAsia="標楷體" w:hAnsi="Times New Roman" w:hint="eastAsia"/>
                <w:color w:val="000000" w:themeColor="text1"/>
                <w:szCs w:val="28"/>
              </w:rPr>
              <w:t>、依法毋須進用，不扣分。</w:t>
            </w:r>
          </w:p>
          <w:p w:rsidR="003D4ADD" w:rsidRPr="00851B29" w:rsidRDefault="003D4ADD" w:rsidP="003D4ADD">
            <w:pPr>
              <w:snapToGrid w:val="0"/>
              <w:spacing w:line="360" w:lineRule="exact"/>
              <w:jc w:val="both"/>
              <w:rPr>
                <w:rFonts w:ascii="Times New Roman" w:eastAsia="標楷體" w:hAnsi="Times New Roman"/>
                <w:color w:val="000000" w:themeColor="text1"/>
                <w:szCs w:val="28"/>
              </w:rPr>
            </w:pPr>
            <w:r w:rsidRPr="00851B29">
              <w:rPr>
                <w:rFonts w:ascii="Times New Roman" w:eastAsia="標楷體" w:hAnsi="Times New Roman" w:hint="eastAsia"/>
                <w:color w:val="000000" w:themeColor="text1"/>
                <w:szCs w:val="28"/>
              </w:rPr>
              <w:t>【考核期間因無職務出缺致無提列考試職缺</w:t>
            </w:r>
            <w:r w:rsidRPr="00851B29">
              <w:rPr>
                <w:rFonts w:ascii="Times New Roman" w:eastAsia="標楷體" w:hAnsi="Times New Roman" w:hint="eastAsia"/>
                <w:color w:val="000000" w:themeColor="text1"/>
                <w:szCs w:val="28"/>
              </w:rPr>
              <w:t xml:space="preserve"> </w:t>
            </w:r>
            <w:r w:rsidRPr="00851B29">
              <w:rPr>
                <w:rFonts w:ascii="Times New Roman" w:eastAsia="標楷體" w:hAnsi="Times New Roman" w:hint="eastAsia"/>
                <w:color w:val="000000" w:themeColor="text1"/>
                <w:szCs w:val="28"/>
              </w:rPr>
              <w:t>者】</w:t>
            </w:r>
          </w:p>
          <w:p w:rsidR="003D4ADD" w:rsidRPr="00851B29" w:rsidRDefault="003D4ADD" w:rsidP="003D4ADD">
            <w:pPr>
              <w:snapToGrid w:val="0"/>
              <w:spacing w:line="360" w:lineRule="exact"/>
              <w:jc w:val="both"/>
              <w:rPr>
                <w:rFonts w:ascii="Times New Roman" w:eastAsia="標楷體" w:hAnsi="Times New Roman"/>
                <w:color w:val="000000" w:themeColor="text1"/>
                <w:szCs w:val="28"/>
              </w:rPr>
            </w:pPr>
            <w:r w:rsidRPr="00851B29">
              <w:rPr>
                <w:rFonts w:ascii="Times New Roman" w:eastAsia="標楷體" w:hAnsi="Times New Roman" w:hint="eastAsia"/>
                <w:color w:val="000000" w:themeColor="text1"/>
                <w:szCs w:val="28"/>
              </w:rPr>
              <w:t>1</w:t>
            </w:r>
            <w:r w:rsidRPr="00851B29">
              <w:rPr>
                <w:rFonts w:ascii="Times New Roman" w:eastAsia="標楷體" w:hAnsi="Times New Roman" w:hint="eastAsia"/>
                <w:color w:val="000000" w:themeColor="text1"/>
                <w:szCs w:val="28"/>
              </w:rPr>
              <w:t>、進用原住民及進用身心障礙人員分別計算。</w:t>
            </w:r>
          </w:p>
          <w:p w:rsidR="003D4ADD" w:rsidRPr="00851B29" w:rsidRDefault="003D4ADD" w:rsidP="00775873">
            <w:pPr>
              <w:snapToGrid w:val="0"/>
              <w:spacing w:line="360" w:lineRule="exact"/>
              <w:ind w:left="360" w:hangingChars="150" w:hanging="360"/>
              <w:jc w:val="both"/>
              <w:rPr>
                <w:rFonts w:ascii="Times New Roman" w:eastAsia="標楷體" w:hAnsi="Times New Roman"/>
                <w:color w:val="000000" w:themeColor="text1"/>
                <w:szCs w:val="28"/>
              </w:rPr>
            </w:pPr>
            <w:r w:rsidRPr="00851B29">
              <w:rPr>
                <w:rFonts w:ascii="Times New Roman" w:eastAsia="標楷體" w:hAnsi="Times New Roman" w:hint="eastAsia"/>
                <w:color w:val="000000" w:themeColor="text1"/>
                <w:szCs w:val="28"/>
              </w:rPr>
              <w:t>2</w:t>
            </w:r>
            <w:r w:rsidRPr="00851B29">
              <w:rPr>
                <w:rFonts w:ascii="Times New Roman" w:eastAsia="標楷體" w:hAnsi="Times New Roman" w:hint="eastAsia"/>
                <w:color w:val="000000" w:themeColor="text1"/>
                <w:szCs w:val="28"/>
              </w:rPr>
              <w:t>、統計期間為</w:t>
            </w:r>
            <w:r w:rsidRPr="00851B29">
              <w:rPr>
                <w:rFonts w:ascii="Times New Roman" w:eastAsia="標楷體" w:hAnsi="Times New Roman" w:hint="eastAsia"/>
                <w:color w:val="000000" w:themeColor="text1"/>
                <w:szCs w:val="28"/>
              </w:rPr>
              <w:t>105</w:t>
            </w:r>
            <w:r w:rsidRPr="00851B29">
              <w:rPr>
                <w:rFonts w:ascii="Times New Roman" w:eastAsia="標楷體" w:hAnsi="Times New Roman" w:hint="eastAsia"/>
                <w:color w:val="000000" w:themeColor="text1"/>
                <w:szCs w:val="28"/>
              </w:rPr>
              <w:t>年</w:t>
            </w:r>
            <w:r w:rsidRPr="00851B29">
              <w:rPr>
                <w:rFonts w:ascii="Times New Roman" w:eastAsia="標楷體" w:hAnsi="Times New Roman" w:hint="eastAsia"/>
                <w:color w:val="000000" w:themeColor="text1"/>
                <w:szCs w:val="28"/>
              </w:rPr>
              <w:t>10</w:t>
            </w:r>
            <w:r w:rsidRPr="00851B29">
              <w:rPr>
                <w:rFonts w:ascii="Times New Roman" w:eastAsia="標楷體" w:hAnsi="Times New Roman" w:hint="eastAsia"/>
                <w:color w:val="000000" w:themeColor="text1"/>
                <w:szCs w:val="28"/>
              </w:rPr>
              <w:t>月</w:t>
            </w:r>
            <w:r w:rsidRPr="00851B29">
              <w:rPr>
                <w:rFonts w:ascii="Times New Roman" w:eastAsia="標楷體" w:hAnsi="Times New Roman" w:hint="eastAsia"/>
                <w:color w:val="000000" w:themeColor="text1"/>
                <w:szCs w:val="28"/>
              </w:rPr>
              <w:t>1</w:t>
            </w:r>
            <w:r w:rsidRPr="00851B29">
              <w:rPr>
                <w:rFonts w:ascii="Times New Roman" w:eastAsia="標楷體" w:hAnsi="Times New Roman" w:hint="eastAsia"/>
                <w:color w:val="000000" w:themeColor="text1"/>
                <w:szCs w:val="28"/>
              </w:rPr>
              <w:t>日至</w:t>
            </w:r>
            <w:r w:rsidRPr="00851B29">
              <w:rPr>
                <w:rFonts w:ascii="Times New Roman" w:eastAsia="標楷體" w:hAnsi="Times New Roman" w:hint="eastAsia"/>
                <w:color w:val="000000" w:themeColor="text1"/>
                <w:szCs w:val="28"/>
              </w:rPr>
              <w:t>106</w:t>
            </w:r>
            <w:r w:rsidRPr="00851B29">
              <w:rPr>
                <w:rFonts w:ascii="Times New Roman" w:eastAsia="標楷體" w:hAnsi="Times New Roman" w:hint="eastAsia"/>
                <w:color w:val="000000" w:themeColor="text1"/>
                <w:szCs w:val="28"/>
              </w:rPr>
              <w:t>年</w:t>
            </w:r>
            <w:r w:rsidRPr="00851B29">
              <w:rPr>
                <w:rFonts w:ascii="Times New Roman" w:eastAsia="標楷體" w:hAnsi="Times New Roman" w:hint="eastAsia"/>
                <w:color w:val="000000" w:themeColor="text1"/>
                <w:szCs w:val="28"/>
              </w:rPr>
              <w:t>9</w:t>
            </w:r>
            <w:r w:rsidRPr="00851B29">
              <w:rPr>
                <w:rFonts w:ascii="Times New Roman" w:eastAsia="標楷體" w:hAnsi="Times New Roman" w:hint="eastAsia"/>
                <w:color w:val="000000" w:themeColor="text1"/>
                <w:szCs w:val="28"/>
              </w:rPr>
              <w:t>月</w:t>
            </w:r>
            <w:r w:rsidRPr="00851B29">
              <w:rPr>
                <w:rFonts w:ascii="Times New Roman" w:eastAsia="標楷體" w:hAnsi="Times New Roman" w:hint="eastAsia"/>
                <w:color w:val="000000" w:themeColor="text1"/>
                <w:szCs w:val="28"/>
              </w:rPr>
              <w:t>30</w:t>
            </w:r>
            <w:r w:rsidRPr="00851B29">
              <w:rPr>
                <w:rFonts w:ascii="Times New Roman" w:eastAsia="標楷體" w:hAnsi="Times New Roman" w:hint="eastAsia"/>
                <w:color w:val="000000" w:themeColor="text1"/>
                <w:szCs w:val="28"/>
              </w:rPr>
              <w:t>日，計分如下：</w:t>
            </w:r>
          </w:p>
          <w:p w:rsidR="003D4ADD" w:rsidRPr="00851B29" w:rsidRDefault="00851B29" w:rsidP="003D4ADD">
            <w:pPr>
              <w:snapToGrid w:val="0"/>
              <w:spacing w:line="360" w:lineRule="exact"/>
              <w:jc w:val="both"/>
              <w:rPr>
                <w:rFonts w:ascii="Times New Roman" w:eastAsia="標楷體" w:hAnsi="Times New Roman"/>
                <w:color w:val="000000" w:themeColor="text1"/>
                <w:szCs w:val="28"/>
              </w:rPr>
            </w:pPr>
            <w:r>
              <w:rPr>
                <w:rFonts w:ascii="Times New Roman" w:eastAsia="標楷體" w:hAnsi="Times New Roman" w:hint="eastAsia"/>
                <w:color w:val="000000" w:themeColor="text1"/>
                <w:szCs w:val="28"/>
              </w:rPr>
              <w:t>（</w:t>
            </w:r>
            <w:r>
              <w:rPr>
                <w:rFonts w:ascii="Times New Roman" w:eastAsia="標楷體" w:hAnsi="Times New Roman" w:hint="eastAsia"/>
                <w:color w:val="000000" w:themeColor="text1"/>
                <w:szCs w:val="28"/>
              </w:rPr>
              <w:t>1</w:t>
            </w:r>
            <w:r>
              <w:rPr>
                <w:rFonts w:ascii="Times New Roman" w:eastAsia="標楷體" w:hAnsi="Times New Roman" w:hint="eastAsia"/>
                <w:color w:val="000000" w:themeColor="text1"/>
                <w:szCs w:val="28"/>
              </w:rPr>
              <w:t>）</w:t>
            </w:r>
            <w:r w:rsidR="003D4ADD" w:rsidRPr="00851B29">
              <w:rPr>
                <w:rFonts w:ascii="Times New Roman" w:eastAsia="標楷體" w:hAnsi="Times New Roman" w:hint="eastAsia"/>
                <w:color w:val="000000" w:themeColor="text1"/>
                <w:szCs w:val="28"/>
              </w:rPr>
              <w:t>連續未足額進用達</w:t>
            </w:r>
            <w:r w:rsidR="003D4ADD" w:rsidRPr="00851B29">
              <w:rPr>
                <w:rFonts w:ascii="Times New Roman" w:eastAsia="標楷體" w:hAnsi="Times New Roman" w:hint="eastAsia"/>
                <w:color w:val="000000" w:themeColor="text1"/>
                <w:szCs w:val="28"/>
              </w:rPr>
              <w:t>3</w:t>
            </w:r>
            <w:r w:rsidR="003D4ADD" w:rsidRPr="00851B29">
              <w:rPr>
                <w:rFonts w:ascii="Times New Roman" w:eastAsia="標楷體" w:hAnsi="Times New Roman" w:hint="eastAsia"/>
                <w:color w:val="000000" w:themeColor="text1"/>
                <w:szCs w:val="28"/>
              </w:rPr>
              <w:t>個月者，扣</w:t>
            </w:r>
            <w:r w:rsidR="003D4ADD" w:rsidRPr="00851B29">
              <w:rPr>
                <w:rFonts w:ascii="Times New Roman" w:eastAsia="標楷體" w:hAnsi="Times New Roman" w:hint="eastAsia"/>
                <w:color w:val="000000" w:themeColor="text1"/>
                <w:szCs w:val="28"/>
              </w:rPr>
              <w:t>0.</w:t>
            </w:r>
            <w:r w:rsidR="003D4ADD" w:rsidRPr="00851B29">
              <w:rPr>
                <w:rFonts w:ascii="Times New Roman" w:eastAsia="標楷體" w:hAnsi="Times New Roman"/>
                <w:color w:val="000000" w:themeColor="text1"/>
                <w:szCs w:val="28"/>
              </w:rPr>
              <w:t>4</w:t>
            </w:r>
            <w:r w:rsidR="003D4ADD" w:rsidRPr="00851B29">
              <w:rPr>
                <w:rFonts w:ascii="Times New Roman" w:eastAsia="標楷體" w:hAnsi="Times New Roman" w:hint="eastAsia"/>
                <w:color w:val="000000" w:themeColor="text1"/>
                <w:szCs w:val="28"/>
              </w:rPr>
              <w:t>分。</w:t>
            </w:r>
          </w:p>
          <w:p w:rsidR="003D4ADD" w:rsidRPr="00851B29" w:rsidRDefault="00851B29" w:rsidP="003D4ADD">
            <w:pPr>
              <w:snapToGrid w:val="0"/>
              <w:spacing w:line="360" w:lineRule="exact"/>
              <w:jc w:val="both"/>
              <w:rPr>
                <w:rFonts w:ascii="Times New Roman" w:eastAsia="標楷體" w:hAnsi="Times New Roman"/>
                <w:color w:val="000000" w:themeColor="text1"/>
                <w:szCs w:val="28"/>
              </w:rPr>
            </w:pPr>
            <w:r>
              <w:rPr>
                <w:rFonts w:ascii="Times New Roman" w:eastAsia="標楷體" w:hAnsi="Times New Roman" w:hint="eastAsia"/>
                <w:color w:val="000000" w:themeColor="text1"/>
                <w:szCs w:val="28"/>
              </w:rPr>
              <w:t>（</w:t>
            </w:r>
            <w:r>
              <w:rPr>
                <w:rFonts w:ascii="Times New Roman" w:eastAsia="標楷體" w:hAnsi="Times New Roman" w:hint="eastAsia"/>
                <w:color w:val="000000" w:themeColor="text1"/>
                <w:szCs w:val="28"/>
              </w:rPr>
              <w:t>2</w:t>
            </w:r>
            <w:r>
              <w:rPr>
                <w:rFonts w:ascii="Times New Roman" w:eastAsia="標楷體" w:hAnsi="Times New Roman" w:hint="eastAsia"/>
                <w:color w:val="000000" w:themeColor="text1"/>
                <w:szCs w:val="28"/>
              </w:rPr>
              <w:t>）</w:t>
            </w:r>
            <w:r w:rsidR="003D4ADD" w:rsidRPr="00851B29">
              <w:rPr>
                <w:rFonts w:ascii="Times New Roman" w:eastAsia="標楷體" w:hAnsi="Times New Roman" w:hint="eastAsia"/>
                <w:color w:val="000000" w:themeColor="text1"/>
                <w:szCs w:val="28"/>
              </w:rPr>
              <w:t>連續未足額進用達</w:t>
            </w:r>
            <w:r w:rsidR="003D4ADD" w:rsidRPr="00851B29">
              <w:rPr>
                <w:rFonts w:ascii="Times New Roman" w:eastAsia="標楷體" w:hAnsi="Times New Roman" w:hint="eastAsia"/>
                <w:color w:val="000000" w:themeColor="text1"/>
                <w:szCs w:val="28"/>
              </w:rPr>
              <w:t>6</w:t>
            </w:r>
            <w:r w:rsidR="003D4ADD" w:rsidRPr="00851B29">
              <w:rPr>
                <w:rFonts w:ascii="Times New Roman" w:eastAsia="標楷體" w:hAnsi="Times New Roman" w:hint="eastAsia"/>
                <w:color w:val="000000" w:themeColor="text1"/>
                <w:szCs w:val="28"/>
              </w:rPr>
              <w:t>個月者，扣</w:t>
            </w:r>
            <w:r w:rsidR="003D4ADD" w:rsidRPr="00851B29">
              <w:rPr>
                <w:rFonts w:ascii="Times New Roman" w:eastAsia="標楷體" w:hAnsi="Times New Roman" w:hint="eastAsia"/>
                <w:color w:val="000000" w:themeColor="text1"/>
                <w:szCs w:val="28"/>
              </w:rPr>
              <w:t>0.</w:t>
            </w:r>
            <w:r w:rsidR="003D4ADD" w:rsidRPr="00851B29">
              <w:rPr>
                <w:rFonts w:ascii="Times New Roman" w:eastAsia="標楷體" w:hAnsi="Times New Roman"/>
                <w:color w:val="000000" w:themeColor="text1"/>
                <w:szCs w:val="28"/>
              </w:rPr>
              <w:t>75</w:t>
            </w:r>
            <w:r w:rsidR="003D4ADD" w:rsidRPr="00851B29">
              <w:rPr>
                <w:rFonts w:ascii="Times New Roman" w:eastAsia="標楷體" w:hAnsi="Times New Roman" w:hint="eastAsia"/>
                <w:color w:val="000000" w:themeColor="text1"/>
                <w:szCs w:val="28"/>
              </w:rPr>
              <w:t>分。</w:t>
            </w:r>
          </w:p>
          <w:p w:rsidR="003D4ADD" w:rsidRPr="00851B29" w:rsidRDefault="00851B29" w:rsidP="003D4ADD">
            <w:pPr>
              <w:snapToGrid w:val="0"/>
              <w:spacing w:line="360" w:lineRule="exact"/>
              <w:jc w:val="both"/>
              <w:rPr>
                <w:rFonts w:ascii="Times New Roman" w:eastAsia="標楷體" w:hAnsi="Times New Roman"/>
                <w:color w:val="000000" w:themeColor="text1"/>
                <w:szCs w:val="28"/>
              </w:rPr>
            </w:pPr>
            <w:r>
              <w:rPr>
                <w:rFonts w:ascii="Times New Roman" w:eastAsia="標楷體" w:hAnsi="Times New Roman" w:hint="eastAsia"/>
                <w:color w:val="000000" w:themeColor="text1"/>
                <w:szCs w:val="28"/>
              </w:rPr>
              <w:t>（</w:t>
            </w:r>
            <w:r>
              <w:rPr>
                <w:rFonts w:ascii="Times New Roman" w:eastAsia="標楷體" w:hAnsi="Times New Roman" w:hint="eastAsia"/>
                <w:color w:val="000000" w:themeColor="text1"/>
                <w:szCs w:val="28"/>
              </w:rPr>
              <w:t>3</w:t>
            </w:r>
            <w:r>
              <w:rPr>
                <w:rFonts w:ascii="Times New Roman" w:eastAsia="標楷體" w:hAnsi="Times New Roman" w:hint="eastAsia"/>
                <w:color w:val="000000" w:themeColor="text1"/>
                <w:szCs w:val="28"/>
              </w:rPr>
              <w:t>）</w:t>
            </w:r>
            <w:r w:rsidR="003D4ADD" w:rsidRPr="00851B29">
              <w:rPr>
                <w:rFonts w:ascii="Times New Roman" w:eastAsia="標楷體" w:hAnsi="Times New Roman" w:hint="eastAsia"/>
                <w:color w:val="000000" w:themeColor="text1"/>
                <w:szCs w:val="28"/>
              </w:rPr>
              <w:t>連續未足額進用達</w:t>
            </w:r>
            <w:r w:rsidR="003D4ADD" w:rsidRPr="00851B29">
              <w:rPr>
                <w:rFonts w:ascii="Times New Roman" w:eastAsia="標楷體" w:hAnsi="Times New Roman" w:hint="eastAsia"/>
                <w:color w:val="000000" w:themeColor="text1"/>
                <w:szCs w:val="28"/>
              </w:rPr>
              <w:t>9</w:t>
            </w:r>
            <w:r w:rsidR="003D4ADD" w:rsidRPr="00851B29">
              <w:rPr>
                <w:rFonts w:ascii="Times New Roman" w:eastAsia="標楷體" w:hAnsi="Times New Roman" w:hint="eastAsia"/>
                <w:color w:val="000000" w:themeColor="text1"/>
                <w:szCs w:val="28"/>
              </w:rPr>
              <w:t>個月者，扣</w:t>
            </w:r>
            <w:r w:rsidR="003D4ADD" w:rsidRPr="00851B29">
              <w:rPr>
                <w:rFonts w:ascii="Times New Roman" w:eastAsia="標楷體" w:hAnsi="Times New Roman"/>
                <w:color w:val="000000" w:themeColor="text1"/>
                <w:szCs w:val="28"/>
              </w:rPr>
              <w:t>1.2</w:t>
            </w:r>
            <w:r w:rsidR="003D4ADD" w:rsidRPr="00851B29">
              <w:rPr>
                <w:rFonts w:ascii="Times New Roman" w:eastAsia="標楷體" w:hAnsi="Times New Roman" w:hint="eastAsia"/>
                <w:color w:val="000000" w:themeColor="text1"/>
                <w:szCs w:val="28"/>
              </w:rPr>
              <w:t>分。</w:t>
            </w:r>
          </w:p>
          <w:p w:rsidR="003D4ADD" w:rsidRPr="00851B29" w:rsidRDefault="00851B29" w:rsidP="003D4ADD">
            <w:pPr>
              <w:snapToGrid w:val="0"/>
              <w:spacing w:line="360" w:lineRule="exact"/>
              <w:jc w:val="both"/>
              <w:rPr>
                <w:rFonts w:ascii="Times New Roman" w:eastAsia="標楷體" w:hAnsi="Times New Roman"/>
                <w:color w:val="000000" w:themeColor="text1"/>
                <w:szCs w:val="28"/>
              </w:rPr>
            </w:pPr>
            <w:r>
              <w:rPr>
                <w:rFonts w:ascii="Times New Roman" w:eastAsia="標楷體" w:hAnsi="Times New Roman" w:hint="eastAsia"/>
                <w:color w:val="000000" w:themeColor="text1"/>
                <w:szCs w:val="28"/>
              </w:rPr>
              <w:t>（</w:t>
            </w:r>
            <w:r>
              <w:rPr>
                <w:rFonts w:ascii="Times New Roman" w:eastAsia="標楷體" w:hAnsi="Times New Roman" w:hint="eastAsia"/>
                <w:color w:val="000000" w:themeColor="text1"/>
                <w:szCs w:val="28"/>
              </w:rPr>
              <w:t>4</w:t>
            </w:r>
            <w:r>
              <w:rPr>
                <w:rFonts w:ascii="Times New Roman" w:eastAsia="標楷體" w:hAnsi="Times New Roman" w:hint="eastAsia"/>
                <w:color w:val="000000" w:themeColor="text1"/>
                <w:szCs w:val="28"/>
              </w:rPr>
              <w:t>）</w:t>
            </w:r>
            <w:r w:rsidR="003D4ADD" w:rsidRPr="00851B29">
              <w:rPr>
                <w:rFonts w:ascii="Times New Roman" w:eastAsia="標楷體" w:hAnsi="Times New Roman" w:hint="eastAsia"/>
                <w:color w:val="000000" w:themeColor="text1"/>
                <w:szCs w:val="28"/>
              </w:rPr>
              <w:t>連續未足額進用達</w:t>
            </w:r>
            <w:r w:rsidR="003D4ADD" w:rsidRPr="00851B29">
              <w:rPr>
                <w:rFonts w:ascii="Times New Roman" w:eastAsia="標楷體" w:hAnsi="Times New Roman" w:hint="eastAsia"/>
                <w:color w:val="000000" w:themeColor="text1"/>
                <w:szCs w:val="28"/>
              </w:rPr>
              <w:t>12</w:t>
            </w:r>
            <w:r w:rsidR="003D4ADD" w:rsidRPr="00851B29">
              <w:rPr>
                <w:rFonts w:ascii="Times New Roman" w:eastAsia="標楷體" w:hAnsi="Times New Roman" w:hint="eastAsia"/>
                <w:color w:val="000000" w:themeColor="text1"/>
                <w:szCs w:val="28"/>
              </w:rPr>
              <w:t>個月者，扣</w:t>
            </w:r>
            <w:r w:rsidR="003D4ADD" w:rsidRPr="00851B29">
              <w:rPr>
                <w:rFonts w:ascii="Times New Roman" w:eastAsia="標楷體" w:hAnsi="Times New Roman" w:hint="eastAsia"/>
                <w:color w:val="000000" w:themeColor="text1"/>
                <w:szCs w:val="28"/>
              </w:rPr>
              <w:t>1</w:t>
            </w:r>
            <w:r w:rsidR="003D4ADD" w:rsidRPr="00851B29">
              <w:rPr>
                <w:rFonts w:ascii="Times New Roman" w:eastAsia="標楷體" w:hAnsi="Times New Roman"/>
                <w:color w:val="000000" w:themeColor="text1"/>
                <w:szCs w:val="28"/>
              </w:rPr>
              <w:t>.5</w:t>
            </w:r>
            <w:r w:rsidR="003D4ADD" w:rsidRPr="00851B29">
              <w:rPr>
                <w:rFonts w:ascii="Times New Roman" w:eastAsia="標楷體" w:hAnsi="Times New Roman" w:hint="eastAsia"/>
                <w:color w:val="000000" w:themeColor="text1"/>
                <w:szCs w:val="28"/>
              </w:rPr>
              <w:t>分。</w:t>
            </w:r>
          </w:p>
          <w:p w:rsidR="00C0450E" w:rsidRPr="00851B29" w:rsidRDefault="003D4ADD" w:rsidP="003D4ADD">
            <w:pPr>
              <w:snapToGrid w:val="0"/>
              <w:spacing w:line="36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hint="eastAsia"/>
                <w:color w:val="000000" w:themeColor="text1"/>
                <w:szCs w:val="28"/>
              </w:rPr>
              <w:t>3</w:t>
            </w:r>
            <w:r w:rsidRPr="00851B29">
              <w:rPr>
                <w:rFonts w:ascii="Times New Roman" w:eastAsia="標楷體" w:hAnsi="Times New Roman" w:hint="eastAsia"/>
                <w:color w:val="000000" w:themeColor="text1"/>
                <w:szCs w:val="28"/>
              </w:rPr>
              <w:t>、依法毋須進用，不扣分。</w:t>
            </w:r>
          </w:p>
        </w:tc>
        <w:tc>
          <w:tcPr>
            <w:tcW w:w="1276" w:type="dxa"/>
          </w:tcPr>
          <w:p w:rsidR="00C0450E" w:rsidRPr="00851B29" w:rsidRDefault="00C0450E" w:rsidP="00C0450E">
            <w:pPr>
              <w:snapToGrid w:val="0"/>
              <w:spacing w:line="380" w:lineRule="exact"/>
              <w:jc w:val="center"/>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否</w:t>
            </w:r>
          </w:p>
        </w:tc>
      </w:tr>
      <w:tr w:rsidR="00851B29" w:rsidRPr="00851B29" w:rsidTr="0072678D">
        <w:tc>
          <w:tcPr>
            <w:tcW w:w="1002" w:type="dxa"/>
            <w:vMerge/>
          </w:tcPr>
          <w:p w:rsidR="00006041" w:rsidRPr="00851B29" w:rsidRDefault="00006041" w:rsidP="00006041">
            <w:pPr>
              <w:snapToGrid w:val="0"/>
              <w:spacing w:line="380" w:lineRule="exact"/>
              <w:jc w:val="both"/>
              <w:rPr>
                <w:rFonts w:ascii="Times New Roman" w:eastAsia="標楷體" w:hAnsi="Times New Roman" w:cs="Times New Roman"/>
                <w:color w:val="000000" w:themeColor="text1"/>
                <w:szCs w:val="24"/>
              </w:rPr>
            </w:pPr>
          </w:p>
        </w:tc>
        <w:tc>
          <w:tcPr>
            <w:tcW w:w="2381" w:type="dxa"/>
          </w:tcPr>
          <w:p w:rsidR="0062782E" w:rsidRDefault="00006041" w:rsidP="00006041">
            <w:pPr>
              <w:snapToGrid w:val="0"/>
              <w:spacing w:line="38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十五、五類</w:t>
            </w:r>
            <w:r w:rsidRPr="00851B29">
              <w:rPr>
                <w:rFonts w:ascii="Times New Roman" w:eastAsia="標楷體" w:hAnsi="Times New Roman" w:cs="Times New Roman"/>
                <w:color w:val="000000" w:themeColor="text1"/>
                <w:szCs w:val="24"/>
              </w:rPr>
              <w:t>人事資料</w:t>
            </w:r>
            <w:r w:rsidRPr="00851B29">
              <w:rPr>
                <w:rFonts w:ascii="Times New Roman" w:eastAsia="標楷體" w:hAnsi="Times New Roman" w:cs="Times New Roman" w:hint="eastAsia"/>
                <w:color w:val="000000" w:themeColor="text1"/>
                <w:szCs w:val="24"/>
              </w:rPr>
              <w:t>維護</w:t>
            </w:r>
            <w:r w:rsidRPr="00851B29">
              <w:rPr>
                <w:rFonts w:ascii="Times New Roman" w:eastAsia="標楷體" w:hAnsi="Times New Roman" w:cs="Times New Roman"/>
                <w:color w:val="000000" w:themeColor="text1"/>
                <w:szCs w:val="24"/>
              </w:rPr>
              <w:t>正確率</w:t>
            </w:r>
          </w:p>
          <w:p w:rsidR="00006041" w:rsidRPr="0062782E" w:rsidRDefault="005D321C" w:rsidP="00006041">
            <w:pPr>
              <w:snapToGrid w:val="0"/>
              <w:spacing w:line="380" w:lineRule="exact"/>
              <w:jc w:val="both"/>
              <w:rPr>
                <w:rFonts w:ascii="Times New Roman" w:eastAsia="標楷體" w:hAnsi="Times New Roman" w:cs="Times New Roman"/>
                <w:color w:val="FF0000"/>
                <w:szCs w:val="24"/>
              </w:rPr>
            </w:pPr>
            <w:r w:rsidRPr="0062782E">
              <w:rPr>
                <w:rFonts w:ascii="Times New Roman" w:eastAsia="標楷體" w:hAnsi="Times New Roman" w:cs="Times New Roman" w:hint="eastAsia"/>
                <w:color w:val="FF0000"/>
                <w:szCs w:val="24"/>
              </w:rPr>
              <w:t>（</w:t>
            </w:r>
            <w:r w:rsidRPr="0062782E">
              <w:rPr>
                <w:rFonts w:ascii="Times New Roman" w:eastAsia="標楷體" w:hAnsi="Times New Roman" w:cs="Times New Roman" w:hint="eastAsia"/>
                <w:color w:val="FF0000"/>
                <w:szCs w:val="24"/>
              </w:rPr>
              <w:t>-21</w:t>
            </w:r>
            <w:r w:rsidRPr="0062782E">
              <w:rPr>
                <w:rFonts w:ascii="Times New Roman" w:eastAsia="標楷體" w:hAnsi="Times New Roman" w:cs="Times New Roman" w:hint="eastAsia"/>
                <w:color w:val="FF0000"/>
                <w:szCs w:val="24"/>
              </w:rPr>
              <w:t>）</w:t>
            </w:r>
            <w:r w:rsidR="00851B29">
              <w:rPr>
                <w:rFonts w:ascii="Times New Roman" w:eastAsia="標楷體" w:hAnsi="Times New Roman" w:cs="Times New Roman" w:hint="eastAsia"/>
                <w:color w:val="000000" w:themeColor="text1"/>
                <w:szCs w:val="24"/>
              </w:rPr>
              <w:t>（</w:t>
            </w:r>
            <w:r w:rsidR="00006041" w:rsidRPr="00851B29">
              <w:rPr>
                <w:rFonts w:ascii="Times New Roman" w:eastAsia="標楷體" w:hAnsi="Times New Roman" w:cs="Times New Roman" w:hint="eastAsia"/>
                <w:color w:val="000000" w:themeColor="text1"/>
                <w:szCs w:val="24"/>
              </w:rPr>
              <w:t>-20</w:t>
            </w:r>
            <w:r w:rsidR="00851B29">
              <w:rPr>
                <w:rFonts w:ascii="Times New Roman" w:eastAsia="標楷體" w:hAnsi="Times New Roman" w:cs="Times New Roman" w:hint="eastAsia"/>
                <w:color w:val="000000" w:themeColor="text1"/>
                <w:szCs w:val="24"/>
              </w:rPr>
              <w:t>）</w:t>
            </w:r>
          </w:p>
          <w:p w:rsidR="0036020E" w:rsidRPr="00AB10FE" w:rsidRDefault="0036020E" w:rsidP="0036020E">
            <w:pPr>
              <w:snapToGrid w:val="0"/>
              <w:spacing w:line="380" w:lineRule="exact"/>
              <w:jc w:val="both"/>
              <w:rPr>
                <w:rFonts w:ascii="Times New Roman" w:eastAsia="標楷體" w:hAnsi="Times New Roman" w:cs="Times New Roman"/>
                <w:color w:val="000000" w:themeColor="text1"/>
                <w:szCs w:val="24"/>
              </w:rPr>
            </w:pPr>
            <w:proofErr w:type="gramStart"/>
            <w:r w:rsidRPr="009C5421">
              <w:rPr>
                <w:rFonts w:ascii="標楷體" w:eastAsia="標楷體" w:hAnsi="標楷體" w:cs="Times New Roman" w:hint="eastAsia"/>
                <w:color w:val="FF0000"/>
                <w:szCs w:val="24"/>
              </w:rPr>
              <w:t>【</w:t>
            </w:r>
            <w:proofErr w:type="gramEnd"/>
            <w:r w:rsidRPr="009C5421">
              <w:rPr>
                <w:rFonts w:ascii="標楷體" w:eastAsia="標楷體" w:hAnsi="標楷體" w:cs="Times New Roman" w:hint="eastAsia"/>
                <w:color w:val="FF0000"/>
                <w:szCs w:val="24"/>
              </w:rPr>
              <w:t>國立臺灣科學教育館人事室及國立臺灣藝術教育館人事</w:t>
            </w:r>
            <w:r w:rsidR="005D321C">
              <w:rPr>
                <w:rFonts w:ascii="標楷體" w:eastAsia="標楷體" w:hAnsi="標楷體" w:cs="Times New Roman" w:hint="eastAsia"/>
                <w:color w:val="FF0000"/>
                <w:szCs w:val="24"/>
              </w:rPr>
              <w:t>機構</w:t>
            </w:r>
            <w:r w:rsidRPr="009C5421">
              <w:rPr>
                <w:rFonts w:ascii="標楷體" w:eastAsia="標楷體" w:hAnsi="標楷體" w:cs="Times New Roman" w:hint="eastAsia"/>
                <w:color w:val="FF0000"/>
                <w:szCs w:val="24"/>
              </w:rPr>
              <w:t>，本項配分為</w:t>
            </w:r>
            <w:r>
              <w:rPr>
                <w:rFonts w:ascii="Times New Roman" w:eastAsia="標楷體" w:hAnsi="Times New Roman" w:cs="Times New Roman" w:hint="eastAsia"/>
                <w:color w:val="FF0000"/>
                <w:szCs w:val="24"/>
              </w:rPr>
              <w:t>21</w:t>
            </w:r>
            <w:r w:rsidRPr="009C5421">
              <w:rPr>
                <w:rFonts w:ascii="標楷體" w:eastAsia="標楷體" w:hAnsi="標楷體" w:cs="Times New Roman" w:hint="eastAsia"/>
                <w:color w:val="FF0000"/>
                <w:szCs w:val="24"/>
              </w:rPr>
              <w:t>分</w:t>
            </w:r>
            <w:r>
              <w:rPr>
                <w:rFonts w:ascii="標楷體" w:eastAsia="標楷體" w:hAnsi="標楷體" w:cs="Times New Roman" w:hint="eastAsia"/>
                <w:color w:val="FF0000"/>
                <w:szCs w:val="24"/>
              </w:rPr>
              <w:t>；</w:t>
            </w:r>
            <w:r w:rsidRPr="00DF6FBA">
              <w:rPr>
                <w:rFonts w:ascii="Times New Roman" w:eastAsia="標楷體" w:hAnsi="Times New Roman" w:cs="Times New Roman" w:hint="eastAsia"/>
                <w:bCs/>
                <w:color w:val="FF0000"/>
                <w:szCs w:val="24"/>
              </w:rPr>
              <w:t>其他人事機構</w:t>
            </w:r>
            <w:r>
              <w:rPr>
                <w:rFonts w:ascii="Times New Roman" w:eastAsia="標楷體" w:hAnsi="Times New Roman" w:cs="Times New Roman" w:hint="eastAsia"/>
                <w:bCs/>
                <w:color w:val="FF0000"/>
                <w:szCs w:val="24"/>
              </w:rPr>
              <w:t>，</w:t>
            </w:r>
            <w:r w:rsidRPr="009C5421">
              <w:rPr>
                <w:rFonts w:ascii="標楷體" w:eastAsia="標楷體" w:hAnsi="標楷體" w:cs="Times New Roman" w:hint="eastAsia"/>
                <w:color w:val="FF0000"/>
                <w:szCs w:val="24"/>
              </w:rPr>
              <w:t>本項配分為</w:t>
            </w:r>
            <w:r>
              <w:rPr>
                <w:rFonts w:ascii="Times New Roman" w:eastAsia="標楷體" w:hAnsi="Times New Roman" w:cs="Times New Roman" w:hint="eastAsia"/>
                <w:color w:val="FF0000"/>
                <w:szCs w:val="24"/>
              </w:rPr>
              <w:t>20</w:t>
            </w:r>
            <w:r w:rsidRPr="009C5421">
              <w:rPr>
                <w:rFonts w:ascii="標楷體" w:eastAsia="標楷體" w:hAnsi="標楷體" w:cs="Times New Roman" w:hint="eastAsia"/>
                <w:color w:val="FF0000"/>
                <w:szCs w:val="24"/>
              </w:rPr>
              <w:t>分</w:t>
            </w:r>
            <w:proofErr w:type="gramStart"/>
            <w:r w:rsidRPr="009C5421">
              <w:rPr>
                <w:rFonts w:ascii="標楷體" w:eastAsia="標楷體" w:hAnsi="標楷體" w:cs="Times New Roman" w:hint="eastAsia"/>
                <w:color w:val="FF0000"/>
                <w:szCs w:val="24"/>
              </w:rPr>
              <w:t>】</w:t>
            </w:r>
            <w:proofErr w:type="gramEnd"/>
          </w:p>
          <w:p w:rsidR="0062782E" w:rsidRPr="0036020E" w:rsidRDefault="0062782E" w:rsidP="00006041">
            <w:pPr>
              <w:snapToGrid w:val="0"/>
              <w:spacing w:line="380" w:lineRule="exact"/>
              <w:jc w:val="both"/>
              <w:rPr>
                <w:rFonts w:ascii="Times New Roman" w:eastAsia="標楷體" w:hAnsi="Times New Roman" w:cs="Times New Roman"/>
                <w:color w:val="000000" w:themeColor="text1"/>
                <w:szCs w:val="24"/>
              </w:rPr>
            </w:pPr>
          </w:p>
          <w:p w:rsidR="00006041" w:rsidRPr="00851B29" w:rsidRDefault="00006041" w:rsidP="00006041">
            <w:pPr>
              <w:snapToGrid w:val="0"/>
              <w:spacing w:line="380" w:lineRule="exact"/>
              <w:jc w:val="both"/>
              <w:rPr>
                <w:rFonts w:ascii="Times New Roman" w:eastAsia="標楷體" w:hAnsi="Times New Roman" w:cs="Times New Roman"/>
                <w:color w:val="000000" w:themeColor="text1"/>
                <w:szCs w:val="24"/>
              </w:rPr>
            </w:pPr>
          </w:p>
        </w:tc>
        <w:tc>
          <w:tcPr>
            <w:tcW w:w="5103" w:type="dxa"/>
          </w:tcPr>
          <w:p w:rsidR="00006041" w:rsidRPr="00851B29" w:rsidRDefault="00006041" w:rsidP="00006041">
            <w:pPr>
              <w:snapToGrid w:val="0"/>
              <w:spacing w:line="360" w:lineRule="exact"/>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人事資料、組織編制資料、退撫平臺資料、待遇支給資料與落實生活津貼請領及報送正確率。</w:t>
            </w:r>
          </w:p>
          <w:p w:rsidR="00006041" w:rsidRDefault="00006041" w:rsidP="00006041">
            <w:pPr>
              <w:snapToGrid w:val="0"/>
              <w:spacing w:line="360" w:lineRule="exact"/>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shd w:val="pct15" w:color="auto" w:fill="FFFFFF"/>
              </w:rPr>
              <w:t>【人事資料正確率】</w:t>
            </w:r>
            <w:r w:rsidR="00C47B1F" w:rsidRPr="00D14637">
              <w:rPr>
                <w:rFonts w:ascii="Times New Roman" w:eastAsia="標楷體" w:hAnsi="Times New Roman" w:cs="Times New Roman" w:hint="eastAsia"/>
                <w:color w:val="FF0000"/>
                <w:szCs w:val="24"/>
              </w:rPr>
              <w:t>（</w:t>
            </w:r>
            <w:r w:rsidR="00C47B1F" w:rsidRPr="00D14637">
              <w:rPr>
                <w:rFonts w:ascii="Times New Roman" w:eastAsia="標楷體" w:hAnsi="Times New Roman" w:cs="Times New Roman" w:hint="eastAsia"/>
                <w:color w:val="FF0000"/>
                <w:szCs w:val="24"/>
              </w:rPr>
              <w:t>-5</w:t>
            </w:r>
            <w:r w:rsidR="00C47B1F" w:rsidRPr="00D14637">
              <w:rPr>
                <w:rFonts w:ascii="Times New Roman" w:eastAsia="標楷體" w:hAnsi="Times New Roman" w:cs="Times New Roman" w:hint="eastAsia"/>
                <w:color w:val="FF0000"/>
                <w:szCs w:val="24"/>
              </w:rPr>
              <w:t>）</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-4</w:t>
            </w:r>
            <w:r w:rsidR="00851B29">
              <w:rPr>
                <w:rFonts w:ascii="Times New Roman" w:eastAsia="標楷體" w:hAnsi="Times New Roman" w:cs="Times New Roman" w:hint="eastAsia"/>
                <w:color w:val="000000" w:themeColor="text1"/>
                <w:szCs w:val="24"/>
              </w:rPr>
              <w:t>）</w:t>
            </w:r>
          </w:p>
          <w:p w:rsidR="00D14637" w:rsidRPr="00851B29" w:rsidRDefault="00D14637" w:rsidP="00D14637">
            <w:pPr>
              <w:snapToGrid w:val="0"/>
              <w:ind w:left="346" w:hangingChars="144" w:hanging="346"/>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1</w:t>
            </w:r>
            <w:r w:rsidRPr="00851B29">
              <w:rPr>
                <w:rFonts w:ascii="Times New Roman" w:eastAsia="標楷體" w:hAnsi="Times New Roman" w:cs="Times New Roman" w:hint="eastAsia"/>
                <w:color w:val="000000" w:themeColor="text1"/>
                <w:szCs w:val="24"/>
              </w:rPr>
              <w:t>、正確率＝資料錯誤筆數為零之人數／主管機關</w:t>
            </w:r>
            <w:r>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含所屬機關</w:t>
            </w:r>
            <w:r>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總人數</w:t>
            </w:r>
            <w:r w:rsidRPr="00851B29">
              <w:rPr>
                <w:rFonts w:ascii="Times New Roman" w:eastAsia="標楷體" w:hAnsi="Times New Roman" w:cs="Times New Roman" w:hint="eastAsia"/>
                <w:color w:val="000000" w:themeColor="text1"/>
                <w:szCs w:val="24"/>
              </w:rPr>
              <w:t>x100</w:t>
            </w:r>
            <w:r w:rsidRPr="00851B29">
              <w:rPr>
                <w:rFonts w:ascii="Times New Roman" w:eastAsia="標楷體" w:hAnsi="Times New Roman" w:cs="Times New Roman" w:hint="eastAsia"/>
                <w:color w:val="000000" w:themeColor="text1"/>
                <w:szCs w:val="24"/>
              </w:rPr>
              <w:t>％。</w:t>
            </w:r>
          </w:p>
          <w:tbl>
            <w:tblPr>
              <w:tblStyle w:val="a3"/>
              <w:tblW w:w="0" w:type="auto"/>
              <w:tblLook w:val="04A0" w:firstRow="1" w:lastRow="0" w:firstColumn="1" w:lastColumn="0" w:noHBand="0" w:noVBand="1"/>
            </w:tblPr>
            <w:tblGrid>
              <w:gridCol w:w="1759"/>
              <w:gridCol w:w="1984"/>
              <w:gridCol w:w="1134"/>
            </w:tblGrid>
            <w:tr w:rsidR="00D14637" w:rsidRPr="00DF6FBA" w:rsidTr="005B0EBD">
              <w:tc>
                <w:tcPr>
                  <w:tcW w:w="1759" w:type="dxa"/>
                  <w:vAlign w:val="center"/>
                </w:tcPr>
                <w:p w:rsidR="00D14637" w:rsidRPr="00DF6FBA" w:rsidRDefault="00D14637" w:rsidP="00D14637">
                  <w:pPr>
                    <w:pStyle w:val="a8"/>
                    <w:snapToGrid w:val="0"/>
                    <w:ind w:leftChars="0" w:left="0"/>
                    <w:jc w:val="center"/>
                    <w:rPr>
                      <w:rFonts w:ascii="Times New Roman" w:eastAsia="標楷體" w:hAnsi="Times New Roman" w:cs="Times New Roman"/>
                      <w:bCs/>
                      <w:color w:val="FF0000"/>
                      <w:szCs w:val="24"/>
                    </w:rPr>
                  </w:pPr>
                </w:p>
              </w:tc>
              <w:tc>
                <w:tcPr>
                  <w:tcW w:w="1984" w:type="dxa"/>
                  <w:vAlign w:val="center"/>
                </w:tcPr>
                <w:p w:rsidR="00D14637" w:rsidRPr="00DF6FBA" w:rsidRDefault="00D14637" w:rsidP="00D14637">
                  <w:pPr>
                    <w:pStyle w:val="a8"/>
                    <w:snapToGrid w:val="0"/>
                    <w:ind w:leftChars="0" w:left="0"/>
                    <w:jc w:val="center"/>
                    <w:rPr>
                      <w:rFonts w:ascii="Times New Roman" w:eastAsia="標楷體" w:hAnsi="Times New Roman" w:cs="Times New Roman"/>
                      <w:bCs/>
                      <w:color w:val="FF0000"/>
                      <w:szCs w:val="24"/>
                    </w:rPr>
                  </w:pPr>
                  <w:r w:rsidRPr="00DF6FBA">
                    <w:rPr>
                      <w:rFonts w:ascii="標楷體" w:eastAsia="標楷體" w:hAnsi="標楷體" w:cs="Times New Roman" w:hint="eastAsia"/>
                      <w:bCs/>
                      <w:color w:val="FF0000"/>
                      <w:szCs w:val="24"/>
                    </w:rPr>
                    <w:t>國立臺灣科學教育館人事室及國立臺灣藝術教育館</w:t>
                  </w:r>
                  <w:r w:rsidR="005D321C" w:rsidRPr="005D321C">
                    <w:rPr>
                      <w:rFonts w:ascii="標楷體" w:eastAsia="標楷體" w:hAnsi="標楷體" w:cs="Times New Roman" w:hint="eastAsia"/>
                      <w:bCs/>
                      <w:color w:val="FF0000"/>
                      <w:szCs w:val="24"/>
                    </w:rPr>
                    <w:t>人事機構</w:t>
                  </w:r>
                  <w:r w:rsidRPr="00DF6FBA">
                    <w:rPr>
                      <w:rFonts w:ascii="Times New Roman" w:eastAsia="標楷體" w:hAnsi="Times New Roman" w:cs="Times New Roman" w:hint="eastAsia"/>
                      <w:bCs/>
                      <w:color w:val="FF0000"/>
                      <w:szCs w:val="24"/>
                    </w:rPr>
                    <w:t>得分</w:t>
                  </w:r>
                </w:p>
              </w:tc>
              <w:tc>
                <w:tcPr>
                  <w:tcW w:w="1134" w:type="dxa"/>
                  <w:vAlign w:val="center"/>
                </w:tcPr>
                <w:p w:rsidR="00D14637" w:rsidRPr="00DF6FBA" w:rsidRDefault="00D14637" w:rsidP="00D14637">
                  <w:pPr>
                    <w:pStyle w:val="a8"/>
                    <w:snapToGrid w:val="0"/>
                    <w:ind w:leftChars="0" w:left="0"/>
                    <w:jc w:val="both"/>
                    <w:rPr>
                      <w:rFonts w:ascii="Times New Roman" w:eastAsia="標楷體" w:hAnsi="Times New Roman" w:cs="Times New Roman"/>
                      <w:bCs/>
                      <w:color w:val="FF0000"/>
                      <w:szCs w:val="24"/>
                    </w:rPr>
                  </w:pPr>
                  <w:r w:rsidRPr="00DF6FBA">
                    <w:rPr>
                      <w:rFonts w:ascii="Times New Roman" w:eastAsia="標楷體" w:hAnsi="Times New Roman" w:cs="Times New Roman" w:hint="eastAsia"/>
                      <w:bCs/>
                      <w:color w:val="FF0000"/>
                      <w:szCs w:val="24"/>
                    </w:rPr>
                    <w:t>其他人事機構得分</w:t>
                  </w:r>
                </w:p>
              </w:tc>
            </w:tr>
            <w:tr w:rsidR="00D14637" w:rsidRPr="00DF6FBA" w:rsidTr="005B0EBD">
              <w:tc>
                <w:tcPr>
                  <w:tcW w:w="1759" w:type="dxa"/>
                </w:tcPr>
                <w:p w:rsidR="00D14637" w:rsidRPr="00DF6FBA" w:rsidRDefault="00D14637" w:rsidP="00D14637">
                  <w:pPr>
                    <w:pStyle w:val="a8"/>
                    <w:snapToGrid w:val="0"/>
                    <w:ind w:leftChars="0" w:left="0"/>
                    <w:jc w:val="both"/>
                    <w:rPr>
                      <w:rFonts w:ascii="Times New Roman" w:eastAsia="標楷體" w:hAnsi="Times New Roman" w:cs="Times New Roman"/>
                      <w:bCs/>
                      <w:color w:val="FF0000"/>
                      <w:szCs w:val="24"/>
                    </w:rPr>
                  </w:pPr>
                  <w:r w:rsidRPr="00D14637">
                    <w:rPr>
                      <w:rFonts w:ascii="Times New Roman" w:eastAsia="標楷體" w:hAnsi="Times New Roman" w:hint="eastAsia"/>
                      <w:bCs/>
                      <w:color w:val="FF0000"/>
                    </w:rPr>
                    <w:t>正確率</w:t>
                  </w:r>
                  <w:r w:rsidRPr="00D14637">
                    <w:rPr>
                      <w:rFonts w:ascii="Times New Roman" w:eastAsia="標楷體" w:hAnsi="Times New Roman" w:hint="eastAsia"/>
                      <w:bCs/>
                      <w:color w:val="FF0000"/>
                    </w:rPr>
                    <w:t>99</w:t>
                  </w:r>
                  <w:r w:rsidRPr="00D14637">
                    <w:rPr>
                      <w:rFonts w:ascii="Times New Roman" w:eastAsia="標楷體" w:hAnsi="Times New Roman" w:hint="eastAsia"/>
                      <w:bCs/>
                      <w:color w:val="FF0000"/>
                    </w:rPr>
                    <w:t>％以上者</w:t>
                  </w:r>
                </w:p>
              </w:tc>
              <w:tc>
                <w:tcPr>
                  <w:tcW w:w="1984" w:type="dxa"/>
                  <w:vAlign w:val="center"/>
                </w:tcPr>
                <w:p w:rsidR="00D14637" w:rsidRPr="00DF6FBA" w:rsidRDefault="00D14637" w:rsidP="00D14637">
                  <w:pPr>
                    <w:pStyle w:val="a8"/>
                    <w:snapToGrid w:val="0"/>
                    <w:ind w:leftChars="0" w:left="0"/>
                    <w:jc w:val="center"/>
                    <w:rPr>
                      <w:rFonts w:ascii="Times New Roman" w:eastAsia="標楷體" w:hAnsi="Times New Roman" w:cs="Times New Roman"/>
                      <w:bCs/>
                      <w:color w:val="FF0000"/>
                      <w:szCs w:val="24"/>
                    </w:rPr>
                  </w:pPr>
                  <w:r w:rsidRPr="00D14637">
                    <w:rPr>
                      <w:rFonts w:ascii="Times New Roman" w:eastAsia="標楷體" w:hAnsi="Times New Roman" w:cs="Times New Roman" w:hint="eastAsia"/>
                      <w:bCs/>
                      <w:color w:val="FF0000"/>
                      <w:szCs w:val="24"/>
                    </w:rPr>
                    <w:t>不扣分</w:t>
                  </w:r>
                </w:p>
              </w:tc>
              <w:tc>
                <w:tcPr>
                  <w:tcW w:w="1134" w:type="dxa"/>
                  <w:vAlign w:val="center"/>
                </w:tcPr>
                <w:p w:rsidR="00D14637" w:rsidRPr="00DF6FBA" w:rsidRDefault="00D14637" w:rsidP="00D14637">
                  <w:pPr>
                    <w:pStyle w:val="a8"/>
                    <w:snapToGrid w:val="0"/>
                    <w:ind w:leftChars="0" w:left="0"/>
                    <w:jc w:val="center"/>
                    <w:rPr>
                      <w:rFonts w:ascii="Times New Roman" w:eastAsia="標楷體" w:hAnsi="Times New Roman" w:cs="Times New Roman"/>
                      <w:bCs/>
                      <w:color w:val="FF0000"/>
                      <w:szCs w:val="24"/>
                    </w:rPr>
                  </w:pPr>
                  <w:r w:rsidRPr="00D14637">
                    <w:rPr>
                      <w:rFonts w:ascii="Times New Roman" w:eastAsia="標楷體" w:hAnsi="Times New Roman" w:cs="Times New Roman" w:hint="eastAsia"/>
                      <w:bCs/>
                      <w:color w:val="FF0000"/>
                      <w:szCs w:val="24"/>
                    </w:rPr>
                    <w:t>不扣分</w:t>
                  </w:r>
                </w:p>
              </w:tc>
            </w:tr>
            <w:tr w:rsidR="00D14637" w:rsidRPr="00DF6FBA" w:rsidTr="005B0EBD">
              <w:tc>
                <w:tcPr>
                  <w:tcW w:w="1759" w:type="dxa"/>
                </w:tcPr>
                <w:p w:rsidR="00D14637" w:rsidRPr="009C5421" w:rsidRDefault="00D14637" w:rsidP="00D14637">
                  <w:pPr>
                    <w:pStyle w:val="a8"/>
                    <w:snapToGrid w:val="0"/>
                    <w:ind w:leftChars="0" w:left="0"/>
                    <w:jc w:val="both"/>
                    <w:rPr>
                      <w:rFonts w:ascii="Times New Roman" w:eastAsia="標楷體" w:hAnsi="Times New Roman"/>
                      <w:bCs/>
                      <w:color w:val="FF0000"/>
                    </w:rPr>
                  </w:pPr>
                  <w:r w:rsidRPr="00D14637">
                    <w:rPr>
                      <w:rFonts w:ascii="Times New Roman" w:eastAsia="標楷體" w:hAnsi="Times New Roman" w:hint="eastAsia"/>
                      <w:bCs/>
                      <w:color w:val="FF0000"/>
                    </w:rPr>
                    <w:t>正確率</w:t>
                  </w:r>
                  <w:r w:rsidRPr="00D14637">
                    <w:rPr>
                      <w:rFonts w:ascii="Times New Roman" w:eastAsia="標楷體" w:hAnsi="Times New Roman" w:hint="eastAsia"/>
                      <w:bCs/>
                      <w:color w:val="FF0000"/>
                    </w:rPr>
                    <w:t>97</w:t>
                  </w:r>
                  <w:r w:rsidRPr="00D14637">
                    <w:rPr>
                      <w:rFonts w:ascii="Times New Roman" w:eastAsia="標楷體" w:hAnsi="Times New Roman" w:hint="eastAsia"/>
                      <w:bCs/>
                      <w:color w:val="FF0000"/>
                    </w:rPr>
                    <w:t>％以</w:t>
                  </w:r>
                  <w:r w:rsidRPr="00D14637">
                    <w:rPr>
                      <w:rFonts w:ascii="Times New Roman" w:eastAsia="標楷體" w:hAnsi="Times New Roman" w:hint="eastAsia"/>
                      <w:bCs/>
                      <w:color w:val="FF0000"/>
                    </w:rPr>
                    <w:lastRenderedPageBreak/>
                    <w:t>上未滿</w:t>
                  </w:r>
                  <w:r w:rsidRPr="00D14637">
                    <w:rPr>
                      <w:rFonts w:ascii="Times New Roman" w:eastAsia="標楷體" w:hAnsi="Times New Roman" w:hint="eastAsia"/>
                      <w:bCs/>
                      <w:color w:val="FF0000"/>
                    </w:rPr>
                    <w:t>99</w:t>
                  </w:r>
                  <w:r w:rsidRPr="00D14637">
                    <w:rPr>
                      <w:rFonts w:ascii="Times New Roman" w:eastAsia="標楷體" w:hAnsi="Times New Roman" w:hint="eastAsia"/>
                      <w:bCs/>
                      <w:color w:val="FF0000"/>
                    </w:rPr>
                    <w:t>％者</w:t>
                  </w:r>
                </w:p>
              </w:tc>
              <w:tc>
                <w:tcPr>
                  <w:tcW w:w="1984" w:type="dxa"/>
                  <w:vAlign w:val="center"/>
                </w:tcPr>
                <w:p w:rsidR="00D14637" w:rsidRPr="009C5421" w:rsidRDefault="00D14637" w:rsidP="00D14637">
                  <w:pPr>
                    <w:pStyle w:val="a8"/>
                    <w:snapToGrid w:val="0"/>
                    <w:ind w:leftChars="0" w:left="0"/>
                    <w:jc w:val="center"/>
                    <w:rPr>
                      <w:rFonts w:ascii="Times New Roman" w:eastAsia="標楷體" w:hAnsi="Times New Roman" w:cs="Times New Roman"/>
                      <w:bCs/>
                      <w:color w:val="FF0000"/>
                      <w:szCs w:val="24"/>
                    </w:rPr>
                  </w:pPr>
                  <w:r w:rsidRPr="00D14637">
                    <w:rPr>
                      <w:rFonts w:ascii="Times New Roman" w:eastAsia="標楷體" w:hAnsi="Times New Roman" w:cs="Times New Roman" w:hint="eastAsia"/>
                      <w:bCs/>
                      <w:color w:val="FF0000"/>
                      <w:szCs w:val="24"/>
                    </w:rPr>
                    <w:lastRenderedPageBreak/>
                    <w:t>扣</w:t>
                  </w:r>
                  <w:r w:rsidRPr="00D14637">
                    <w:rPr>
                      <w:rFonts w:ascii="Times New Roman" w:eastAsia="標楷體" w:hAnsi="Times New Roman" w:cs="Times New Roman" w:hint="eastAsia"/>
                      <w:bCs/>
                      <w:color w:val="FF0000"/>
                      <w:szCs w:val="24"/>
                    </w:rPr>
                    <w:t>2</w:t>
                  </w:r>
                  <w:r w:rsidRPr="00D14637">
                    <w:rPr>
                      <w:rFonts w:ascii="Times New Roman" w:eastAsia="標楷體" w:hAnsi="Times New Roman" w:cs="Times New Roman" w:hint="eastAsia"/>
                      <w:bCs/>
                      <w:color w:val="FF0000"/>
                      <w:szCs w:val="24"/>
                    </w:rPr>
                    <w:t>分</w:t>
                  </w:r>
                </w:p>
              </w:tc>
              <w:tc>
                <w:tcPr>
                  <w:tcW w:w="1134" w:type="dxa"/>
                  <w:vAlign w:val="center"/>
                </w:tcPr>
                <w:p w:rsidR="00D14637" w:rsidRPr="009C5421" w:rsidRDefault="00D14637" w:rsidP="00D14637">
                  <w:pPr>
                    <w:pStyle w:val="a8"/>
                    <w:snapToGrid w:val="0"/>
                    <w:ind w:leftChars="0" w:left="0"/>
                    <w:jc w:val="center"/>
                    <w:rPr>
                      <w:rFonts w:ascii="Times New Roman" w:eastAsia="標楷體" w:hAnsi="Times New Roman" w:cs="Times New Roman"/>
                      <w:bCs/>
                      <w:color w:val="FF0000"/>
                      <w:szCs w:val="24"/>
                    </w:rPr>
                  </w:pPr>
                  <w:r w:rsidRPr="00D14637">
                    <w:rPr>
                      <w:rFonts w:ascii="Times New Roman" w:eastAsia="標楷體" w:hAnsi="Times New Roman" w:cs="Times New Roman" w:hint="eastAsia"/>
                      <w:bCs/>
                      <w:color w:val="FF0000"/>
                      <w:szCs w:val="24"/>
                    </w:rPr>
                    <w:t>扣</w:t>
                  </w:r>
                  <w:r w:rsidRPr="00D14637">
                    <w:rPr>
                      <w:rFonts w:ascii="Times New Roman" w:eastAsia="標楷體" w:hAnsi="Times New Roman" w:cs="Times New Roman" w:hint="eastAsia"/>
                      <w:bCs/>
                      <w:color w:val="FF0000"/>
                      <w:szCs w:val="24"/>
                    </w:rPr>
                    <w:t>1</w:t>
                  </w:r>
                  <w:r w:rsidRPr="00D14637">
                    <w:rPr>
                      <w:rFonts w:ascii="Times New Roman" w:eastAsia="標楷體" w:hAnsi="Times New Roman" w:cs="Times New Roman" w:hint="eastAsia"/>
                      <w:bCs/>
                      <w:color w:val="FF0000"/>
                      <w:szCs w:val="24"/>
                    </w:rPr>
                    <w:t>分</w:t>
                  </w:r>
                </w:p>
              </w:tc>
            </w:tr>
            <w:tr w:rsidR="00D14637" w:rsidRPr="00DF6FBA" w:rsidTr="005B0EBD">
              <w:tc>
                <w:tcPr>
                  <w:tcW w:w="1759" w:type="dxa"/>
                </w:tcPr>
                <w:p w:rsidR="00D14637" w:rsidRPr="009C5421" w:rsidRDefault="00D14637" w:rsidP="00D14637">
                  <w:pPr>
                    <w:pStyle w:val="a8"/>
                    <w:snapToGrid w:val="0"/>
                    <w:ind w:leftChars="0" w:left="0"/>
                    <w:jc w:val="both"/>
                    <w:rPr>
                      <w:rFonts w:ascii="Times New Roman" w:eastAsia="標楷體" w:hAnsi="Times New Roman"/>
                      <w:bCs/>
                      <w:color w:val="FF0000"/>
                    </w:rPr>
                  </w:pPr>
                  <w:r w:rsidRPr="00D14637">
                    <w:rPr>
                      <w:rFonts w:ascii="Times New Roman" w:eastAsia="標楷體" w:hAnsi="Times New Roman" w:hint="eastAsia"/>
                      <w:bCs/>
                      <w:color w:val="FF0000"/>
                    </w:rPr>
                    <w:lastRenderedPageBreak/>
                    <w:t>正確率</w:t>
                  </w:r>
                  <w:r w:rsidRPr="00D14637">
                    <w:rPr>
                      <w:rFonts w:ascii="Times New Roman" w:eastAsia="標楷體" w:hAnsi="Times New Roman" w:hint="eastAsia"/>
                      <w:bCs/>
                      <w:color w:val="FF0000"/>
                    </w:rPr>
                    <w:t>95</w:t>
                  </w:r>
                  <w:r w:rsidRPr="00D14637">
                    <w:rPr>
                      <w:rFonts w:ascii="Times New Roman" w:eastAsia="標楷體" w:hAnsi="Times New Roman" w:hint="eastAsia"/>
                      <w:bCs/>
                      <w:color w:val="FF0000"/>
                    </w:rPr>
                    <w:t>％以上未滿</w:t>
                  </w:r>
                  <w:r w:rsidRPr="00D14637">
                    <w:rPr>
                      <w:rFonts w:ascii="Times New Roman" w:eastAsia="標楷體" w:hAnsi="Times New Roman" w:hint="eastAsia"/>
                      <w:bCs/>
                      <w:color w:val="FF0000"/>
                    </w:rPr>
                    <w:t>97</w:t>
                  </w:r>
                  <w:r w:rsidRPr="00D14637">
                    <w:rPr>
                      <w:rFonts w:ascii="Times New Roman" w:eastAsia="標楷體" w:hAnsi="Times New Roman" w:hint="eastAsia"/>
                      <w:bCs/>
                      <w:color w:val="FF0000"/>
                    </w:rPr>
                    <w:t>％者</w:t>
                  </w:r>
                </w:p>
              </w:tc>
              <w:tc>
                <w:tcPr>
                  <w:tcW w:w="1984" w:type="dxa"/>
                  <w:vAlign w:val="center"/>
                </w:tcPr>
                <w:p w:rsidR="00D14637" w:rsidRPr="009C5421" w:rsidRDefault="00D14637" w:rsidP="00D14637">
                  <w:pPr>
                    <w:pStyle w:val="a8"/>
                    <w:snapToGrid w:val="0"/>
                    <w:ind w:leftChars="0" w:left="0"/>
                    <w:jc w:val="center"/>
                    <w:rPr>
                      <w:rFonts w:ascii="Times New Roman" w:eastAsia="標楷體" w:hAnsi="Times New Roman" w:cs="Times New Roman"/>
                      <w:bCs/>
                      <w:color w:val="FF0000"/>
                      <w:szCs w:val="24"/>
                    </w:rPr>
                  </w:pPr>
                  <w:r w:rsidRPr="00D14637">
                    <w:rPr>
                      <w:rFonts w:ascii="Times New Roman" w:eastAsia="標楷體" w:hAnsi="Times New Roman" w:cs="Times New Roman" w:hint="eastAsia"/>
                      <w:bCs/>
                      <w:color w:val="FF0000"/>
                      <w:szCs w:val="24"/>
                    </w:rPr>
                    <w:t>扣</w:t>
                  </w:r>
                  <w:r w:rsidRPr="00D14637">
                    <w:rPr>
                      <w:rFonts w:ascii="Times New Roman" w:eastAsia="標楷體" w:hAnsi="Times New Roman" w:cs="Times New Roman" w:hint="eastAsia"/>
                      <w:bCs/>
                      <w:color w:val="FF0000"/>
                      <w:szCs w:val="24"/>
                    </w:rPr>
                    <w:t>3</w:t>
                  </w:r>
                  <w:r w:rsidRPr="00D14637">
                    <w:rPr>
                      <w:rFonts w:ascii="Times New Roman" w:eastAsia="標楷體" w:hAnsi="Times New Roman" w:cs="Times New Roman" w:hint="eastAsia"/>
                      <w:bCs/>
                      <w:color w:val="FF0000"/>
                      <w:szCs w:val="24"/>
                    </w:rPr>
                    <w:t>分</w:t>
                  </w:r>
                </w:p>
              </w:tc>
              <w:tc>
                <w:tcPr>
                  <w:tcW w:w="1134" w:type="dxa"/>
                  <w:vAlign w:val="center"/>
                </w:tcPr>
                <w:p w:rsidR="00D14637" w:rsidRPr="009C5421" w:rsidRDefault="00D14637" w:rsidP="00D14637">
                  <w:pPr>
                    <w:pStyle w:val="a8"/>
                    <w:snapToGrid w:val="0"/>
                    <w:ind w:leftChars="0" w:left="0"/>
                    <w:jc w:val="center"/>
                    <w:rPr>
                      <w:rFonts w:ascii="Times New Roman" w:eastAsia="標楷體" w:hAnsi="Times New Roman" w:cs="Times New Roman"/>
                      <w:bCs/>
                      <w:color w:val="FF0000"/>
                      <w:szCs w:val="24"/>
                    </w:rPr>
                  </w:pPr>
                  <w:r w:rsidRPr="00D14637">
                    <w:rPr>
                      <w:rFonts w:ascii="Times New Roman" w:eastAsia="標楷體" w:hAnsi="Times New Roman" w:cs="Times New Roman" w:hint="eastAsia"/>
                      <w:bCs/>
                      <w:color w:val="FF0000"/>
                      <w:szCs w:val="24"/>
                    </w:rPr>
                    <w:t>扣</w:t>
                  </w:r>
                  <w:r w:rsidRPr="00D14637">
                    <w:rPr>
                      <w:rFonts w:ascii="Times New Roman" w:eastAsia="標楷體" w:hAnsi="Times New Roman" w:cs="Times New Roman" w:hint="eastAsia"/>
                      <w:bCs/>
                      <w:color w:val="FF0000"/>
                      <w:szCs w:val="24"/>
                    </w:rPr>
                    <w:t>2</w:t>
                  </w:r>
                  <w:r w:rsidRPr="00D14637">
                    <w:rPr>
                      <w:rFonts w:ascii="Times New Roman" w:eastAsia="標楷體" w:hAnsi="Times New Roman" w:cs="Times New Roman" w:hint="eastAsia"/>
                      <w:bCs/>
                      <w:color w:val="FF0000"/>
                      <w:szCs w:val="24"/>
                    </w:rPr>
                    <w:t>分</w:t>
                  </w:r>
                </w:p>
              </w:tc>
            </w:tr>
            <w:tr w:rsidR="00D14637" w:rsidRPr="00DF6FBA" w:rsidTr="005B0EBD">
              <w:tc>
                <w:tcPr>
                  <w:tcW w:w="1759" w:type="dxa"/>
                </w:tcPr>
                <w:p w:rsidR="00D14637" w:rsidRPr="009C5421" w:rsidRDefault="00D14637" w:rsidP="00D14637">
                  <w:pPr>
                    <w:pStyle w:val="a8"/>
                    <w:snapToGrid w:val="0"/>
                    <w:ind w:leftChars="0" w:left="0"/>
                    <w:jc w:val="both"/>
                    <w:rPr>
                      <w:rFonts w:ascii="Times New Roman" w:eastAsia="標楷體" w:hAnsi="Times New Roman"/>
                      <w:bCs/>
                      <w:color w:val="FF0000"/>
                    </w:rPr>
                  </w:pPr>
                  <w:r w:rsidRPr="00D14637">
                    <w:rPr>
                      <w:rFonts w:ascii="Times New Roman" w:eastAsia="標楷體" w:hAnsi="Times New Roman" w:hint="eastAsia"/>
                      <w:bCs/>
                      <w:color w:val="FF0000"/>
                    </w:rPr>
                    <w:t>正確率</w:t>
                  </w:r>
                  <w:r w:rsidRPr="00D14637">
                    <w:rPr>
                      <w:rFonts w:ascii="Times New Roman" w:eastAsia="標楷體" w:hAnsi="Times New Roman" w:hint="eastAsia"/>
                      <w:bCs/>
                      <w:color w:val="FF0000"/>
                    </w:rPr>
                    <w:t>90</w:t>
                  </w:r>
                  <w:r w:rsidRPr="00D14637">
                    <w:rPr>
                      <w:rFonts w:ascii="Times New Roman" w:eastAsia="標楷體" w:hAnsi="Times New Roman" w:hint="eastAsia"/>
                      <w:bCs/>
                      <w:color w:val="FF0000"/>
                    </w:rPr>
                    <w:t>％以上未滿</w:t>
                  </w:r>
                  <w:r w:rsidRPr="00D14637">
                    <w:rPr>
                      <w:rFonts w:ascii="Times New Roman" w:eastAsia="標楷體" w:hAnsi="Times New Roman" w:hint="eastAsia"/>
                      <w:bCs/>
                      <w:color w:val="FF0000"/>
                    </w:rPr>
                    <w:t>95</w:t>
                  </w:r>
                  <w:r w:rsidRPr="00D14637">
                    <w:rPr>
                      <w:rFonts w:ascii="Times New Roman" w:eastAsia="標楷體" w:hAnsi="Times New Roman" w:hint="eastAsia"/>
                      <w:bCs/>
                      <w:color w:val="FF0000"/>
                    </w:rPr>
                    <w:t>％者</w:t>
                  </w:r>
                </w:p>
              </w:tc>
              <w:tc>
                <w:tcPr>
                  <w:tcW w:w="1984" w:type="dxa"/>
                  <w:vAlign w:val="center"/>
                </w:tcPr>
                <w:p w:rsidR="00D14637" w:rsidRPr="009C5421" w:rsidRDefault="00D14637" w:rsidP="00D14637">
                  <w:pPr>
                    <w:pStyle w:val="a8"/>
                    <w:snapToGrid w:val="0"/>
                    <w:ind w:leftChars="0" w:left="0"/>
                    <w:jc w:val="center"/>
                    <w:rPr>
                      <w:rFonts w:ascii="Times New Roman" w:eastAsia="標楷體" w:hAnsi="Times New Roman" w:cs="Times New Roman"/>
                      <w:bCs/>
                      <w:color w:val="FF0000"/>
                      <w:szCs w:val="24"/>
                    </w:rPr>
                  </w:pPr>
                  <w:r w:rsidRPr="00D14637">
                    <w:rPr>
                      <w:rFonts w:ascii="Times New Roman" w:eastAsia="標楷體" w:hAnsi="Times New Roman" w:cs="Times New Roman" w:hint="eastAsia"/>
                      <w:bCs/>
                      <w:color w:val="FF0000"/>
                      <w:szCs w:val="24"/>
                    </w:rPr>
                    <w:t>扣</w:t>
                  </w:r>
                  <w:r w:rsidRPr="00D14637">
                    <w:rPr>
                      <w:rFonts w:ascii="Times New Roman" w:eastAsia="標楷體" w:hAnsi="Times New Roman" w:cs="Times New Roman" w:hint="eastAsia"/>
                      <w:bCs/>
                      <w:color w:val="FF0000"/>
                      <w:szCs w:val="24"/>
                    </w:rPr>
                    <w:t>4</w:t>
                  </w:r>
                  <w:r w:rsidRPr="00D14637">
                    <w:rPr>
                      <w:rFonts w:ascii="Times New Roman" w:eastAsia="標楷體" w:hAnsi="Times New Roman" w:cs="Times New Roman" w:hint="eastAsia"/>
                      <w:bCs/>
                      <w:color w:val="FF0000"/>
                      <w:szCs w:val="24"/>
                    </w:rPr>
                    <w:t>分</w:t>
                  </w:r>
                </w:p>
              </w:tc>
              <w:tc>
                <w:tcPr>
                  <w:tcW w:w="1134" w:type="dxa"/>
                  <w:vAlign w:val="center"/>
                </w:tcPr>
                <w:p w:rsidR="00D14637" w:rsidRPr="009C5421" w:rsidRDefault="00D14637" w:rsidP="00D14637">
                  <w:pPr>
                    <w:pStyle w:val="a8"/>
                    <w:snapToGrid w:val="0"/>
                    <w:ind w:leftChars="0" w:left="0"/>
                    <w:jc w:val="center"/>
                    <w:rPr>
                      <w:rFonts w:ascii="Times New Roman" w:eastAsia="標楷體" w:hAnsi="Times New Roman" w:cs="Times New Roman"/>
                      <w:bCs/>
                      <w:color w:val="FF0000"/>
                      <w:szCs w:val="24"/>
                    </w:rPr>
                  </w:pPr>
                  <w:r w:rsidRPr="00D14637">
                    <w:rPr>
                      <w:rFonts w:ascii="Times New Roman" w:eastAsia="標楷體" w:hAnsi="Times New Roman" w:cs="Times New Roman" w:hint="eastAsia"/>
                      <w:bCs/>
                      <w:color w:val="FF0000"/>
                      <w:szCs w:val="24"/>
                    </w:rPr>
                    <w:t>扣</w:t>
                  </w:r>
                  <w:r w:rsidRPr="00D14637">
                    <w:rPr>
                      <w:rFonts w:ascii="Times New Roman" w:eastAsia="標楷體" w:hAnsi="Times New Roman" w:cs="Times New Roman" w:hint="eastAsia"/>
                      <w:bCs/>
                      <w:color w:val="FF0000"/>
                      <w:szCs w:val="24"/>
                    </w:rPr>
                    <w:t>3</w:t>
                  </w:r>
                  <w:r w:rsidRPr="00D14637">
                    <w:rPr>
                      <w:rFonts w:ascii="Times New Roman" w:eastAsia="標楷體" w:hAnsi="Times New Roman" w:cs="Times New Roman" w:hint="eastAsia"/>
                      <w:bCs/>
                      <w:color w:val="FF0000"/>
                      <w:szCs w:val="24"/>
                    </w:rPr>
                    <w:t>分</w:t>
                  </w:r>
                </w:p>
              </w:tc>
            </w:tr>
            <w:tr w:rsidR="00D14637" w:rsidRPr="00DF6FBA" w:rsidTr="005B0EBD">
              <w:tc>
                <w:tcPr>
                  <w:tcW w:w="1759" w:type="dxa"/>
                </w:tcPr>
                <w:p w:rsidR="00D14637" w:rsidRPr="00DF6FBA" w:rsidRDefault="00D14637" w:rsidP="00D14637">
                  <w:pPr>
                    <w:pStyle w:val="a8"/>
                    <w:snapToGrid w:val="0"/>
                    <w:ind w:leftChars="0" w:left="0"/>
                    <w:jc w:val="both"/>
                    <w:rPr>
                      <w:rFonts w:ascii="Times New Roman" w:eastAsia="標楷體" w:hAnsi="Times New Roman" w:cs="Times New Roman"/>
                      <w:bCs/>
                      <w:color w:val="FF0000"/>
                      <w:szCs w:val="24"/>
                    </w:rPr>
                  </w:pPr>
                  <w:r w:rsidRPr="00D14637">
                    <w:rPr>
                      <w:rFonts w:ascii="Times New Roman" w:eastAsia="標楷體" w:hAnsi="Times New Roman" w:hint="eastAsia"/>
                      <w:bCs/>
                      <w:color w:val="FF0000"/>
                    </w:rPr>
                    <w:t>正確率未滿</w:t>
                  </w:r>
                  <w:r w:rsidRPr="00D14637">
                    <w:rPr>
                      <w:rFonts w:ascii="Times New Roman" w:eastAsia="標楷體" w:hAnsi="Times New Roman" w:hint="eastAsia"/>
                      <w:bCs/>
                      <w:color w:val="FF0000"/>
                    </w:rPr>
                    <w:t>90</w:t>
                  </w:r>
                  <w:r w:rsidRPr="00D14637">
                    <w:rPr>
                      <w:rFonts w:ascii="Times New Roman" w:eastAsia="標楷體" w:hAnsi="Times New Roman" w:hint="eastAsia"/>
                      <w:bCs/>
                      <w:color w:val="FF0000"/>
                    </w:rPr>
                    <w:t>％者</w:t>
                  </w:r>
                </w:p>
              </w:tc>
              <w:tc>
                <w:tcPr>
                  <w:tcW w:w="1984" w:type="dxa"/>
                  <w:vAlign w:val="center"/>
                </w:tcPr>
                <w:p w:rsidR="00D14637" w:rsidRPr="00DF6FBA" w:rsidRDefault="00D14637" w:rsidP="00D14637">
                  <w:pPr>
                    <w:pStyle w:val="a8"/>
                    <w:snapToGrid w:val="0"/>
                    <w:ind w:leftChars="0" w:left="0"/>
                    <w:jc w:val="center"/>
                    <w:rPr>
                      <w:rFonts w:ascii="Times New Roman" w:eastAsia="標楷體" w:hAnsi="Times New Roman" w:cs="Times New Roman"/>
                      <w:bCs/>
                      <w:color w:val="FF0000"/>
                      <w:szCs w:val="24"/>
                    </w:rPr>
                  </w:pPr>
                  <w:r w:rsidRPr="00D14637">
                    <w:rPr>
                      <w:rFonts w:ascii="Times New Roman" w:eastAsia="標楷體" w:hAnsi="Times New Roman" w:cs="Times New Roman" w:hint="eastAsia"/>
                      <w:bCs/>
                      <w:color w:val="FF0000"/>
                      <w:szCs w:val="24"/>
                    </w:rPr>
                    <w:t>扣</w:t>
                  </w:r>
                  <w:r w:rsidRPr="00D14637">
                    <w:rPr>
                      <w:rFonts w:ascii="Times New Roman" w:eastAsia="標楷體" w:hAnsi="Times New Roman" w:cs="Times New Roman" w:hint="eastAsia"/>
                      <w:bCs/>
                      <w:color w:val="FF0000"/>
                      <w:szCs w:val="24"/>
                    </w:rPr>
                    <w:t>5</w:t>
                  </w:r>
                  <w:r w:rsidRPr="00D14637">
                    <w:rPr>
                      <w:rFonts w:ascii="Times New Roman" w:eastAsia="標楷體" w:hAnsi="Times New Roman" w:cs="Times New Roman" w:hint="eastAsia"/>
                      <w:bCs/>
                      <w:color w:val="FF0000"/>
                      <w:szCs w:val="24"/>
                    </w:rPr>
                    <w:t>分</w:t>
                  </w:r>
                </w:p>
              </w:tc>
              <w:tc>
                <w:tcPr>
                  <w:tcW w:w="1134" w:type="dxa"/>
                  <w:vAlign w:val="center"/>
                </w:tcPr>
                <w:p w:rsidR="00D14637" w:rsidRPr="00DF6FBA" w:rsidRDefault="00D14637" w:rsidP="00D14637">
                  <w:pPr>
                    <w:pStyle w:val="a8"/>
                    <w:snapToGrid w:val="0"/>
                    <w:ind w:leftChars="0" w:left="0"/>
                    <w:jc w:val="center"/>
                    <w:rPr>
                      <w:rFonts w:ascii="Times New Roman" w:eastAsia="標楷體" w:hAnsi="Times New Roman" w:cs="Times New Roman"/>
                      <w:bCs/>
                      <w:color w:val="FF0000"/>
                      <w:szCs w:val="24"/>
                    </w:rPr>
                  </w:pPr>
                  <w:r w:rsidRPr="00D14637">
                    <w:rPr>
                      <w:rFonts w:ascii="Times New Roman" w:eastAsia="標楷體" w:hAnsi="Times New Roman" w:cs="Times New Roman" w:hint="eastAsia"/>
                      <w:bCs/>
                      <w:color w:val="FF0000"/>
                      <w:szCs w:val="24"/>
                    </w:rPr>
                    <w:t>扣</w:t>
                  </w:r>
                  <w:r w:rsidRPr="00D14637">
                    <w:rPr>
                      <w:rFonts w:ascii="Times New Roman" w:eastAsia="標楷體" w:hAnsi="Times New Roman" w:cs="Times New Roman" w:hint="eastAsia"/>
                      <w:bCs/>
                      <w:color w:val="FF0000"/>
                      <w:szCs w:val="24"/>
                    </w:rPr>
                    <w:t>4</w:t>
                  </w:r>
                  <w:r w:rsidRPr="00D14637">
                    <w:rPr>
                      <w:rFonts w:ascii="Times New Roman" w:eastAsia="標楷體" w:hAnsi="Times New Roman" w:cs="Times New Roman" w:hint="eastAsia"/>
                      <w:bCs/>
                      <w:color w:val="FF0000"/>
                      <w:szCs w:val="24"/>
                    </w:rPr>
                    <w:t>分</w:t>
                  </w:r>
                </w:p>
              </w:tc>
            </w:tr>
          </w:tbl>
          <w:p w:rsidR="00D14637" w:rsidRDefault="00D14637" w:rsidP="00D14637">
            <w:pPr>
              <w:snapToGrid w:val="0"/>
              <w:ind w:left="346" w:hangingChars="144" w:hanging="346"/>
              <w:rPr>
                <w:rFonts w:ascii="Times New Roman" w:eastAsia="標楷體" w:hAnsi="Times New Roman" w:cs="Times New Roman"/>
                <w:color w:val="000000" w:themeColor="text1"/>
                <w:szCs w:val="24"/>
              </w:rPr>
            </w:pPr>
            <w:r w:rsidRPr="00851B29">
              <w:rPr>
                <w:rFonts w:ascii="Times New Roman" w:eastAsia="標楷體" w:hAnsi="Times New Roman" w:cs="Times New Roman"/>
                <w:color w:val="000000" w:themeColor="text1"/>
                <w:szCs w:val="24"/>
              </w:rPr>
              <w:t>2</w:t>
            </w:r>
            <w:r w:rsidRPr="00851B29">
              <w:rPr>
                <w:rFonts w:ascii="Times New Roman" w:eastAsia="標楷體" w:hAnsi="Times New Roman" w:cs="Times New Roman"/>
                <w:color w:val="000000" w:themeColor="text1"/>
                <w:szCs w:val="24"/>
              </w:rPr>
              <w:t>、正</w:t>
            </w:r>
            <w:r w:rsidRPr="00851B29">
              <w:rPr>
                <w:rFonts w:ascii="Times New Roman" w:eastAsia="標楷體" w:hAnsi="Times New Roman" w:cs="Times New Roman" w:hint="eastAsia"/>
                <w:color w:val="000000" w:themeColor="text1"/>
                <w:szCs w:val="24"/>
              </w:rPr>
              <w:t>確率將於</w:t>
            </w:r>
            <w:r w:rsidRPr="00851B29">
              <w:rPr>
                <w:rFonts w:ascii="Times New Roman" w:eastAsia="標楷體" w:hAnsi="Times New Roman" w:cs="Times New Roman" w:hint="eastAsia"/>
                <w:color w:val="000000" w:themeColor="text1"/>
                <w:szCs w:val="24"/>
              </w:rPr>
              <w:t>106</w:t>
            </w:r>
            <w:r w:rsidRPr="00851B29">
              <w:rPr>
                <w:rFonts w:ascii="Times New Roman" w:eastAsia="標楷體" w:hAnsi="Times New Roman" w:cs="Times New Roman" w:hint="eastAsia"/>
                <w:color w:val="000000" w:themeColor="text1"/>
                <w:szCs w:val="24"/>
              </w:rPr>
              <w:t>年</w:t>
            </w:r>
            <w:r w:rsidRPr="00851B29">
              <w:rPr>
                <w:rFonts w:ascii="Times New Roman" w:eastAsia="標楷體" w:hAnsi="Times New Roman" w:cs="Times New Roman" w:hint="eastAsia"/>
                <w:color w:val="000000" w:themeColor="text1"/>
                <w:szCs w:val="24"/>
              </w:rPr>
              <w:t>1</w:t>
            </w:r>
            <w:r w:rsidRPr="00851B29">
              <w:rPr>
                <w:rFonts w:ascii="Times New Roman" w:eastAsia="標楷體" w:hAnsi="Times New Roman" w:cs="Times New Roman" w:hint="eastAsia"/>
                <w:color w:val="000000" w:themeColor="text1"/>
                <w:szCs w:val="24"/>
              </w:rPr>
              <w:t>至</w:t>
            </w:r>
            <w:r w:rsidRPr="00851B29">
              <w:rPr>
                <w:rFonts w:ascii="Times New Roman" w:eastAsia="標楷體" w:hAnsi="Times New Roman" w:cs="Times New Roman" w:hint="eastAsia"/>
                <w:color w:val="000000" w:themeColor="text1"/>
                <w:szCs w:val="24"/>
              </w:rPr>
              <w:t>9</w:t>
            </w:r>
            <w:r w:rsidRPr="00851B29">
              <w:rPr>
                <w:rFonts w:ascii="Times New Roman" w:eastAsia="標楷體" w:hAnsi="Times New Roman" w:cs="Times New Roman" w:hint="eastAsia"/>
                <w:color w:val="000000" w:themeColor="text1"/>
                <w:szCs w:val="24"/>
              </w:rPr>
              <w:t>月，每月公布於「</w:t>
            </w:r>
            <w:r w:rsidRPr="00851B29">
              <w:rPr>
                <w:rFonts w:ascii="Times New Roman" w:eastAsia="標楷體" w:hAnsi="Times New Roman" w:cs="Times New Roman" w:hint="eastAsia"/>
                <w:color w:val="000000" w:themeColor="text1"/>
                <w:szCs w:val="24"/>
              </w:rPr>
              <w:t>A7</w:t>
            </w:r>
            <w:r w:rsidRPr="00851B29">
              <w:rPr>
                <w:rFonts w:ascii="Times New Roman" w:eastAsia="標楷體" w:hAnsi="Times New Roman" w:cs="Times New Roman" w:hint="eastAsia"/>
                <w:color w:val="000000" w:themeColor="text1"/>
                <w:szCs w:val="24"/>
              </w:rPr>
              <w:t>：人事資料考核系統」，並將各月平均之正確率依上述公式進行計分。</w:t>
            </w:r>
          </w:p>
          <w:p w:rsidR="003A61D2" w:rsidRPr="00D14637" w:rsidRDefault="003A61D2" w:rsidP="00006041">
            <w:pPr>
              <w:snapToGrid w:val="0"/>
              <w:ind w:left="346" w:hangingChars="144" w:hanging="346"/>
              <w:rPr>
                <w:rFonts w:ascii="Times New Roman" w:eastAsia="標楷體" w:hAnsi="Times New Roman" w:cs="Times New Roman"/>
                <w:color w:val="000000" w:themeColor="text1"/>
                <w:szCs w:val="24"/>
              </w:rPr>
            </w:pPr>
          </w:p>
          <w:p w:rsidR="003A61D2" w:rsidRPr="003A61D2" w:rsidRDefault="003A61D2" w:rsidP="00006041">
            <w:pPr>
              <w:snapToGrid w:val="0"/>
              <w:ind w:left="346" w:hangingChars="144" w:hanging="346"/>
              <w:rPr>
                <w:rFonts w:ascii="Times New Roman" w:eastAsia="標楷體" w:hAnsi="Times New Roman" w:cs="Times New Roman"/>
                <w:color w:val="000000" w:themeColor="text1"/>
                <w:szCs w:val="24"/>
              </w:rPr>
            </w:pPr>
          </w:p>
          <w:p w:rsidR="00006041" w:rsidRPr="00851B29" w:rsidRDefault="00006041" w:rsidP="00006041">
            <w:pPr>
              <w:snapToGrid w:val="0"/>
              <w:rPr>
                <w:rFonts w:ascii="Times New Roman" w:eastAsia="標楷體" w:hAnsi="Times New Roman" w:cs="Times New Roman"/>
                <w:color w:val="000000" w:themeColor="text1"/>
                <w:szCs w:val="24"/>
                <w:shd w:val="pct15" w:color="auto" w:fill="FFFFFF"/>
              </w:rPr>
            </w:pPr>
            <w:r w:rsidRPr="00851B29">
              <w:rPr>
                <w:rFonts w:ascii="Times New Roman" w:eastAsia="標楷體" w:hAnsi="Times New Roman" w:cs="Times New Roman" w:hint="eastAsia"/>
                <w:color w:val="000000" w:themeColor="text1"/>
                <w:szCs w:val="24"/>
                <w:shd w:val="pct15" w:color="auto" w:fill="FFFFFF"/>
              </w:rPr>
              <w:t>【組織編制資料正確率】</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-3</w:t>
            </w:r>
            <w:r w:rsidR="00851B29">
              <w:rPr>
                <w:rFonts w:ascii="Times New Roman" w:eastAsia="標楷體" w:hAnsi="Times New Roman" w:cs="Times New Roman" w:hint="eastAsia"/>
                <w:color w:val="000000" w:themeColor="text1"/>
                <w:szCs w:val="24"/>
              </w:rPr>
              <w:t>）</w:t>
            </w:r>
          </w:p>
          <w:p w:rsidR="00006041" w:rsidRPr="00851B29" w:rsidRDefault="00006041" w:rsidP="00006041">
            <w:pPr>
              <w:pStyle w:val="a8"/>
              <w:numPr>
                <w:ilvl w:val="0"/>
                <w:numId w:val="2"/>
              </w:numPr>
              <w:snapToGrid w:val="0"/>
              <w:ind w:leftChars="0" w:left="368" w:hanging="368"/>
              <w:jc w:val="both"/>
              <w:rPr>
                <w:rFonts w:ascii="Times New Roman" w:eastAsia="標楷體" w:hAnsi="Times New Roman"/>
                <w:color w:val="000000" w:themeColor="text1"/>
                <w:szCs w:val="32"/>
              </w:rPr>
            </w:pPr>
            <w:r w:rsidRPr="00851B29">
              <w:rPr>
                <w:rFonts w:ascii="Times New Roman" w:eastAsia="標楷體" w:hAnsi="Times New Roman" w:hint="eastAsia"/>
                <w:color w:val="000000" w:themeColor="text1"/>
                <w:szCs w:val="32"/>
              </w:rPr>
              <w:t>未更正率＝組織編制資料檢誤有誤且未更正之筆數／應考核現職人數</w:t>
            </w:r>
            <w:r w:rsidRPr="00851B29">
              <w:rPr>
                <w:rFonts w:ascii="Times New Roman" w:eastAsia="標楷體" w:hAnsi="Times New Roman" w:hint="eastAsia"/>
                <w:color w:val="000000" w:themeColor="text1"/>
                <w:szCs w:val="32"/>
              </w:rPr>
              <w:t>x100</w:t>
            </w:r>
            <w:r w:rsidRPr="00851B29">
              <w:rPr>
                <w:rFonts w:ascii="Times New Roman" w:eastAsia="標楷體" w:hAnsi="Times New Roman" w:cs="Times New Roman" w:hint="eastAsia"/>
                <w:bCs/>
                <w:color w:val="000000" w:themeColor="text1"/>
                <w:szCs w:val="24"/>
              </w:rPr>
              <w:t>％</w:t>
            </w:r>
          </w:p>
          <w:p w:rsidR="00006041" w:rsidRPr="00851B29" w:rsidRDefault="00006041" w:rsidP="00006041">
            <w:pPr>
              <w:pStyle w:val="a8"/>
              <w:numPr>
                <w:ilvl w:val="0"/>
                <w:numId w:val="2"/>
              </w:numPr>
              <w:snapToGrid w:val="0"/>
              <w:ind w:leftChars="0" w:left="368" w:hanging="368"/>
              <w:jc w:val="both"/>
              <w:rPr>
                <w:rFonts w:ascii="Times New Roman" w:eastAsia="標楷體" w:hAnsi="Times New Roman" w:cs="Times New Roman"/>
                <w:bCs/>
                <w:color w:val="000000" w:themeColor="text1"/>
                <w:szCs w:val="24"/>
              </w:rPr>
            </w:pPr>
            <w:r w:rsidRPr="00851B29">
              <w:rPr>
                <w:rFonts w:ascii="Times New Roman" w:eastAsia="標楷體" w:hAnsi="Times New Roman" w:cs="Times New Roman" w:hint="eastAsia"/>
                <w:bCs/>
                <w:color w:val="000000" w:themeColor="text1"/>
                <w:szCs w:val="24"/>
              </w:rPr>
              <w:t>計分方式：</w:t>
            </w:r>
          </w:p>
          <w:p w:rsidR="00006041" w:rsidRPr="00851B29" w:rsidRDefault="00006041" w:rsidP="00006041">
            <w:pPr>
              <w:pStyle w:val="a8"/>
              <w:numPr>
                <w:ilvl w:val="0"/>
                <w:numId w:val="3"/>
              </w:numPr>
              <w:snapToGrid w:val="0"/>
              <w:ind w:leftChars="0" w:left="606" w:hanging="606"/>
              <w:rPr>
                <w:rFonts w:ascii="Times New Roman" w:eastAsia="標楷體" w:hAnsi="Times New Roman" w:cs="Times New Roman"/>
                <w:bCs/>
                <w:color w:val="000000" w:themeColor="text1"/>
                <w:szCs w:val="24"/>
              </w:rPr>
            </w:pPr>
            <w:r w:rsidRPr="00851B29">
              <w:rPr>
                <w:rFonts w:ascii="Times New Roman" w:eastAsia="標楷體" w:hAnsi="Times New Roman" w:hint="eastAsia"/>
                <w:color w:val="000000" w:themeColor="text1"/>
                <w:szCs w:val="32"/>
              </w:rPr>
              <w:t>未更正率未滿</w:t>
            </w:r>
            <w:r w:rsidRPr="00851B29">
              <w:rPr>
                <w:rFonts w:ascii="Times New Roman" w:eastAsia="標楷體" w:hAnsi="Times New Roman" w:hint="eastAsia"/>
                <w:color w:val="000000" w:themeColor="text1"/>
                <w:szCs w:val="32"/>
              </w:rPr>
              <w:t>5</w:t>
            </w:r>
            <w:r w:rsidRP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color w:val="000000" w:themeColor="text1"/>
                <w:szCs w:val="24"/>
              </w:rPr>
              <w:t>者</w:t>
            </w:r>
            <w:r w:rsidRPr="00851B29">
              <w:rPr>
                <w:rFonts w:ascii="Times New Roman" w:eastAsia="標楷體" w:hAnsi="Times New Roman" w:cs="Times New Roman" w:hint="eastAsia"/>
                <w:bCs/>
                <w:color w:val="000000" w:themeColor="text1"/>
                <w:szCs w:val="24"/>
              </w:rPr>
              <w:t>，不扣分。</w:t>
            </w:r>
          </w:p>
          <w:p w:rsidR="00006041" w:rsidRPr="00851B29" w:rsidRDefault="00006041" w:rsidP="00006041">
            <w:pPr>
              <w:pStyle w:val="a8"/>
              <w:numPr>
                <w:ilvl w:val="0"/>
                <w:numId w:val="3"/>
              </w:numPr>
              <w:snapToGrid w:val="0"/>
              <w:ind w:leftChars="0" w:left="606" w:hanging="606"/>
              <w:rPr>
                <w:rFonts w:ascii="Times New Roman" w:eastAsia="標楷體" w:hAnsi="Times New Roman" w:cs="Times New Roman"/>
                <w:bCs/>
                <w:color w:val="000000" w:themeColor="text1"/>
                <w:szCs w:val="24"/>
              </w:rPr>
            </w:pPr>
            <w:r w:rsidRPr="00851B29">
              <w:rPr>
                <w:rFonts w:ascii="Times New Roman" w:eastAsia="標楷體" w:hAnsi="Times New Roman" w:hint="eastAsia"/>
                <w:color w:val="000000" w:themeColor="text1"/>
                <w:szCs w:val="32"/>
              </w:rPr>
              <w:t>未更正率</w:t>
            </w:r>
            <w:r w:rsidRPr="00851B29">
              <w:rPr>
                <w:rFonts w:ascii="Times New Roman" w:eastAsia="標楷體" w:hAnsi="Times New Roman" w:hint="eastAsia"/>
                <w:color w:val="000000" w:themeColor="text1"/>
                <w:szCs w:val="32"/>
              </w:rPr>
              <w:t>5</w:t>
            </w:r>
            <w:r w:rsidRPr="00851B29">
              <w:rPr>
                <w:rFonts w:ascii="Times New Roman" w:eastAsia="標楷體" w:hAnsi="Times New Roman" w:cs="Times New Roman" w:hint="eastAsia"/>
                <w:bCs/>
                <w:color w:val="000000" w:themeColor="text1"/>
                <w:szCs w:val="24"/>
              </w:rPr>
              <w:t>％以上未滿</w:t>
            </w:r>
            <w:r w:rsidRPr="00851B29">
              <w:rPr>
                <w:rFonts w:ascii="Times New Roman" w:eastAsia="標楷體" w:hAnsi="Times New Roman" w:cs="Times New Roman" w:hint="eastAsia"/>
                <w:bCs/>
                <w:color w:val="000000" w:themeColor="text1"/>
                <w:szCs w:val="24"/>
              </w:rPr>
              <w:t>10</w:t>
            </w:r>
            <w:r w:rsidRPr="00851B29">
              <w:rPr>
                <w:rFonts w:ascii="Times New Roman" w:eastAsia="標楷體" w:hAnsi="Times New Roman" w:cs="Times New Roman" w:hint="eastAsia"/>
                <w:bCs/>
                <w:color w:val="000000" w:themeColor="text1"/>
                <w:szCs w:val="24"/>
              </w:rPr>
              <w:t>％者，扣</w:t>
            </w:r>
            <w:r w:rsidRPr="00851B29">
              <w:rPr>
                <w:rFonts w:ascii="Times New Roman" w:eastAsia="標楷體" w:hAnsi="Times New Roman" w:cs="Times New Roman" w:hint="eastAsia"/>
                <w:bCs/>
                <w:color w:val="000000" w:themeColor="text1"/>
                <w:szCs w:val="24"/>
              </w:rPr>
              <w:t>1</w:t>
            </w:r>
            <w:r w:rsidRPr="00851B29">
              <w:rPr>
                <w:rFonts w:ascii="Times New Roman" w:eastAsia="標楷體" w:hAnsi="Times New Roman" w:cs="Times New Roman" w:hint="eastAsia"/>
                <w:bCs/>
                <w:color w:val="000000" w:themeColor="text1"/>
                <w:szCs w:val="24"/>
              </w:rPr>
              <w:t>分。</w:t>
            </w:r>
          </w:p>
          <w:p w:rsidR="00006041" w:rsidRPr="00851B29" w:rsidRDefault="00006041" w:rsidP="00006041">
            <w:pPr>
              <w:pStyle w:val="a8"/>
              <w:numPr>
                <w:ilvl w:val="0"/>
                <w:numId w:val="3"/>
              </w:numPr>
              <w:snapToGrid w:val="0"/>
              <w:ind w:leftChars="0" w:left="606" w:hanging="606"/>
              <w:rPr>
                <w:rFonts w:ascii="Times New Roman" w:eastAsia="標楷體" w:hAnsi="Times New Roman" w:cs="Times New Roman"/>
                <w:bCs/>
                <w:color w:val="000000" w:themeColor="text1"/>
                <w:szCs w:val="24"/>
              </w:rPr>
            </w:pPr>
            <w:r w:rsidRPr="00851B29">
              <w:rPr>
                <w:rFonts w:ascii="Times New Roman" w:eastAsia="標楷體" w:hAnsi="Times New Roman" w:hint="eastAsia"/>
                <w:color w:val="000000" w:themeColor="text1"/>
                <w:szCs w:val="32"/>
              </w:rPr>
              <w:t>未更正率</w:t>
            </w:r>
            <w:r w:rsidRPr="00851B29">
              <w:rPr>
                <w:rFonts w:ascii="Times New Roman" w:eastAsia="標楷體" w:hAnsi="Times New Roman" w:hint="eastAsia"/>
                <w:color w:val="000000" w:themeColor="text1"/>
                <w:szCs w:val="32"/>
              </w:rPr>
              <w:t>10</w:t>
            </w:r>
            <w:r w:rsidRPr="00851B29">
              <w:rPr>
                <w:rFonts w:ascii="Times New Roman" w:eastAsia="標楷體" w:hAnsi="Times New Roman" w:cs="Times New Roman" w:hint="eastAsia"/>
                <w:bCs/>
                <w:color w:val="000000" w:themeColor="text1"/>
                <w:szCs w:val="24"/>
              </w:rPr>
              <w:t>％以上未滿</w:t>
            </w:r>
            <w:r w:rsidRPr="00851B29">
              <w:rPr>
                <w:rFonts w:ascii="Times New Roman" w:eastAsia="標楷體" w:hAnsi="Times New Roman" w:cs="Times New Roman" w:hint="eastAsia"/>
                <w:bCs/>
                <w:color w:val="000000" w:themeColor="text1"/>
                <w:szCs w:val="24"/>
              </w:rPr>
              <w:t>20</w:t>
            </w:r>
            <w:r w:rsidRPr="00851B29">
              <w:rPr>
                <w:rFonts w:ascii="Times New Roman" w:eastAsia="標楷體" w:hAnsi="Times New Roman" w:cs="Times New Roman" w:hint="eastAsia"/>
                <w:bCs/>
                <w:color w:val="000000" w:themeColor="text1"/>
                <w:szCs w:val="24"/>
              </w:rPr>
              <w:t>％者，扣</w:t>
            </w:r>
            <w:r w:rsidRPr="00851B29">
              <w:rPr>
                <w:rFonts w:ascii="Times New Roman" w:eastAsia="標楷體" w:hAnsi="Times New Roman" w:cs="Times New Roman" w:hint="eastAsia"/>
                <w:bCs/>
                <w:color w:val="000000" w:themeColor="text1"/>
                <w:szCs w:val="24"/>
              </w:rPr>
              <w:t>2</w:t>
            </w:r>
            <w:r w:rsidRPr="00851B29">
              <w:rPr>
                <w:rFonts w:ascii="Times New Roman" w:eastAsia="標楷體" w:hAnsi="Times New Roman" w:cs="Times New Roman" w:hint="eastAsia"/>
                <w:bCs/>
                <w:color w:val="000000" w:themeColor="text1"/>
                <w:szCs w:val="24"/>
              </w:rPr>
              <w:t>分。</w:t>
            </w:r>
          </w:p>
          <w:p w:rsidR="00006041" w:rsidRPr="00851B29" w:rsidRDefault="00006041" w:rsidP="00006041">
            <w:pPr>
              <w:pStyle w:val="a8"/>
              <w:numPr>
                <w:ilvl w:val="0"/>
                <w:numId w:val="3"/>
              </w:numPr>
              <w:snapToGrid w:val="0"/>
              <w:ind w:leftChars="0" w:left="606" w:hanging="606"/>
              <w:rPr>
                <w:rFonts w:ascii="Times New Roman" w:eastAsia="標楷體" w:hAnsi="Times New Roman" w:cs="Times New Roman"/>
                <w:bCs/>
                <w:color w:val="000000" w:themeColor="text1"/>
                <w:szCs w:val="24"/>
              </w:rPr>
            </w:pPr>
            <w:r w:rsidRPr="00851B29">
              <w:rPr>
                <w:rFonts w:ascii="Times New Roman" w:eastAsia="標楷體" w:hAnsi="Times New Roman" w:hint="eastAsia"/>
                <w:color w:val="000000" w:themeColor="text1"/>
                <w:szCs w:val="32"/>
              </w:rPr>
              <w:t>未更正率</w:t>
            </w:r>
            <w:r w:rsidRPr="00851B29">
              <w:rPr>
                <w:rFonts w:ascii="Times New Roman" w:eastAsia="標楷體" w:hAnsi="Times New Roman" w:hint="eastAsia"/>
                <w:color w:val="000000" w:themeColor="text1"/>
                <w:szCs w:val="32"/>
              </w:rPr>
              <w:t>2</w:t>
            </w:r>
            <w:r w:rsidRPr="00851B29">
              <w:rPr>
                <w:rFonts w:ascii="Times New Roman" w:eastAsia="標楷體" w:hAnsi="Times New Roman" w:cs="Times New Roman" w:hint="eastAsia"/>
                <w:color w:val="000000" w:themeColor="text1"/>
                <w:szCs w:val="24"/>
              </w:rPr>
              <w:t>0</w:t>
            </w:r>
            <w:r w:rsidRPr="00851B29">
              <w:rPr>
                <w:rFonts w:ascii="Times New Roman" w:eastAsia="標楷體" w:hAnsi="Times New Roman" w:cs="Times New Roman" w:hint="eastAsia"/>
                <w:bCs/>
                <w:color w:val="000000" w:themeColor="text1"/>
                <w:szCs w:val="24"/>
              </w:rPr>
              <w:t>％以上者，扣</w:t>
            </w:r>
            <w:r w:rsidRPr="00851B29">
              <w:rPr>
                <w:rFonts w:ascii="Times New Roman" w:eastAsia="標楷體" w:hAnsi="Times New Roman" w:cs="Times New Roman" w:hint="eastAsia"/>
                <w:bCs/>
                <w:color w:val="000000" w:themeColor="text1"/>
                <w:szCs w:val="24"/>
              </w:rPr>
              <w:t>3</w:t>
            </w:r>
            <w:r w:rsidRPr="00851B29">
              <w:rPr>
                <w:rFonts w:ascii="Times New Roman" w:eastAsia="標楷體" w:hAnsi="Times New Roman" w:cs="Times New Roman" w:hint="eastAsia"/>
                <w:bCs/>
                <w:color w:val="000000" w:themeColor="text1"/>
                <w:szCs w:val="24"/>
              </w:rPr>
              <w:t>分。</w:t>
            </w:r>
          </w:p>
          <w:p w:rsidR="00006041" w:rsidRPr="00851B29" w:rsidRDefault="00006041" w:rsidP="00006041">
            <w:pPr>
              <w:pStyle w:val="a8"/>
              <w:numPr>
                <w:ilvl w:val="0"/>
                <w:numId w:val="2"/>
              </w:numPr>
              <w:snapToGrid w:val="0"/>
              <w:ind w:leftChars="0" w:left="368" w:hanging="368"/>
              <w:jc w:val="both"/>
              <w:rPr>
                <w:rFonts w:ascii="Times New Roman" w:eastAsia="標楷體" w:hAnsi="Times New Roman" w:cs="標楷體"/>
                <w:color w:val="000000" w:themeColor="text1"/>
                <w:kern w:val="0"/>
                <w:szCs w:val="32"/>
              </w:rPr>
            </w:pPr>
            <w:r w:rsidRPr="00851B29">
              <w:rPr>
                <w:rFonts w:ascii="Times New Roman" w:eastAsia="標楷體" w:hAnsi="Times New Roman" w:hint="eastAsia"/>
                <w:color w:val="000000" w:themeColor="text1"/>
                <w:szCs w:val="32"/>
              </w:rPr>
              <w:t>應考核現職人數係以各機關</w:t>
            </w:r>
            <w:r w:rsidRPr="00851B29">
              <w:rPr>
                <w:rFonts w:ascii="Times New Roman" w:eastAsia="標楷體" w:hAnsi="Times New Roman" w:hint="eastAsia"/>
                <w:color w:val="000000" w:themeColor="text1"/>
                <w:szCs w:val="32"/>
              </w:rPr>
              <w:t>(</w:t>
            </w:r>
            <w:r w:rsidRPr="00851B29">
              <w:rPr>
                <w:rFonts w:ascii="Times New Roman" w:eastAsia="標楷體" w:hAnsi="Times New Roman" w:hint="eastAsia"/>
                <w:color w:val="000000" w:themeColor="text1"/>
                <w:szCs w:val="32"/>
              </w:rPr>
              <w:t>構</w:t>
            </w:r>
            <w:r w:rsidRPr="00851B29">
              <w:rPr>
                <w:rFonts w:ascii="Times New Roman" w:eastAsia="標楷體" w:hAnsi="Times New Roman" w:hint="eastAsia"/>
                <w:color w:val="000000" w:themeColor="text1"/>
                <w:szCs w:val="32"/>
              </w:rPr>
              <w:t>)</w:t>
            </w:r>
            <w:r w:rsidRPr="00851B29">
              <w:rPr>
                <w:rFonts w:ascii="Times New Roman" w:eastAsia="標楷體" w:hAnsi="Times New Roman" w:hint="eastAsia"/>
                <w:color w:val="000000" w:themeColor="text1"/>
                <w:szCs w:val="32"/>
              </w:rPr>
              <w:t>學校</w:t>
            </w:r>
            <w:r w:rsidRPr="00851B29">
              <w:rPr>
                <w:rFonts w:ascii="Times New Roman" w:eastAsia="標楷體" w:hAnsi="Times New Roman" w:hint="eastAsia"/>
                <w:color w:val="000000" w:themeColor="text1"/>
                <w:szCs w:val="32"/>
              </w:rPr>
              <w:t>106</w:t>
            </w:r>
            <w:r w:rsidRPr="00851B29">
              <w:rPr>
                <w:rFonts w:ascii="Times New Roman" w:eastAsia="標楷體" w:hAnsi="Times New Roman" w:hint="eastAsia"/>
                <w:color w:val="000000" w:themeColor="text1"/>
                <w:szCs w:val="32"/>
              </w:rPr>
              <w:t>年</w:t>
            </w:r>
            <w:r w:rsidRPr="00851B29">
              <w:rPr>
                <w:rFonts w:ascii="Times New Roman" w:eastAsia="標楷體" w:hAnsi="Times New Roman" w:hint="eastAsia"/>
                <w:color w:val="000000" w:themeColor="text1"/>
                <w:szCs w:val="32"/>
              </w:rPr>
              <w:t>9</w:t>
            </w:r>
            <w:r w:rsidRPr="00851B29">
              <w:rPr>
                <w:rFonts w:ascii="Times New Roman" w:eastAsia="標楷體" w:hAnsi="Times New Roman" w:hint="eastAsia"/>
                <w:color w:val="000000" w:themeColor="text1"/>
                <w:szCs w:val="32"/>
              </w:rPr>
              <w:t>月</w:t>
            </w:r>
            <w:r w:rsidRPr="00851B29">
              <w:rPr>
                <w:rFonts w:ascii="Times New Roman" w:eastAsia="標楷體" w:hAnsi="Times New Roman" w:hint="eastAsia"/>
                <w:color w:val="000000" w:themeColor="text1"/>
                <w:szCs w:val="32"/>
              </w:rPr>
              <w:t>30</w:t>
            </w:r>
            <w:r w:rsidRPr="00851B29">
              <w:rPr>
                <w:rFonts w:ascii="Times New Roman" w:eastAsia="標楷體" w:hAnsi="Times New Roman" w:hint="eastAsia"/>
                <w:color w:val="000000" w:themeColor="text1"/>
                <w:szCs w:val="32"/>
              </w:rPr>
              <w:t>日在職且人員區分為</w:t>
            </w:r>
            <w:r w:rsidRPr="00851B29">
              <w:rPr>
                <w:rFonts w:ascii="Times New Roman" w:eastAsia="標楷體" w:hAnsi="Times New Roman" w:hint="eastAsia"/>
                <w:color w:val="000000" w:themeColor="text1"/>
                <w:szCs w:val="32"/>
              </w:rPr>
              <w:t>01</w:t>
            </w:r>
            <w:r w:rsidRPr="00851B29">
              <w:rPr>
                <w:rFonts w:ascii="Times New Roman" w:eastAsia="標楷體" w:hAnsi="Times New Roman" w:hint="eastAsia"/>
                <w:color w:val="000000" w:themeColor="text1"/>
                <w:szCs w:val="32"/>
              </w:rPr>
              <w:t>至</w:t>
            </w:r>
            <w:r w:rsidRPr="00851B29">
              <w:rPr>
                <w:rFonts w:ascii="Times New Roman" w:eastAsia="標楷體" w:hAnsi="Times New Roman" w:hint="eastAsia"/>
                <w:color w:val="000000" w:themeColor="text1"/>
                <w:szCs w:val="32"/>
              </w:rPr>
              <w:t>74</w:t>
            </w:r>
            <w:r w:rsidRPr="00851B29">
              <w:rPr>
                <w:rFonts w:ascii="Times New Roman" w:eastAsia="標楷體" w:hAnsi="Times New Roman" w:hint="eastAsia"/>
                <w:color w:val="000000" w:themeColor="text1"/>
                <w:szCs w:val="32"/>
              </w:rPr>
              <w:t>之人員計算，但不包括事業機構人員及</w:t>
            </w:r>
            <w:r w:rsidRPr="00851B29">
              <w:rPr>
                <w:rFonts w:ascii="Times New Roman" w:eastAsia="標楷體" w:hAnsi="Times New Roman" w:cs="標楷體" w:hint="eastAsia"/>
                <w:color w:val="000000" w:themeColor="text1"/>
                <w:kern w:val="0"/>
                <w:szCs w:val="32"/>
              </w:rPr>
              <w:t>教育人員。</w:t>
            </w:r>
          </w:p>
          <w:p w:rsidR="00006041" w:rsidRPr="00851B29" w:rsidRDefault="00006041" w:rsidP="00006041">
            <w:pPr>
              <w:pStyle w:val="a8"/>
              <w:numPr>
                <w:ilvl w:val="0"/>
                <w:numId w:val="2"/>
              </w:numPr>
              <w:snapToGrid w:val="0"/>
              <w:ind w:leftChars="0" w:left="368" w:hanging="368"/>
              <w:jc w:val="both"/>
              <w:rPr>
                <w:rFonts w:ascii="Times New Roman" w:eastAsia="標楷體" w:hAnsi="Times New Roman" w:cs="Times New Roman"/>
                <w:bCs/>
                <w:color w:val="000000" w:themeColor="text1"/>
                <w:szCs w:val="24"/>
              </w:rPr>
            </w:pPr>
            <w:r w:rsidRPr="00851B29">
              <w:rPr>
                <w:rFonts w:ascii="Times New Roman" w:eastAsia="標楷體" w:hAnsi="Times New Roman" w:hint="eastAsia"/>
                <w:color w:val="000000" w:themeColor="text1"/>
                <w:szCs w:val="32"/>
              </w:rPr>
              <w:t>組織編制資料檢誤</w:t>
            </w:r>
            <w:r w:rsidRPr="00851B29">
              <w:rPr>
                <w:rFonts w:ascii="Times New Roman" w:eastAsia="標楷體" w:hAnsi="Times New Roman" w:cs="Times New Roman" w:hint="eastAsia"/>
                <w:bCs/>
                <w:color w:val="000000" w:themeColor="text1"/>
                <w:szCs w:val="24"/>
              </w:rPr>
              <w:t>結果預計於</w:t>
            </w:r>
            <w:r w:rsidRPr="00851B29">
              <w:rPr>
                <w:rFonts w:ascii="Times New Roman" w:eastAsia="標楷體" w:hAnsi="Times New Roman" w:cs="Times New Roman" w:hint="eastAsia"/>
                <w:bCs/>
                <w:color w:val="000000" w:themeColor="text1"/>
                <w:szCs w:val="24"/>
              </w:rPr>
              <w:t>106</w:t>
            </w:r>
            <w:r w:rsidRPr="00851B29">
              <w:rPr>
                <w:rFonts w:ascii="Times New Roman" w:eastAsia="標楷體" w:hAnsi="Times New Roman" w:cs="Times New Roman" w:hint="eastAsia"/>
                <w:bCs/>
                <w:color w:val="000000" w:themeColor="text1"/>
                <w:szCs w:val="24"/>
              </w:rPr>
              <w:t>年</w:t>
            </w:r>
            <w:r w:rsidRPr="00851B29">
              <w:rPr>
                <w:rFonts w:ascii="Times New Roman" w:eastAsia="標楷體" w:hAnsi="Times New Roman" w:cs="Times New Roman" w:hint="eastAsia"/>
                <w:bCs/>
                <w:color w:val="000000" w:themeColor="text1"/>
                <w:szCs w:val="24"/>
              </w:rPr>
              <w:t>6</w:t>
            </w:r>
            <w:r w:rsidRPr="00851B29">
              <w:rPr>
                <w:rFonts w:ascii="Times New Roman" w:eastAsia="標楷體" w:hAnsi="Times New Roman" w:cs="Times New Roman" w:hint="eastAsia"/>
                <w:bCs/>
                <w:color w:val="000000" w:themeColor="text1"/>
                <w:szCs w:val="24"/>
              </w:rPr>
              <w:t>月</w:t>
            </w:r>
            <w:r w:rsidRPr="00851B29">
              <w:rPr>
                <w:rFonts w:ascii="Times New Roman" w:eastAsia="標楷體" w:hAnsi="Times New Roman" w:cs="Times New Roman" w:hint="eastAsia"/>
                <w:bCs/>
                <w:color w:val="000000" w:themeColor="text1"/>
                <w:szCs w:val="24"/>
              </w:rPr>
              <w:t>1</w:t>
            </w:r>
            <w:r w:rsidRPr="00851B29">
              <w:rPr>
                <w:rFonts w:ascii="Times New Roman" w:eastAsia="標楷體" w:hAnsi="Times New Roman" w:cs="Times New Roman" w:hint="eastAsia"/>
                <w:bCs/>
                <w:color w:val="000000" w:themeColor="text1"/>
                <w:szCs w:val="24"/>
              </w:rPr>
              <w:t>日起公布於</w:t>
            </w:r>
            <w:proofErr w:type="spellStart"/>
            <w:r w:rsidRPr="00851B29">
              <w:rPr>
                <w:rFonts w:ascii="Times New Roman" w:eastAsia="標楷體" w:hAnsi="Times New Roman" w:cs="Times New Roman" w:hint="eastAsia"/>
                <w:bCs/>
                <w:color w:val="000000" w:themeColor="text1"/>
                <w:szCs w:val="24"/>
              </w:rPr>
              <w:t>WebHR</w:t>
            </w:r>
            <w:proofErr w:type="spellEnd"/>
            <w:r w:rsidRPr="00851B29">
              <w:rPr>
                <w:rFonts w:ascii="Times New Roman" w:eastAsia="標楷體" w:hAnsi="Times New Roman" w:cs="Times New Roman" w:hint="eastAsia"/>
                <w:bCs/>
                <w:color w:val="000000" w:themeColor="text1"/>
                <w:szCs w:val="24"/>
              </w:rPr>
              <w:t>組編子系統，每日將更新檢誤結果，錯誤資料應於</w:t>
            </w:r>
            <w:r w:rsidRPr="00851B29">
              <w:rPr>
                <w:rFonts w:ascii="Times New Roman" w:eastAsia="標楷體" w:hAnsi="Times New Roman" w:cs="Times New Roman" w:hint="eastAsia"/>
                <w:bCs/>
                <w:color w:val="000000" w:themeColor="text1"/>
                <w:szCs w:val="24"/>
              </w:rPr>
              <w:t>106</w:t>
            </w:r>
            <w:r w:rsidRPr="00851B29">
              <w:rPr>
                <w:rFonts w:ascii="Times New Roman" w:eastAsia="標楷體" w:hAnsi="Times New Roman" w:cs="Times New Roman" w:hint="eastAsia"/>
                <w:bCs/>
                <w:color w:val="000000" w:themeColor="text1"/>
                <w:szCs w:val="24"/>
              </w:rPr>
              <w:t>年</w:t>
            </w:r>
            <w:r w:rsidRPr="00851B29">
              <w:rPr>
                <w:rFonts w:ascii="Times New Roman" w:eastAsia="標楷體" w:hAnsi="Times New Roman" w:cs="Times New Roman" w:hint="eastAsia"/>
                <w:bCs/>
                <w:color w:val="000000" w:themeColor="text1"/>
                <w:szCs w:val="24"/>
              </w:rPr>
              <w:t>9</w:t>
            </w:r>
            <w:r w:rsidRPr="00851B29">
              <w:rPr>
                <w:rFonts w:ascii="Times New Roman" w:eastAsia="標楷體" w:hAnsi="Times New Roman" w:cs="Times New Roman" w:hint="eastAsia"/>
                <w:bCs/>
                <w:color w:val="000000" w:themeColor="text1"/>
                <w:szCs w:val="24"/>
              </w:rPr>
              <w:t>月</w:t>
            </w:r>
            <w:r w:rsidRPr="00851B29">
              <w:rPr>
                <w:rFonts w:ascii="Times New Roman" w:eastAsia="標楷體" w:hAnsi="Times New Roman" w:cs="Times New Roman" w:hint="eastAsia"/>
                <w:bCs/>
                <w:color w:val="000000" w:themeColor="text1"/>
                <w:szCs w:val="24"/>
              </w:rPr>
              <w:t>30</w:t>
            </w:r>
            <w:r w:rsidRPr="00851B29">
              <w:rPr>
                <w:rFonts w:ascii="Times New Roman" w:eastAsia="標楷體" w:hAnsi="Times New Roman" w:cs="Times New Roman" w:hint="eastAsia"/>
                <w:bCs/>
                <w:color w:val="000000" w:themeColor="text1"/>
                <w:szCs w:val="24"/>
              </w:rPr>
              <w:t>日前完成更正，並將依</w:t>
            </w:r>
            <w:r w:rsidRPr="00851B29">
              <w:rPr>
                <w:rFonts w:ascii="Times New Roman" w:eastAsia="標楷體" w:hAnsi="Times New Roman" w:cs="Times New Roman" w:hint="eastAsia"/>
                <w:bCs/>
                <w:color w:val="000000" w:themeColor="text1"/>
                <w:szCs w:val="24"/>
              </w:rPr>
              <w:t>9</w:t>
            </w:r>
            <w:r w:rsidRPr="00851B29">
              <w:rPr>
                <w:rFonts w:ascii="Times New Roman" w:eastAsia="標楷體" w:hAnsi="Times New Roman" w:cs="Times New Roman" w:hint="eastAsia"/>
                <w:bCs/>
                <w:color w:val="000000" w:themeColor="text1"/>
                <w:szCs w:val="24"/>
              </w:rPr>
              <w:t>月</w:t>
            </w:r>
            <w:r w:rsidRPr="00851B29">
              <w:rPr>
                <w:rFonts w:ascii="Times New Roman" w:eastAsia="標楷體" w:hAnsi="Times New Roman" w:cs="Times New Roman" w:hint="eastAsia"/>
                <w:bCs/>
                <w:color w:val="000000" w:themeColor="text1"/>
                <w:szCs w:val="24"/>
              </w:rPr>
              <w:t>30</w:t>
            </w:r>
            <w:r w:rsidRPr="00851B29">
              <w:rPr>
                <w:rFonts w:ascii="Times New Roman" w:eastAsia="標楷體" w:hAnsi="Times New Roman" w:cs="Times New Roman" w:hint="eastAsia"/>
                <w:bCs/>
                <w:color w:val="000000" w:themeColor="text1"/>
                <w:szCs w:val="24"/>
              </w:rPr>
              <w:t>日之未更正率計算成績。</w:t>
            </w:r>
          </w:p>
          <w:p w:rsidR="00006041" w:rsidRPr="00851B29" w:rsidRDefault="00006041" w:rsidP="00006041">
            <w:pPr>
              <w:snapToGrid w:val="0"/>
              <w:spacing w:line="360" w:lineRule="exact"/>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shd w:val="pct15" w:color="auto" w:fill="FFFFFF"/>
              </w:rPr>
              <w:t>【退撫平臺資料正確性及完整性比例】</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-4</w:t>
            </w:r>
            <w:r w:rsidR="00851B29">
              <w:rPr>
                <w:rFonts w:ascii="Times New Roman" w:eastAsia="標楷體" w:hAnsi="Times New Roman" w:cs="Times New Roman" w:hint="eastAsia"/>
                <w:color w:val="000000" w:themeColor="text1"/>
                <w:szCs w:val="24"/>
              </w:rPr>
              <w:t>）</w:t>
            </w:r>
          </w:p>
          <w:p w:rsidR="00006041" w:rsidRPr="00851B29" w:rsidRDefault="00006041" w:rsidP="00006041">
            <w:pPr>
              <w:snapToGrid w:val="0"/>
              <w:spacing w:line="360" w:lineRule="exact"/>
              <w:rPr>
                <w:rFonts w:ascii="Times New Roman" w:eastAsia="標楷體" w:hAnsi="Times New Roman" w:cs="Times New Roman"/>
                <w:color w:val="000000" w:themeColor="text1"/>
                <w:szCs w:val="24"/>
                <w:shd w:val="pct15" w:color="auto" w:fill="FFFFFF"/>
              </w:rPr>
            </w:pPr>
            <w:r w:rsidRPr="00851B29">
              <w:rPr>
                <w:rFonts w:ascii="Times New Roman" w:eastAsia="標楷體" w:hAnsi="Times New Roman" w:cs="Times New Roman" w:hint="eastAsia"/>
                <w:color w:val="000000" w:themeColor="text1"/>
                <w:szCs w:val="24"/>
              </w:rPr>
              <w:t>(4</w:t>
            </w:r>
            <w:r w:rsidRPr="00851B29">
              <w:rPr>
                <w:rFonts w:ascii="Times New Roman" w:eastAsia="標楷體" w:hAnsi="Times New Roman" w:cs="Times New Roman" w:hint="eastAsia"/>
                <w:color w:val="000000" w:themeColor="text1"/>
                <w:szCs w:val="24"/>
              </w:rPr>
              <w:t>科</w:t>
            </w:r>
            <w:r w:rsidRPr="00851B29">
              <w:rPr>
                <w:rFonts w:ascii="Times New Roman" w:eastAsia="標楷體" w:hAnsi="Times New Roman" w:cs="Times New Roman" w:hint="eastAsia"/>
                <w:color w:val="000000" w:themeColor="text1"/>
                <w:szCs w:val="24"/>
              </w:rPr>
              <w:t>)</w:t>
            </w:r>
          </w:p>
          <w:p w:rsidR="00006041" w:rsidRPr="00851B29" w:rsidRDefault="00006041" w:rsidP="00CC2662">
            <w:pPr>
              <w:pStyle w:val="a8"/>
              <w:numPr>
                <w:ilvl w:val="0"/>
                <w:numId w:val="20"/>
              </w:numPr>
              <w:tabs>
                <w:tab w:val="left" w:pos="204"/>
              </w:tabs>
              <w:snapToGrid w:val="0"/>
              <w:spacing w:line="360" w:lineRule="exact"/>
              <w:ind w:leftChars="0" w:left="346" w:hanging="346"/>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「考核總人數」係以</w:t>
            </w:r>
            <w:r w:rsidRPr="00851B29">
              <w:rPr>
                <w:rFonts w:ascii="Times New Roman" w:eastAsia="標楷體" w:hAnsi="Times New Roman" w:cs="Times New Roman" w:hint="eastAsia"/>
                <w:color w:val="000000" w:themeColor="text1"/>
                <w:szCs w:val="24"/>
              </w:rPr>
              <w:t>106</w:t>
            </w:r>
            <w:r w:rsidRPr="00851B29">
              <w:rPr>
                <w:rFonts w:ascii="Times New Roman" w:eastAsia="標楷體" w:hAnsi="Times New Roman" w:cs="Times New Roman" w:hint="eastAsia"/>
                <w:color w:val="000000" w:themeColor="text1"/>
                <w:szCs w:val="24"/>
              </w:rPr>
              <w:t>年</w:t>
            </w:r>
            <w:r w:rsidRPr="00851B29">
              <w:rPr>
                <w:rFonts w:ascii="Times New Roman" w:eastAsia="標楷體" w:hAnsi="Times New Roman" w:cs="Times New Roman" w:hint="eastAsia"/>
                <w:color w:val="000000" w:themeColor="text1"/>
                <w:szCs w:val="24"/>
              </w:rPr>
              <w:t>9</w:t>
            </w:r>
            <w:r w:rsidRPr="00851B29">
              <w:rPr>
                <w:rFonts w:ascii="Times New Roman" w:eastAsia="標楷體" w:hAnsi="Times New Roman" w:cs="Times New Roman" w:hint="eastAsia"/>
                <w:color w:val="000000" w:themeColor="text1"/>
                <w:szCs w:val="24"/>
              </w:rPr>
              <w:t>月</w:t>
            </w:r>
            <w:r w:rsidRPr="00851B29">
              <w:rPr>
                <w:rFonts w:ascii="Times New Roman" w:eastAsia="標楷體" w:hAnsi="Times New Roman" w:cs="Times New Roman" w:hint="eastAsia"/>
                <w:color w:val="000000" w:themeColor="text1"/>
                <w:szCs w:val="24"/>
              </w:rPr>
              <w:t>30</w:t>
            </w:r>
            <w:r w:rsidRPr="00851B29">
              <w:rPr>
                <w:rFonts w:ascii="Times New Roman" w:eastAsia="標楷體" w:hAnsi="Times New Roman" w:cs="Times New Roman" w:hint="eastAsia"/>
                <w:color w:val="000000" w:themeColor="text1"/>
                <w:szCs w:val="24"/>
              </w:rPr>
              <w:t>日止退撫平臺人員類別為政務人員、公務人員、教育人員、警察人員及無軍籍教官之人員計算。</w:t>
            </w:r>
          </w:p>
          <w:p w:rsidR="00006041" w:rsidRPr="00851B29" w:rsidRDefault="00006041" w:rsidP="00CC2662">
            <w:pPr>
              <w:pStyle w:val="a8"/>
              <w:numPr>
                <w:ilvl w:val="0"/>
                <w:numId w:val="20"/>
              </w:numPr>
              <w:tabs>
                <w:tab w:val="left" w:pos="204"/>
              </w:tabs>
              <w:snapToGrid w:val="0"/>
              <w:spacing w:line="360" w:lineRule="exact"/>
              <w:ind w:leftChars="0" w:left="346" w:hanging="346"/>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退撫平臺將於</w:t>
            </w:r>
            <w:r w:rsidRPr="00851B29">
              <w:rPr>
                <w:rFonts w:ascii="Times New Roman" w:eastAsia="標楷體" w:hAnsi="Times New Roman" w:cs="Times New Roman" w:hint="eastAsia"/>
                <w:color w:val="000000" w:themeColor="text1"/>
                <w:szCs w:val="24"/>
              </w:rPr>
              <w:t>106</w:t>
            </w:r>
            <w:r w:rsidRPr="00851B29">
              <w:rPr>
                <w:rFonts w:ascii="Times New Roman" w:eastAsia="標楷體" w:hAnsi="Times New Roman" w:cs="Times New Roman" w:hint="eastAsia"/>
                <w:color w:val="000000" w:themeColor="text1"/>
                <w:szCs w:val="24"/>
              </w:rPr>
              <w:t>年</w:t>
            </w:r>
            <w:r w:rsidRPr="00851B29">
              <w:rPr>
                <w:rFonts w:ascii="Times New Roman" w:eastAsia="標楷體" w:hAnsi="Times New Roman" w:cs="Times New Roman" w:hint="eastAsia"/>
                <w:color w:val="000000" w:themeColor="text1"/>
                <w:szCs w:val="24"/>
              </w:rPr>
              <w:t>4</w:t>
            </w:r>
            <w:r w:rsidRPr="00851B29">
              <w:rPr>
                <w:rFonts w:ascii="Times New Roman" w:eastAsia="標楷體" w:hAnsi="Times New Roman" w:cs="Times New Roman" w:hint="eastAsia"/>
                <w:color w:val="000000" w:themeColor="text1"/>
                <w:szCs w:val="24"/>
              </w:rPr>
              <w:t>月</w:t>
            </w:r>
            <w:r w:rsidRPr="00851B29">
              <w:rPr>
                <w:rFonts w:ascii="Times New Roman" w:eastAsia="標楷體" w:hAnsi="Times New Roman" w:cs="Times New Roman" w:hint="eastAsia"/>
                <w:color w:val="000000" w:themeColor="text1"/>
                <w:szCs w:val="24"/>
              </w:rPr>
              <w:t>30</w:t>
            </w:r>
            <w:r w:rsidRPr="00851B29">
              <w:rPr>
                <w:rFonts w:ascii="Times New Roman" w:eastAsia="標楷體" w:hAnsi="Times New Roman" w:cs="Times New Roman" w:hint="eastAsia"/>
                <w:color w:val="000000" w:themeColor="text1"/>
                <w:szCs w:val="24"/>
              </w:rPr>
              <w:t>日前公告考核之檢核項目，並預計於</w:t>
            </w:r>
            <w:r w:rsidRPr="00851B29">
              <w:rPr>
                <w:rFonts w:ascii="Times New Roman" w:eastAsia="標楷體" w:hAnsi="Times New Roman" w:cs="Times New Roman" w:hint="eastAsia"/>
                <w:color w:val="000000" w:themeColor="text1"/>
                <w:szCs w:val="24"/>
              </w:rPr>
              <w:t>5</w:t>
            </w:r>
            <w:r w:rsidRPr="00851B29">
              <w:rPr>
                <w:rFonts w:ascii="Times New Roman" w:eastAsia="標楷體" w:hAnsi="Times New Roman" w:cs="Times New Roman" w:hint="eastAsia"/>
                <w:color w:val="000000" w:themeColor="text1"/>
                <w:szCs w:val="24"/>
              </w:rPr>
              <w:t>月</w:t>
            </w:r>
            <w:r w:rsidRPr="00851B29">
              <w:rPr>
                <w:rFonts w:ascii="Times New Roman" w:eastAsia="標楷體" w:hAnsi="Times New Roman" w:cs="Times New Roman" w:hint="eastAsia"/>
                <w:color w:val="000000" w:themeColor="text1"/>
                <w:szCs w:val="24"/>
              </w:rPr>
              <w:t>1</w:t>
            </w:r>
            <w:r w:rsidRPr="00851B29">
              <w:rPr>
                <w:rFonts w:ascii="Times New Roman" w:eastAsia="標楷體" w:hAnsi="Times New Roman" w:cs="Times New Roman" w:hint="eastAsia"/>
                <w:color w:val="000000" w:themeColor="text1"/>
                <w:szCs w:val="24"/>
              </w:rPr>
              <w:t>日起於退撫平</w:t>
            </w:r>
            <w:r w:rsidRPr="00851B29">
              <w:rPr>
                <w:rFonts w:ascii="Times New Roman" w:eastAsia="標楷體" w:hAnsi="Times New Roman" w:cs="Times New Roman" w:hint="eastAsia"/>
                <w:color w:val="000000" w:themeColor="text1"/>
                <w:szCs w:val="24"/>
              </w:rPr>
              <w:lastRenderedPageBreak/>
              <w:t>臺提供檢核結果及扣分等查詢功能，俾利各機關</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構</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學校進行後續資料修正及稽核等作業。</w:t>
            </w:r>
          </w:p>
          <w:p w:rsidR="00006041" w:rsidRPr="00851B29" w:rsidRDefault="00006041" w:rsidP="00CC2662">
            <w:pPr>
              <w:pStyle w:val="a8"/>
              <w:numPr>
                <w:ilvl w:val="0"/>
                <w:numId w:val="20"/>
              </w:numPr>
              <w:tabs>
                <w:tab w:val="left" w:pos="204"/>
              </w:tabs>
              <w:snapToGrid w:val="0"/>
              <w:spacing w:line="360" w:lineRule="exact"/>
              <w:ind w:leftChars="0" w:left="346" w:hanging="346"/>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退休撫卹</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慰</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資料正確性及完整性比例＝資料錯誤筆數為零之人數／機關</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構</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學校總人數</w:t>
            </w:r>
            <w:r w:rsidRPr="00851B29">
              <w:rPr>
                <w:rFonts w:ascii="Times New Roman" w:eastAsia="標楷體" w:hAnsi="Times New Roman" w:cs="Times New Roman" w:hint="eastAsia"/>
                <w:color w:val="000000" w:themeColor="text1"/>
                <w:szCs w:val="24"/>
              </w:rPr>
              <w:t>x100</w:t>
            </w:r>
            <w:r w:rsidRPr="00851B29">
              <w:rPr>
                <w:rFonts w:ascii="Times New Roman" w:eastAsia="標楷體" w:hAnsi="Times New Roman" w:cs="Times New Roman" w:hint="eastAsia"/>
                <w:color w:val="000000" w:themeColor="text1"/>
                <w:szCs w:val="24"/>
              </w:rPr>
              <w:t>％。</w:t>
            </w:r>
          </w:p>
          <w:p w:rsidR="00006041" w:rsidRPr="00851B29" w:rsidRDefault="00006041" w:rsidP="00CC2662">
            <w:pPr>
              <w:pStyle w:val="a8"/>
              <w:numPr>
                <w:ilvl w:val="0"/>
                <w:numId w:val="20"/>
              </w:numPr>
              <w:tabs>
                <w:tab w:val="left" w:pos="204"/>
              </w:tabs>
              <w:snapToGrid w:val="0"/>
              <w:spacing w:line="360" w:lineRule="exact"/>
              <w:ind w:leftChars="0" w:left="346" w:hanging="346"/>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依下列正確性及完整性比例情形扣分：</w:t>
            </w:r>
          </w:p>
          <w:p w:rsidR="00006041" w:rsidRPr="00851B29" w:rsidRDefault="00006041" w:rsidP="00CC2662">
            <w:pPr>
              <w:pStyle w:val="a8"/>
              <w:numPr>
                <w:ilvl w:val="0"/>
                <w:numId w:val="21"/>
              </w:numPr>
              <w:tabs>
                <w:tab w:val="left" w:pos="771"/>
              </w:tabs>
              <w:snapToGrid w:val="0"/>
              <w:spacing w:line="360" w:lineRule="exact"/>
              <w:ind w:leftChars="0"/>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95</w:t>
            </w:r>
            <w:r w:rsidRPr="00851B29">
              <w:rPr>
                <w:rFonts w:ascii="Times New Roman" w:eastAsia="標楷體" w:hAnsi="Times New Roman" w:cs="Times New Roman" w:hint="eastAsia"/>
                <w:color w:val="000000" w:themeColor="text1"/>
                <w:szCs w:val="24"/>
              </w:rPr>
              <w:t>％以上者，不扣分。</w:t>
            </w:r>
          </w:p>
          <w:p w:rsidR="00006041" w:rsidRPr="00851B29" w:rsidRDefault="00006041" w:rsidP="00CC2662">
            <w:pPr>
              <w:pStyle w:val="a8"/>
              <w:numPr>
                <w:ilvl w:val="0"/>
                <w:numId w:val="21"/>
              </w:numPr>
              <w:tabs>
                <w:tab w:val="left" w:pos="771"/>
              </w:tabs>
              <w:snapToGrid w:val="0"/>
              <w:spacing w:line="360" w:lineRule="exact"/>
              <w:ind w:leftChars="0"/>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92</w:t>
            </w:r>
            <w:r w:rsidRPr="00851B29">
              <w:rPr>
                <w:rFonts w:ascii="Times New Roman" w:eastAsia="標楷體" w:hAnsi="Times New Roman" w:cs="Times New Roman" w:hint="eastAsia"/>
                <w:color w:val="000000" w:themeColor="text1"/>
                <w:szCs w:val="24"/>
              </w:rPr>
              <w:t>％以上未滿</w:t>
            </w:r>
            <w:r w:rsidRPr="00851B29">
              <w:rPr>
                <w:rFonts w:ascii="Times New Roman" w:eastAsia="標楷體" w:hAnsi="Times New Roman" w:cs="Times New Roman" w:hint="eastAsia"/>
                <w:color w:val="000000" w:themeColor="text1"/>
                <w:szCs w:val="24"/>
              </w:rPr>
              <w:t>95</w:t>
            </w:r>
            <w:r w:rsidRPr="00851B29">
              <w:rPr>
                <w:rFonts w:ascii="Times New Roman" w:eastAsia="標楷體" w:hAnsi="Times New Roman" w:cs="Times New Roman" w:hint="eastAsia"/>
                <w:color w:val="000000" w:themeColor="text1"/>
                <w:szCs w:val="24"/>
              </w:rPr>
              <w:t>％者，扣</w:t>
            </w:r>
            <w:r w:rsidRPr="00851B29">
              <w:rPr>
                <w:rFonts w:ascii="Times New Roman" w:eastAsia="標楷體" w:hAnsi="Times New Roman" w:cs="Times New Roman" w:hint="eastAsia"/>
                <w:color w:val="000000" w:themeColor="text1"/>
                <w:szCs w:val="24"/>
              </w:rPr>
              <w:t>1</w:t>
            </w:r>
            <w:r w:rsidRPr="00851B29">
              <w:rPr>
                <w:rFonts w:ascii="Times New Roman" w:eastAsia="標楷體" w:hAnsi="Times New Roman" w:cs="Times New Roman" w:hint="eastAsia"/>
                <w:color w:val="000000" w:themeColor="text1"/>
                <w:szCs w:val="24"/>
              </w:rPr>
              <w:t>分。</w:t>
            </w:r>
          </w:p>
          <w:p w:rsidR="00006041" w:rsidRPr="00851B29" w:rsidRDefault="00006041" w:rsidP="00CC2662">
            <w:pPr>
              <w:pStyle w:val="a8"/>
              <w:numPr>
                <w:ilvl w:val="0"/>
                <w:numId w:val="21"/>
              </w:numPr>
              <w:tabs>
                <w:tab w:val="left" w:pos="771"/>
              </w:tabs>
              <w:snapToGrid w:val="0"/>
              <w:spacing w:line="360" w:lineRule="exact"/>
              <w:ind w:leftChars="0"/>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90</w:t>
            </w:r>
            <w:r w:rsidRPr="00851B29">
              <w:rPr>
                <w:rFonts w:ascii="Times New Roman" w:eastAsia="標楷體" w:hAnsi="Times New Roman" w:cs="Times New Roman" w:hint="eastAsia"/>
                <w:color w:val="000000" w:themeColor="text1"/>
                <w:szCs w:val="24"/>
              </w:rPr>
              <w:t>％以上未滿</w:t>
            </w:r>
            <w:r w:rsidRPr="00851B29">
              <w:rPr>
                <w:rFonts w:ascii="Times New Roman" w:eastAsia="標楷體" w:hAnsi="Times New Roman" w:cs="Times New Roman" w:hint="eastAsia"/>
                <w:color w:val="000000" w:themeColor="text1"/>
                <w:szCs w:val="24"/>
              </w:rPr>
              <w:t>92</w:t>
            </w:r>
            <w:r w:rsidRPr="00851B29">
              <w:rPr>
                <w:rFonts w:ascii="Times New Roman" w:eastAsia="標楷體" w:hAnsi="Times New Roman" w:cs="Times New Roman" w:hint="eastAsia"/>
                <w:color w:val="000000" w:themeColor="text1"/>
                <w:szCs w:val="24"/>
              </w:rPr>
              <w:t>％者，扣</w:t>
            </w:r>
            <w:r w:rsidRPr="00851B29">
              <w:rPr>
                <w:rFonts w:ascii="Times New Roman" w:eastAsia="標楷體" w:hAnsi="Times New Roman" w:cs="Times New Roman" w:hint="eastAsia"/>
                <w:color w:val="000000" w:themeColor="text1"/>
                <w:szCs w:val="24"/>
              </w:rPr>
              <w:t>2</w:t>
            </w:r>
            <w:r w:rsidRPr="00851B29">
              <w:rPr>
                <w:rFonts w:ascii="Times New Roman" w:eastAsia="標楷體" w:hAnsi="Times New Roman" w:cs="Times New Roman" w:hint="eastAsia"/>
                <w:color w:val="000000" w:themeColor="text1"/>
                <w:szCs w:val="24"/>
              </w:rPr>
              <w:t>分。</w:t>
            </w:r>
          </w:p>
          <w:p w:rsidR="00006041" w:rsidRPr="00851B29" w:rsidRDefault="00006041" w:rsidP="00CC2662">
            <w:pPr>
              <w:pStyle w:val="a8"/>
              <w:numPr>
                <w:ilvl w:val="0"/>
                <w:numId w:val="21"/>
              </w:numPr>
              <w:tabs>
                <w:tab w:val="left" w:pos="771"/>
              </w:tabs>
              <w:snapToGrid w:val="0"/>
              <w:spacing w:line="360" w:lineRule="exact"/>
              <w:ind w:leftChars="0"/>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85</w:t>
            </w:r>
            <w:r w:rsidRPr="00851B29">
              <w:rPr>
                <w:rFonts w:ascii="Times New Roman" w:eastAsia="標楷體" w:hAnsi="Times New Roman" w:cs="Times New Roman" w:hint="eastAsia"/>
                <w:color w:val="000000" w:themeColor="text1"/>
                <w:szCs w:val="24"/>
              </w:rPr>
              <w:t>％以上未滿</w:t>
            </w:r>
            <w:r w:rsidRPr="00851B29">
              <w:rPr>
                <w:rFonts w:ascii="Times New Roman" w:eastAsia="標楷體" w:hAnsi="Times New Roman" w:cs="Times New Roman" w:hint="eastAsia"/>
                <w:color w:val="000000" w:themeColor="text1"/>
                <w:szCs w:val="24"/>
              </w:rPr>
              <w:t>90</w:t>
            </w:r>
            <w:r w:rsidRPr="00851B29">
              <w:rPr>
                <w:rFonts w:ascii="Times New Roman" w:eastAsia="標楷體" w:hAnsi="Times New Roman" w:cs="Times New Roman" w:hint="eastAsia"/>
                <w:color w:val="000000" w:themeColor="text1"/>
                <w:szCs w:val="24"/>
              </w:rPr>
              <w:t>％者，扣</w:t>
            </w:r>
            <w:r w:rsidRPr="00851B29">
              <w:rPr>
                <w:rFonts w:ascii="Times New Roman" w:eastAsia="標楷體" w:hAnsi="Times New Roman" w:cs="Times New Roman" w:hint="eastAsia"/>
                <w:color w:val="000000" w:themeColor="text1"/>
                <w:szCs w:val="24"/>
              </w:rPr>
              <w:t>3</w:t>
            </w:r>
            <w:r w:rsidRPr="00851B29">
              <w:rPr>
                <w:rFonts w:ascii="Times New Roman" w:eastAsia="標楷體" w:hAnsi="Times New Roman" w:cs="Times New Roman" w:hint="eastAsia"/>
                <w:color w:val="000000" w:themeColor="text1"/>
                <w:szCs w:val="24"/>
              </w:rPr>
              <w:t>分。</w:t>
            </w:r>
          </w:p>
          <w:p w:rsidR="00006041" w:rsidRPr="00851B29" w:rsidRDefault="00006041" w:rsidP="00CC2662">
            <w:pPr>
              <w:pStyle w:val="a8"/>
              <w:numPr>
                <w:ilvl w:val="0"/>
                <w:numId w:val="21"/>
              </w:numPr>
              <w:tabs>
                <w:tab w:val="left" w:pos="771"/>
              </w:tabs>
              <w:snapToGrid w:val="0"/>
              <w:spacing w:line="360" w:lineRule="exact"/>
              <w:ind w:leftChars="0"/>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未滿</w:t>
            </w:r>
            <w:r w:rsidRPr="00851B29">
              <w:rPr>
                <w:rFonts w:ascii="Times New Roman" w:eastAsia="標楷體" w:hAnsi="Times New Roman" w:cs="Times New Roman" w:hint="eastAsia"/>
                <w:color w:val="000000" w:themeColor="text1"/>
                <w:szCs w:val="24"/>
              </w:rPr>
              <w:t>85</w:t>
            </w:r>
            <w:r w:rsidRPr="00851B29">
              <w:rPr>
                <w:rFonts w:ascii="Times New Roman" w:eastAsia="標楷體" w:hAnsi="Times New Roman" w:cs="Times New Roman" w:hint="eastAsia"/>
                <w:color w:val="000000" w:themeColor="text1"/>
                <w:szCs w:val="24"/>
              </w:rPr>
              <w:t>％者，扣</w:t>
            </w:r>
            <w:r w:rsidRPr="00851B29">
              <w:rPr>
                <w:rFonts w:ascii="Times New Roman" w:eastAsia="標楷體" w:hAnsi="Times New Roman" w:cs="Times New Roman" w:hint="eastAsia"/>
                <w:color w:val="000000" w:themeColor="text1"/>
                <w:szCs w:val="24"/>
              </w:rPr>
              <w:t>4</w:t>
            </w:r>
            <w:r w:rsidRPr="00851B29">
              <w:rPr>
                <w:rFonts w:ascii="Times New Roman" w:eastAsia="標楷體" w:hAnsi="Times New Roman" w:cs="Times New Roman" w:hint="eastAsia"/>
                <w:color w:val="000000" w:themeColor="text1"/>
                <w:szCs w:val="24"/>
              </w:rPr>
              <w:t>分。</w:t>
            </w:r>
          </w:p>
          <w:p w:rsidR="00006041" w:rsidRPr="00851B29" w:rsidRDefault="00006041" w:rsidP="00006041">
            <w:pPr>
              <w:pStyle w:val="a8"/>
              <w:tabs>
                <w:tab w:val="left" w:pos="771"/>
              </w:tabs>
              <w:snapToGrid w:val="0"/>
              <w:spacing w:line="360" w:lineRule="exact"/>
              <w:ind w:leftChars="0" w:left="720"/>
              <w:rPr>
                <w:rFonts w:ascii="Times New Roman" w:eastAsia="標楷體" w:hAnsi="Times New Roman" w:cs="Times New Roman"/>
                <w:color w:val="000000" w:themeColor="text1"/>
                <w:szCs w:val="24"/>
              </w:rPr>
            </w:pPr>
          </w:p>
          <w:p w:rsidR="00006041" w:rsidRPr="00851B29" w:rsidRDefault="00006041" w:rsidP="00006041">
            <w:pPr>
              <w:snapToGrid w:val="0"/>
              <w:spacing w:line="360" w:lineRule="exact"/>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shd w:val="pct15" w:color="auto" w:fill="FFFFFF"/>
              </w:rPr>
              <w:t>【待遇支給資料正確率】</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-4</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 xml:space="preserve">　</w:t>
            </w:r>
            <w:r w:rsidRPr="00851B29">
              <w:rPr>
                <w:rFonts w:ascii="Times New Roman" w:eastAsia="標楷體" w:hAnsi="Times New Roman" w:cs="Times New Roman" w:hint="eastAsia"/>
                <w:color w:val="000000" w:themeColor="text1"/>
                <w:szCs w:val="24"/>
              </w:rPr>
              <w:t>(4</w:t>
            </w:r>
            <w:r w:rsidRPr="00851B29">
              <w:rPr>
                <w:rFonts w:ascii="Times New Roman" w:eastAsia="標楷體" w:hAnsi="Times New Roman" w:cs="Times New Roman" w:hint="eastAsia"/>
                <w:color w:val="000000" w:themeColor="text1"/>
                <w:szCs w:val="24"/>
              </w:rPr>
              <w:t>科</w:t>
            </w:r>
            <w:r w:rsidRP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 xml:space="preserve">　　　　　</w:t>
            </w:r>
          </w:p>
          <w:p w:rsidR="00006041" w:rsidRPr="00851B29" w:rsidRDefault="00006041" w:rsidP="00006041">
            <w:pPr>
              <w:snapToGrid w:val="0"/>
              <w:spacing w:line="360" w:lineRule="exact"/>
              <w:rPr>
                <w:rFonts w:ascii="Times New Roman" w:eastAsia="標楷體" w:hAnsi="Times New Roman" w:cs="Times New Roman"/>
                <w:color w:val="000000" w:themeColor="text1"/>
                <w:szCs w:val="24"/>
                <w:shd w:val="pct15" w:color="auto" w:fill="FFFFFF"/>
              </w:rPr>
            </w:pPr>
            <w:r w:rsidRPr="00851B29">
              <w:rPr>
                <w:rFonts w:ascii="Times New Roman" w:eastAsia="標楷體" w:hAnsi="Times New Roman" w:cs="Times New Roman" w:hint="eastAsia"/>
                <w:color w:val="000000" w:themeColor="text1"/>
                <w:szCs w:val="24"/>
                <w:shd w:val="pct15" w:color="auto" w:fill="FFFFFF"/>
              </w:rPr>
              <w:t>法定給與部分</w:t>
            </w:r>
          </w:p>
          <w:p w:rsidR="00775873" w:rsidRPr="00851B29" w:rsidRDefault="00006041" w:rsidP="00CC2662">
            <w:pPr>
              <w:pStyle w:val="a8"/>
              <w:numPr>
                <w:ilvl w:val="0"/>
                <w:numId w:val="9"/>
              </w:numPr>
              <w:snapToGrid w:val="0"/>
              <w:spacing w:line="360" w:lineRule="exact"/>
              <w:ind w:leftChars="0" w:left="488" w:hanging="488"/>
              <w:jc w:val="both"/>
              <w:rPr>
                <w:rFonts w:ascii="Times New Roman" w:eastAsia="標楷體" w:hAnsi="Times New Roman" w:cs="標楷體"/>
                <w:color w:val="000000" w:themeColor="text1"/>
                <w:kern w:val="0"/>
                <w:szCs w:val="24"/>
              </w:rPr>
            </w:pPr>
            <w:r w:rsidRPr="00851B29">
              <w:rPr>
                <w:rFonts w:ascii="Times New Roman" w:eastAsia="標楷體" w:hAnsi="Times New Roman" w:cs="標楷體" w:hint="eastAsia"/>
                <w:color w:val="000000" w:themeColor="text1"/>
                <w:kern w:val="0"/>
                <w:szCs w:val="24"/>
              </w:rPr>
              <w:t>各機關</w:t>
            </w:r>
            <w:r w:rsidR="00851B29">
              <w:rPr>
                <w:rFonts w:ascii="Times New Roman" w:eastAsia="標楷體" w:hAnsi="Times New Roman" w:cs="標楷體" w:hint="eastAsia"/>
                <w:color w:val="000000" w:themeColor="text1"/>
                <w:kern w:val="0"/>
                <w:szCs w:val="24"/>
              </w:rPr>
              <w:t>（</w:t>
            </w:r>
            <w:r w:rsidRPr="00851B29">
              <w:rPr>
                <w:rFonts w:ascii="Times New Roman" w:eastAsia="標楷體" w:hAnsi="Times New Roman" w:cs="標楷體" w:hint="eastAsia"/>
                <w:color w:val="000000" w:themeColor="text1"/>
                <w:kern w:val="0"/>
                <w:szCs w:val="24"/>
              </w:rPr>
              <w:t>構</w:t>
            </w:r>
            <w:r w:rsidR="00851B29">
              <w:rPr>
                <w:rFonts w:ascii="Times New Roman" w:eastAsia="標楷體" w:hAnsi="Times New Roman" w:cs="標楷體" w:hint="eastAsia"/>
                <w:color w:val="000000" w:themeColor="text1"/>
                <w:kern w:val="0"/>
                <w:szCs w:val="24"/>
              </w:rPr>
              <w:t>）</w:t>
            </w:r>
            <w:r w:rsidRPr="00851B29">
              <w:rPr>
                <w:rFonts w:ascii="Times New Roman" w:eastAsia="標楷體" w:hAnsi="Times New Roman" w:cs="標楷體" w:hint="eastAsia"/>
                <w:color w:val="000000" w:themeColor="text1"/>
                <w:kern w:val="0"/>
                <w:szCs w:val="24"/>
              </w:rPr>
              <w:t>學校依行政院人事行政總處「各</w:t>
            </w:r>
          </w:p>
          <w:p w:rsidR="00006041" w:rsidRPr="00851B29" w:rsidRDefault="00006041" w:rsidP="00775873">
            <w:pPr>
              <w:snapToGrid w:val="0"/>
              <w:spacing w:line="360" w:lineRule="exact"/>
              <w:ind w:leftChars="150" w:left="360"/>
              <w:jc w:val="both"/>
              <w:rPr>
                <w:rFonts w:ascii="Times New Roman" w:eastAsia="標楷體" w:hAnsi="Times New Roman" w:cs="標楷體"/>
                <w:color w:val="000000" w:themeColor="text1"/>
                <w:kern w:val="0"/>
                <w:szCs w:val="24"/>
              </w:rPr>
            </w:pPr>
            <w:r w:rsidRPr="00851B29">
              <w:rPr>
                <w:rFonts w:ascii="Times New Roman" w:eastAsia="標楷體" w:hAnsi="Times New Roman" w:cs="標楷體" w:hint="eastAsia"/>
                <w:color w:val="000000" w:themeColor="text1"/>
                <w:kern w:val="0"/>
                <w:szCs w:val="24"/>
              </w:rPr>
              <w:t>機關學校用人費用管理資訊系統」填報每月法定給予支給情形。</w:t>
            </w:r>
          </w:p>
          <w:p w:rsidR="00775873" w:rsidRPr="00851B29" w:rsidRDefault="00006041" w:rsidP="00CC2662">
            <w:pPr>
              <w:pStyle w:val="a8"/>
              <w:numPr>
                <w:ilvl w:val="0"/>
                <w:numId w:val="9"/>
              </w:numPr>
              <w:snapToGrid w:val="0"/>
              <w:spacing w:line="360" w:lineRule="exact"/>
              <w:ind w:leftChars="0" w:left="488" w:hanging="488"/>
              <w:jc w:val="both"/>
              <w:rPr>
                <w:rFonts w:ascii="Times New Roman" w:eastAsia="標楷體" w:hAnsi="Times New Roman" w:cs="標楷體"/>
                <w:color w:val="000000" w:themeColor="text1"/>
                <w:kern w:val="0"/>
                <w:szCs w:val="24"/>
              </w:rPr>
            </w:pPr>
            <w:r w:rsidRPr="00851B29">
              <w:rPr>
                <w:rFonts w:ascii="Times New Roman" w:eastAsia="標楷體" w:hAnsi="Times New Roman" w:cs="標楷體" w:hint="eastAsia"/>
                <w:color w:val="000000" w:themeColor="text1"/>
                <w:kern w:val="0"/>
                <w:szCs w:val="24"/>
              </w:rPr>
              <w:t>各機關學校用人費用管理資訊系統未上線</w:t>
            </w:r>
          </w:p>
          <w:p w:rsidR="00006041" w:rsidRPr="00851B29" w:rsidRDefault="00006041" w:rsidP="00775873">
            <w:pPr>
              <w:snapToGrid w:val="0"/>
              <w:spacing w:line="360" w:lineRule="exact"/>
              <w:ind w:leftChars="150" w:left="360"/>
              <w:jc w:val="both"/>
              <w:rPr>
                <w:rFonts w:ascii="Times New Roman" w:eastAsia="標楷體" w:hAnsi="Times New Roman" w:cs="標楷體"/>
                <w:color w:val="000000" w:themeColor="text1"/>
                <w:kern w:val="0"/>
                <w:szCs w:val="24"/>
              </w:rPr>
            </w:pPr>
            <w:r w:rsidRPr="00851B29">
              <w:rPr>
                <w:rFonts w:ascii="Times New Roman" w:eastAsia="標楷體" w:hAnsi="Times New Roman" w:cs="標楷體" w:hint="eastAsia"/>
                <w:color w:val="000000" w:themeColor="text1"/>
                <w:kern w:val="0"/>
                <w:szCs w:val="24"/>
              </w:rPr>
              <w:t>前，仍循例按月至公教人員待遇管理系統填報。</w:t>
            </w:r>
          </w:p>
          <w:p w:rsidR="00775873" w:rsidRPr="00851B29" w:rsidRDefault="00006041" w:rsidP="00CC2662">
            <w:pPr>
              <w:pStyle w:val="a8"/>
              <w:numPr>
                <w:ilvl w:val="0"/>
                <w:numId w:val="9"/>
              </w:numPr>
              <w:snapToGrid w:val="0"/>
              <w:spacing w:line="360" w:lineRule="exact"/>
              <w:ind w:leftChars="0" w:left="488" w:hanging="488"/>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經本處</w:t>
            </w:r>
            <w:r w:rsidRPr="00851B29">
              <w:rPr>
                <w:rFonts w:ascii="Times New Roman" w:eastAsia="標楷體" w:hAnsi="Times New Roman" w:cs="標楷體" w:hint="eastAsia"/>
                <w:color w:val="000000" w:themeColor="text1"/>
                <w:kern w:val="0"/>
                <w:szCs w:val="24"/>
              </w:rPr>
              <w:t>每次</w:t>
            </w:r>
            <w:r w:rsidRPr="00851B29">
              <w:rPr>
                <w:rFonts w:ascii="Times New Roman" w:eastAsia="標楷體" w:hAnsi="Times New Roman" w:cs="Times New Roman" w:hint="eastAsia"/>
                <w:color w:val="000000" w:themeColor="text1"/>
                <w:szCs w:val="24"/>
              </w:rPr>
              <w:t>複核正確率達</w:t>
            </w:r>
            <w:r w:rsidRPr="00851B29">
              <w:rPr>
                <w:rFonts w:ascii="Times New Roman" w:eastAsia="標楷體" w:hAnsi="Times New Roman" w:cs="Times New Roman" w:hint="eastAsia"/>
                <w:color w:val="000000" w:themeColor="text1"/>
                <w:szCs w:val="24"/>
              </w:rPr>
              <w:t>100</w:t>
            </w:r>
            <w:r w:rsidRPr="00851B29">
              <w:rPr>
                <w:rFonts w:ascii="Times New Roman" w:eastAsia="標楷體" w:hAnsi="Times New Roman" w:cs="Times New Roman" w:hint="eastAsia"/>
                <w:color w:val="000000" w:themeColor="text1"/>
                <w:szCs w:val="24"/>
              </w:rPr>
              <w:t>﹪者，免予減</w:t>
            </w:r>
          </w:p>
          <w:p w:rsidR="00006041" w:rsidRPr="00851B29" w:rsidRDefault="00006041" w:rsidP="00775873">
            <w:pPr>
              <w:snapToGrid w:val="0"/>
              <w:spacing w:line="360" w:lineRule="exact"/>
              <w:ind w:leftChars="150" w:left="36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分；經本處複核正確率未達</w:t>
            </w:r>
            <w:r w:rsidRPr="00851B29">
              <w:rPr>
                <w:rFonts w:ascii="Times New Roman" w:eastAsia="標楷體" w:hAnsi="Times New Roman" w:cs="Times New Roman" w:hint="eastAsia"/>
                <w:color w:val="000000" w:themeColor="text1"/>
                <w:szCs w:val="24"/>
              </w:rPr>
              <w:t>100</w:t>
            </w:r>
            <w:r w:rsidRPr="00851B29">
              <w:rPr>
                <w:rFonts w:ascii="Times New Roman" w:eastAsia="標楷體" w:hAnsi="Times New Roman" w:cs="Times New Roman" w:hint="eastAsia"/>
                <w:color w:val="000000" w:themeColor="text1"/>
                <w:szCs w:val="24"/>
              </w:rPr>
              <w:t>﹪者，改正後正確率達</w:t>
            </w:r>
            <w:r w:rsidRPr="00851B29">
              <w:rPr>
                <w:rFonts w:ascii="Times New Roman" w:eastAsia="標楷體" w:hAnsi="Times New Roman" w:cs="Times New Roman" w:hint="eastAsia"/>
                <w:color w:val="000000" w:themeColor="text1"/>
                <w:szCs w:val="24"/>
              </w:rPr>
              <w:t>100</w:t>
            </w:r>
            <w:r w:rsidRPr="00851B29">
              <w:rPr>
                <w:rFonts w:ascii="Times New Roman" w:eastAsia="標楷體" w:hAnsi="Times New Roman" w:cs="Times New Roman" w:hint="eastAsia"/>
                <w:color w:val="000000" w:themeColor="text1"/>
                <w:szCs w:val="24"/>
              </w:rPr>
              <w:t>﹪者，減</w:t>
            </w:r>
            <w:r w:rsidRPr="00851B29">
              <w:rPr>
                <w:rFonts w:ascii="Times New Roman" w:eastAsia="標楷體" w:hAnsi="Times New Roman" w:cs="Times New Roman" w:hint="eastAsia"/>
                <w:color w:val="000000" w:themeColor="text1"/>
                <w:szCs w:val="24"/>
              </w:rPr>
              <w:t>1</w:t>
            </w:r>
            <w:r w:rsidRPr="00851B29">
              <w:rPr>
                <w:rFonts w:ascii="Times New Roman" w:eastAsia="標楷體" w:hAnsi="Times New Roman" w:cs="Times New Roman" w:hint="eastAsia"/>
                <w:color w:val="000000" w:themeColor="text1"/>
                <w:szCs w:val="24"/>
              </w:rPr>
              <w:t>分，最高減</w:t>
            </w:r>
            <w:r w:rsidRPr="00851B29">
              <w:rPr>
                <w:rFonts w:ascii="Times New Roman" w:eastAsia="標楷體" w:hAnsi="Times New Roman" w:cs="Times New Roman" w:hint="eastAsia"/>
                <w:color w:val="000000" w:themeColor="text1"/>
                <w:szCs w:val="24"/>
              </w:rPr>
              <w:t>2</w:t>
            </w:r>
            <w:r w:rsidRPr="00851B29">
              <w:rPr>
                <w:rFonts w:ascii="Times New Roman" w:eastAsia="標楷體" w:hAnsi="Times New Roman" w:cs="Times New Roman" w:hint="eastAsia"/>
                <w:color w:val="000000" w:themeColor="text1"/>
                <w:szCs w:val="24"/>
              </w:rPr>
              <w:t>分。。</w:t>
            </w:r>
          </w:p>
          <w:p w:rsidR="00006041" w:rsidRPr="00851B29" w:rsidRDefault="00006041" w:rsidP="00006041">
            <w:pPr>
              <w:snapToGrid w:val="0"/>
              <w:rPr>
                <w:rFonts w:ascii="Times New Roman" w:eastAsia="標楷體" w:hAnsi="Times New Roman" w:cs="Times New Roman"/>
                <w:color w:val="000000" w:themeColor="text1"/>
                <w:szCs w:val="24"/>
                <w:shd w:val="pct15" w:color="auto" w:fill="FFFFFF"/>
              </w:rPr>
            </w:pPr>
            <w:r w:rsidRPr="00851B29">
              <w:rPr>
                <w:rFonts w:ascii="Times New Roman" w:eastAsia="標楷體" w:hAnsi="Times New Roman" w:cs="Times New Roman" w:hint="eastAsia"/>
                <w:color w:val="000000" w:themeColor="text1"/>
                <w:szCs w:val="24"/>
                <w:shd w:val="pct15" w:color="auto" w:fill="FFFFFF"/>
              </w:rPr>
              <w:t>法定給與以外其他給與部分</w:t>
            </w:r>
          </w:p>
          <w:p w:rsidR="00006041" w:rsidRPr="00851B29" w:rsidRDefault="00006041" w:rsidP="00CC2662">
            <w:pPr>
              <w:pStyle w:val="a8"/>
              <w:numPr>
                <w:ilvl w:val="0"/>
                <w:numId w:val="22"/>
              </w:numPr>
              <w:snapToGrid w:val="0"/>
              <w:spacing w:line="360" w:lineRule="exact"/>
              <w:ind w:leftChars="0" w:left="488" w:hanging="452"/>
              <w:jc w:val="both"/>
              <w:rPr>
                <w:rFonts w:ascii="Times New Roman" w:eastAsia="標楷體" w:hAnsi="Times New Roman" w:cs="Times New Roman"/>
                <w:color w:val="000000" w:themeColor="text1"/>
                <w:szCs w:val="32"/>
              </w:rPr>
            </w:pPr>
            <w:r w:rsidRPr="00851B29">
              <w:rPr>
                <w:rFonts w:ascii="Times New Roman" w:eastAsia="標楷體" w:hAnsi="Times New Roman" w:cs="Times New Roman" w:hint="eastAsia"/>
                <w:color w:val="000000" w:themeColor="text1"/>
                <w:szCs w:val="32"/>
              </w:rPr>
              <w:t>各機關</w:t>
            </w:r>
            <w:r w:rsidR="00851B29">
              <w:rPr>
                <w:rFonts w:ascii="Times New Roman" w:eastAsia="標楷體" w:hAnsi="Times New Roman" w:cs="Times New Roman" w:hint="eastAsia"/>
                <w:color w:val="000000" w:themeColor="text1"/>
                <w:szCs w:val="32"/>
              </w:rPr>
              <w:t>（</w:t>
            </w:r>
            <w:r w:rsidRPr="00851B29">
              <w:rPr>
                <w:rFonts w:ascii="Times New Roman" w:eastAsia="標楷體" w:hAnsi="Times New Roman" w:cs="Times New Roman" w:hint="eastAsia"/>
                <w:color w:val="000000" w:themeColor="text1"/>
                <w:szCs w:val="32"/>
              </w:rPr>
              <w:t>構</w:t>
            </w:r>
            <w:r w:rsidR="00851B29">
              <w:rPr>
                <w:rFonts w:ascii="Times New Roman" w:eastAsia="標楷體" w:hAnsi="Times New Roman" w:cs="Times New Roman" w:hint="eastAsia"/>
                <w:color w:val="000000" w:themeColor="text1"/>
                <w:szCs w:val="32"/>
              </w:rPr>
              <w:t>）</w:t>
            </w:r>
            <w:r w:rsidRPr="00851B29">
              <w:rPr>
                <w:rFonts w:ascii="Times New Roman" w:eastAsia="標楷體" w:hAnsi="Times New Roman" w:cs="Times New Roman" w:hint="eastAsia"/>
                <w:color w:val="000000" w:themeColor="text1"/>
                <w:szCs w:val="32"/>
              </w:rPr>
              <w:t>學校依行政院人事行政總處之「各機關學校用人費用管理資訊系統」填報法定給與以外其他給支給情形。</w:t>
            </w:r>
          </w:p>
          <w:p w:rsidR="00006041" w:rsidRPr="00851B29" w:rsidRDefault="00006041" w:rsidP="00CC2662">
            <w:pPr>
              <w:pStyle w:val="a8"/>
              <w:numPr>
                <w:ilvl w:val="0"/>
                <w:numId w:val="22"/>
              </w:numPr>
              <w:snapToGrid w:val="0"/>
              <w:spacing w:line="360" w:lineRule="exact"/>
              <w:ind w:leftChars="0" w:left="488" w:hanging="488"/>
              <w:jc w:val="both"/>
              <w:rPr>
                <w:rFonts w:ascii="Times New Roman" w:eastAsia="標楷體" w:hAnsi="Times New Roman" w:cs="Times New Roman"/>
                <w:color w:val="000000" w:themeColor="text1"/>
                <w:szCs w:val="32"/>
              </w:rPr>
            </w:pPr>
            <w:r w:rsidRPr="00851B29">
              <w:rPr>
                <w:rFonts w:ascii="Times New Roman" w:eastAsia="標楷體" w:hAnsi="Times New Roman" w:cs="Times New Roman" w:hint="eastAsia"/>
                <w:color w:val="000000" w:themeColor="text1"/>
                <w:szCs w:val="32"/>
              </w:rPr>
              <w:t>行政院人事行政總處將指定</w:t>
            </w:r>
            <w:r w:rsidRPr="00851B29">
              <w:rPr>
                <w:rFonts w:ascii="Times New Roman" w:eastAsia="標楷體" w:hAnsi="Times New Roman" w:cs="Times New Roman" w:hint="eastAsia"/>
                <w:color w:val="000000" w:themeColor="text1"/>
                <w:szCs w:val="32"/>
              </w:rPr>
              <w:t>1</w:t>
            </w:r>
            <w:r w:rsidRPr="00851B29">
              <w:rPr>
                <w:rFonts w:ascii="Times New Roman" w:eastAsia="標楷體" w:hAnsi="Times New Roman" w:cs="Times New Roman" w:hint="eastAsia"/>
                <w:color w:val="000000" w:themeColor="text1"/>
                <w:szCs w:val="32"/>
              </w:rPr>
              <w:t>至</w:t>
            </w:r>
            <w:r w:rsidRPr="00851B29">
              <w:rPr>
                <w:rFonts w:ascii="Times New Roman" w:eastAsia="標楷體" w:hAnsi="Times New Roman" w:cs="Times New Roman" w:hint="eastAsia"/>
                <w:color w:val="000000" w:themeColor="text1"/>
                <w:szCs w:val="32"/>
              </w:rPr>
              <w:t>2</w:t>
            </w:r>
            <w:r w:rsidRPr="00851B29">
              <w:rPr>
                <w:rFonts w:ascii="Times New Roman" w:eastAsia="標楷體" w:hAnsi="Times New Roman" w:cs="Times New Roman" w:hint="eastAsia"/>
                <w:color w:val="000000" w:themeColor="text1"/>
                <w:szCs w:val="32"/>
              </w:rPr>
              <w:t>項法定俸給以外其他給與項目進行填報數額正確性檢核。</w:t>
            </w:r>
          </w:p>
          <w:p w:rsidR="00006041" w:rsidRPr="00851B29" w:rsidRDefault="00006041" w:rsidP="00CC2662">
            <w:pPr>
              <w:pStyle w:val="a8"/>
              <w:numPr>
                <w:ilvl w:val="0"/>
                <w:numId w:val="22"/>
              </w:numPr>
              <w:snapToGrid w:val="0"/>
              <w:spacing w:line="360" w:lineRule="exact"/>
              <w:ind w:leftChars="0" w:left="488" w:hanging="488"/>
              <w:jc w:val="both"/>
              <w:rPr>
                <w:rFonts w:ascii="Times New Roman" w:eastAsia="標楷體" w:hAnsi="Times New Roman" w:cs="Times New Roman"/>
                <w:color w:val="000000" w:themeColor="text1"/>
                <w:szCs w:val="32"/>
              </w:rPr>
            </w:pPr>
            <w:r w:rsidRPr="00851B29">
              <w:rPr>
                <w:rFonts w:ascii="Times New Roman" w:eastAsia="標楷體" w:hAnsi="Times New Roman" w:cs="Times New Roman" w:hint="eastAsia"/>
                <w:color w:val="000000" w:themeColor="text1"/>
                <w:szCs w:val="32"/>
              </w:rPr>
              <w:t>本項填報情行待各機關學校用人費用管理資訊系統上線後，再行至系統報送。</w:t>
            </w:r>
          </w:p>
          <w:p w:rsidR="00006041" w:rsidRPr="00851B29" w:rsidRDefault="00006041" w:rsidP="00CC2662">
            <w:pPr>
              <w:pStyle w:val="a8"/>
              <w:numPr>
                <w:ilvl w:val="0"/>
                <w:numId w:val="22"/>
              </w:numPr>
              <w:snapToGrid w:val="0"/>
              <w:spacing w:line="360" w:lineRule="exact"/>
              <w:ind w:leftChars="0" w:left="488" w:hanging="488"/>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經本處複核各指定項目正確率達</w:t>
            </w:r>
            <w:r w:rsidRPr="00851B29">
              <w:rPr>
                <w:rFonts w:ascii="Times New Roman" w:eastAsia="標楷體" w:hAnsi="Times New Roman" w:cs="Times New Roman" w:hint="eastAsia"/>
                <w:color w:val="000000" w:themeColor="text1"/>
                <w:szCs w:val="24"/>
              </w:rPr>
              <w:t>100</w:t>
            </w:r>
            <w:r w:rsidRPr="00851B29">
              <w:rPr>
                <w:rFonts w:ascii="Times New Roman" w:eastAsia="標楷體" w:hAnsi="Times New Roman" w:cs="Times New Roman" w:hint="eastAsia"/>
                <w:color w:val="000000" w:themeColor="text1"/>
                <w:szCs w:val="24"/>
              </w:rPr>
              <w:t>﹪者，免予減分；經本處複核正確率未達</w:t>
            </w:r>
            <w:r w:rsidRPr="00851B29">
              <w:rPr>
                <w:rFonts w:ascii="Times New Roman" w:eastAsia="標楷體" w:hAnsi="Times New Roman" w:cs="Times New Roman" w:hint="eastAsia"/>
                <w:color w:val="000000" w:themeColor="text1"/>
                <w:szCs w:val="24"/>
              </w:rPr>
              <w:t>100</w:t>
            </w:r>
            <w:r w:rsidRP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lastRenderedPageBreak/>
              <w:t>者，改正後正確率達</w:t>
            </w:r>
            <w:r w:rsidRPr="00851B29">
              <w:rPr>
                <w:rFonts w:ascii="Times New Roman" w:eastAsia="標楷體" w:hAnsi="Times New Roman" w:cs="Times New Roman" w:hint="eastAsia"/>
                <w:color w:val="000000" w:themeColor="text1"/>
                <w:szCs w:val="24"/>
              </w:rPr>
              <w:t>100</w:t>
            </w:r>
            <w:r w:rsidRPr="00851B29">
              <w:rPr>
                <w:rFonts w:ascii="Times New Roman" w:eastAsia="標楷體" w:hAnsi="Times New Roman" w:cs="Times New Roman" w:hint="eastAsia"/>
                <w:color w:val="000000" w:themeColor="text1"/>
                <w:szCs w:val="24"/>
              </w:rPr>
              <w:t>﹪者，減</w:t>
            </w:r>
            <w:r w:rsidRPr="00851B29">
              <w:rPr>
                <w:rFonts w:ascii="Times New Roman" w:eastAsia="標楷體" w:hAnsi="Times New Roman" w:cs="Times New Roman" w:hint="eastAsia"/>
                <w:color w:val="000000" w:themeColor="text1"/>
                <w:szCs w:val="24"/>
              </w:rPr>
              <w:t>1</w:t>
            </w:r>
            <w:r w:rsidRPr="00851B29">
              <w:rPr>
                <w:rFonts w:ascii="Times New Roman" w:eastAsia="標楷體" w:hAnsi="Times New Roman" w:cs="Times New Roman" w:hint="eastAsia"/>
                <w:color w:val="000000" w:themeColor="text1"/>
                <w:szCs w:val="24"/>
              </w:rPr>
              <w:t>分，最高減</w:t>
            </w:r>
            <w:r w:rsidRPr="00851B29">
              <w:rPr>
                <w:rFonts w:ascii="Times New Roman" w:eastAsia="標楷體" w:hAnsi="Times New Roman" w:cs="Times New Roman" w:hint="eastAsia"/>
                <w:color w:val="000000" w:themeColor="text1"/>
                <w:szCs w:val="24"/>
              </w:rPr>
              <w:t>2</w:t>
            </w:r>
            <w:r w:rsidRPr="00851B29">
              <w:rPr>
                <w:rFonts w:ascii="Times New Roman" w:eastAsia="標楷體" w:hAnsi="Times New Roman" w:cs="Times New Roman" w:hint="eastAsia"/>
                <w:color w:val="000000" w:themeColor="text1"/>
                <w:szCs w:val="24"/>
              </w:rPr>
              <w:t>分。</w:t>
            </w:r>
          </w:p>
          <w:p w:rsidR="00006041" w:rsidRPr="00851B29" w:rsidRDefault="00006041" w:rsidP="00006041">
            <w:pPr>
              <w:snapToGrid w:val="0"/>
              <w:spacing w:line="360" w:lineRule="exact"/>
              <w:jc w:val="both"/>
              <w:rPr>
                <w:rFonts w:ascii="Times New Roman" w:eastAsia="標楷體" w:hAnsi="Times New Roman" w:cs="Times New Roman"/>
                <w:bCs/>
                <w:strike/>
                <w:color w:val="000000" w:themeColor="text1"/>
                <w:szCs w:val="24"/>
              </w:rPr>
            </w:pPr>
            <w:r w:rsidRPr="00851B29">
              <w:rPr>
                <w:rFonts w:ascii="Times New Roman" w:eastAsia="標楷體" w:hAnsi="Times New Roman" w:cs="Times New Roman" w:hint="eastAsia"/>
                <w:color w:val="000000" w:themeColor="text1"/>
                <w:szCs w:val="24"/>
                <w:shd w:val="pct15" w:color="auto" w:fill="FFFFFF"/>
              </w:rPr>
              <w:t>【落實生活津貼請領及報送正確性】</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-5</w:t>
            </w:r>
            <w:r w:rsid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(4</w:t>
            </w:r>
            <w:r w:rsidRPr="00851B29">
              <w:rPr>
                <w:rFonts w:ascii="Times New Roman" w:eastAsia="標楷體" w:hAnsi="Times New Roman" w:cs="Times New Roman" w:hint="eastAsia"/>
                <w:color w:val="000000" w:themeColor="text1"/>
                <w:szCs w:val="24"/>
              </w:rPr>
              <w:t>科</w:t>
            </w:r>
            <w:r w:rsidRPr="00851B29">
              <w:rPr>
                <w:rFonts w:ascii="Times New Roman" w:eastAsia="標楷體" w:hAnsi="Times New Roman" w:cs="Times New Roman" w:hint="eastAsia"/>
                <w:color w:val="000000" w:themeColor="text1"/>
                <w:szCs w:val="24"/>
              </w:rPr>
              <w:t>)</w:t>
            </w:r>
            <w:r w:rsidRPr="00851B29">
              <w:rPr>
                <w:rFonts w:ascii="Times New Roman" w:eastAsia="標楷體" w:hAnsi="Times New Roman" w:cs="Times New Roman" w:hint="eastAsia"/>
                <w:color w:val="000000" w:themeColor="text1"/>
                <w:szCs w:val="24"/>
              </w:rPr>
              <w:t xml:space="preserve">　</w:t>
            </w:r>
          </w:p>
          <w:p w:rsidR="00301A59" w:rsidRPr="00851B29" w:rsidRDefault="00006041" w:rsidP="00CC2662">
            <w:pPr>
              <w:pStyle w:val="a8"/>
              <w:numPr>
                <w:ilvl w:val="0"/>
                <w:numId w:val="23"/>
              </w:numPr>
              <w:snapToGrid w:val="0"/>
              <w:spacing w:line="360" w:lineRule="exact"/>
              <w:ind w:leftChars="0" w:left="488" w:hanging="488"/>
              <w:jc w:val="both"/>
              <w:rPr>
                <w:rFonts w:ascii="Times New Roman" w:eastAsia="標楷體" w:hAnsi="Times New Roman" w:cs="Times New Roman"/>
                <w:bCs/>
                <w:color w:val="000000" w:themeColor="text1"/>
                <w:szCs w:val="24"/>
              </w:rPr>
            </w:pPr>
            <w:r w:rsidRPr="00851B29">
              <w:rPr>
                <w:rFonts w:ascii="Times New Roman" w:eastAsia="標楷體" w:hAnsi="Times New Roman" w:cs="Times New Roman" w:hint="eastAsia"/>
                <w:bCs/>
                <w:color w:val="000000" w:themeColor="text1"/>
                <w:szCs w:val="24"/>
              </w:rPr>
              <w:t>各機關</w:t>
            </w:r>
            <w:r w:rsid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構</w:t>
            </w:r>
            <w:r w:rsid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學校依規定填報「全國軍公教</w:t>
            </w:r>
          </w:p>
          <w:p w:rsidR="00006041" w:rsidRPr="00851B29" w:rsidRDefault="00006041" w:rsidP="00301A59">
            <w:pPr>
              <w:snapToGrid w:val="0"/>
              <w:spacing w:line="360" w:lineRule="exact"/>
              <w:ind w:leftChars="150" w:left="360"/>
              <w:jc w:val="both"/>
              <w:rPr>
                <w:rFonts w:ascii="Times New Roman" w:eastAsia="標楷體" w:hAnsi="Times New Roman" w:cs="Times New Roman"/>
                <w:bCs/>
                <w:color w:val="000000" w:themeColor="text1"/>
                <w:szCs w:val="24"/>
              </w:rPr>
            </w:pPr>
            <w:r w:rsidRPr="00851B29">
              <w:rPr>
                <w:rFonts w:ascii="Times New Roman" w:eastAsia="標楷體" w:hAnsi="Times New Roman" w:cs="Times New Roman" w:hint="eastAsia"/>
                <w:bCs/>
                <w:color w:val="000000" w:themeColor="text1"/>
                <w:szCs w:val="24"/>
              </w:rPr>
              <w:t>人員生活</w:t>
            </w:r>
            <w:r w:rsidRPr="00851B29">
              <w:rPr>
                <w:rFonts w:ascii="Times New Roman" w:eastAsia="標楷體" w:hAnsi="Times New Roman" w:cs="Times New Roman" w:hint="eastAsia"/>
                <w:color w:val="000000" w:themeColor="text1"/>
                <w:szCs w:val="32"/>
              </w:rPr>
              <w:t>津貼</w:t>
            </w:r>
            <w:r w:rsidRPr="00851B29">
              <w:rPr>
                <w:rFonts w:ascii="Times New Roman" w:eastAsia="標楷體" w:hAnsi="Times New Roman" w:cs="Times New Roman" w:hint="eastAsia"/>
                <w:bCs/>
                <w:color w:val="000000" w:themeColor="text1"/>
                <w:szCs w:val="24"/>
              </w:rPr>
              <w:t>申請暨稽核系統」申請資料正確性情形。</w:t>
            </w:r>
          </w:p>
          <w:p w:rsidR="00301A59" w:rsidRPr="00851B29" w:rsidRDefault="00006041" w:rsidP="00CC2662">
            <w:pPr>
              <w:pStyle w:val="a8"/>
              <w:numPr>
                <w:ilvl w:val="0"/>
                <w:numId w:val="23"/>
              </w:numPr>
              <w:snapToGrid w:val="0"/>
              <w:spacing w:line="360" w:lineRule="exact"/>
              <w:ind w:leftChars="0" w:left="488" w:hanging="488"/>
              <w:jc w:val="both"/>
              <w:rPr>
                <w:rFonts w:ascii="Times New Roman" w:eastAsia="標楷體" w:hAnsi="Times New Roman" w:cs="Times New Roman"/>
                <w:bCs/>
                <w:color w:val="000000" w:themeColor="text1"/>
                <w:szCs w:val="24"/>
              </w:rPr>
            </w:pPr>
            <w:r w:rsidRPr="00851B29">
              <w:rPr>
                <w:rFonts w:ascii="Times New Roman" w:eastAsia="標楷體" w:hAnsi="Times New Roman" w:cs="Times New Roman" w:hint="eastAsia"/>
                <w:bCs/>
                <w:color w:val="000000" w:themeColor="text1"/>
                <w:szCs w:val="24"/>
              </w:rPr>
              <w:t>查驗各機關</w:t>
            </w:r>
            <w:r w:rsid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構</w:t>
            </w:r>
            <w:r w:rsid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學校至上述稽核系統報送</w:t>
            </w:r>
          </w:p>
          <w:p w:rsidR="00006041" w:rsidRPr="00851B29" w:rsidRDefault="00006041" w:rsidP="00301A59">
            <w:pPr>
              <w:snapToGrid w:val="0"/>
              <w:spacing w:line="360" w:lineRule="exact"/>
              <w:ind w:leftChars="150" w:left="360"/>
              <w:jc w:val="both"/>
              <w:rPr>
                <w:rFonts w:ascii="Times New Roman" w:eastAsia="標楷體" w:hAnsi="Times New Roman" w:cs="Times New Roman"/>
                <w:bCs/>
                <w:color w:val="000000" w:themeColor="text1"/>
                <w:szCs w:val="24"/>
              </w:rPr>
            </w:pPr>
            <w:r w:rsidRPr="00851B29">
              <w:rPr>
                <w:rFonts w:ascii="Times New Roman" w:eastAsia="標楷體" w:hAnsi="Times New Roman" w:cs="Times New Roman" w:hint="eastAsia"/>
                <w:bCs/>
                <w:color w:val="000000" w:themeColor="text1"/>
                <w:szCs w:val="24"/>
              </w:rPr>
              <w:t>子女教育補助之關係人身分證字號及姓名是否正確。</w:t>
            </w:r>
          </w:p>
          <w:p w:rsidR="00301A59" w:rsidRPr="00851B29" w:rsidRDefault="00006041" w:rsidP="00CC2662">
            <w:pPr>
              <w:pStyle w:val="a8"/>
              <w:numPr>
                <w:ilvl w:val="0"/>
                <w:numId w:val="23"/>
              </w:numPr>
              <w:snapToGrid w:val="0"/>
              <w:spacing w:line="360" w:lineRule="exact"/>
              <w:ind w:leftChars="0" w:left="488" w:hanging="488"/>
              <w:jc w:val="both"/>
              <w:rPr>
                <w:rFonts w:ascii="Times New Roman" w:eastAsia="標楷體" w:hAnsi="Times New Roman" w:cs="Times New Roman"/>
                <w:bCs/>
                <w:color w:val="000000" w:themeColor="text1"/>
                <w:szCs w:val="24"/>
              </w:rPr>
            </w:pPr>
            <w:r w:rsidRPr="00851B29">
              <w:rPr>
                <w:rFonts w:ascii="Times New Roman" w:eastAsia="標楷體" w:hAnsi="Times New Roman" w:cs="Times New Roman" w:hint="eastAsia"/>
                <w:bCs/>
                <w:color w:val="000000" w:themeColor="text1"/>
                <w:szCs w:val="24"/>
              </w:rPr>
              <w:t>查驗各機關</w:t>
            </w:r>
            <w:r w:rsid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構</w:t>
            </w:r>
            <w:r w:rsid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學校至上述稽核系統報送</w:t>
            </w:r>
          </w:p>
          <w:p w:rsidR="00006041" w:rsidRPr="00851B29" w:rsidRDefault="00006041" w:rsidP="00301A59">
            <w:pPr>
              <w:snapToGrid w:val="0"/>
              <w:spacing w:line="360" w:lineRule="exact"/>
              <w:ind w:leftChars="150" w:left="360"/>
              <w:jc w:val="both"/>
              <w:rPr>
                <w:rFonts w:ascii="Times New Roman" w:eastAsia="標楷體" w:hAnsi="Times New Roman" w:cs="Times New Roman"/>
                <w:bCs/>
                <w:color w:val="000000" w:themeColor="text1"/>
                <w:szCs w:val="24"/>
              </w:rPr>
            </w:pPr>
            <w:r w:rsidRPr="00851B29">
              <w:rPr>
                <w:rFonts w:ascii="Times New Roman" w:eastAsia="標楷體" w:hAnsi="Times New Roman" w:cs="Times New Roman" w:hint="eastAsia"/>
                <w:bCs/>
                <w:color w:val="000000" w:themeColor="text1"/>
                <w:szCs w:val="24"/>
              </w:rPr>
              <w:t>第</w:t>
            </w:r>
            <w:r w:rsidRPr="00851B29">
              <w:rPr>
                <w:rFonts w:ascii="Times New Roman" w:eastAsia="標楷體" w:hAnsi="Times New Roman" w:cs="Times New Roman" w:hint="eastAsia"/>
                <w:bCs/>
                <w:color w:val="000000" w:themeColor="text1"/>
                <w:szCs w:val="24"/>
              </w:rPr>
              <w:t>1</w:t>
            </w:r>
            <w:r w:rsidRPr="00851B29">
              <w:rPr>
                <w:rFonts w:ascii="Times New Roman" w:eastAsia="標楷體" w:hAnsi="Times New Roman" w:cs="Times New Roman" w:hint="eastAsia"/>
                <w:bCs/>
                <w:color w:val="000000" w:themeColor="text1"/>
                <w:szCs w:val="24"/>
              </w:rPr>
              <w:t>季或第</w:t>
            </w:r>
            <w:r w:rsidRPr="00851B29">
              <w:rPr>
                <w:rFonts w:ascii="Times New Roman" w:eastAsia="標楷體" w:hAnsi="Times New Roman" w:cs="Times New Roman" w:hint="eastAsia"/>
                <w:bCs/>
                <w:color w:val="000000" w:themeColor="text1"/>
                <w:szCs w:val="24"/>
              </w:rPr>
              <w:t>2</w:t>
            </w:r>
            <w:r w:rsidRPr="00851B29">
              <w:rPr>
                <w:rFonts w:ascii="Times New Roman" w:eastAsia="標楷體" w:hAnsi="Times New Roman" w:cs="Times New Roman" w:hint="eastAsia"/>
                <w:bCs/>
                <w:color w:val="000000" w:themeColor="text1"/>
                <w:szCs w:val="24"/>
              </w:rPr>
              <w:t>季任一季生育補助資料是否正確。</w:t>
            </w:r>
          </w:p>
          <w:p w:rsidR="00006041" w:rsidRPr="00851B29" w:rsidRDefault="00006041" w:rsidP="00CC2662">
            <w:pPr>
              <w:pStyle w:val="a8"/>
              <w:numPr>
                <w:ilvl w:val="0"/>
                <w:numId w:val="23"/>
              </w:numPr>
              <w:snapToGrid w:val="0"/>
              <w:spacing w:line="360" w:lineRule="exact"/>
              <w:ind w:leftChars="0" w:left="488" w:hanging="488"/>
              <w:jc w:val="both"/>
              <w:rPr>
                <w:rFonts w:ascii="Times New Roman" w:eastAsia="標楷體" w:hAnsi="Times New Roman" w:cs="Times New Roman"/>
                <w:bCs/>
                <w:color w:val="000000" w:themeColor="text1"/>
                <w:szCs w:val="24"/>
              </w:rPr>
            </w:pPr>
            <w:r w:rsidRPr="00851B29">
              <w:rPr>
                <w:rFonts w:ascii="Times New Roman" w:eastAsia="標楷體" w:hAnsi="Times New Roman" w:cs="Times New Roman" w:hint="eastAsia"/>
                <w:bCs/>
                <w:color w:val="000000" w:themeColor="text1"/>
                <w:szCs w:val="24"/>
              </w:rPr>
              <w:t>評分方式如下：</w:t>
            </w:r>
          </w:p>
          <w:p w:rsidR="00CB2D57" w:rsidRDefault="00006041" w:rsidP="00CC2662">
            <w:pPr>
              <w:pStyle w:val="a8"/>
              <w:numPr>
                <w:ilvl w:val="0"/>
                <w:numId w:val="30"/>
              </w:numPr>
              <w:tabs>
                <w:tab w:val="left" w:pos="630"/>
              </w:tabs>
              <w:snapToGrid w:val="0"/>
              <w:spacing w:line="360" w:lineRule="exact"/>
              <w:ind w:leftChars="0"/>
              <w:rPr>
                <w:rFonts w:ascii="Times New Roman" w:eastAsia="標楷體" w:hAnsi="Times New Roman" w:cs="Times New Roman"/>
                <w:bCs/>
                <w:color w:val="000000" w:themeColor="text1"/>
                <w:szCs w:val="24"/>
              </w:rPr>
            </w:pPr>
            <w:r w:rsidRPr="00CB2D57">
              <w:rPr>
                <w:rFonts w:ascii="Times New Roman" w:eastAsia="標楷體" w:hAnsi="Times New Roman" w:cs="Times New Roman" w:hint="eastAsia"/>
                <w:bCs/>
                <w:color w:val="000000" w:themeColor="text1"/>
                <w:szCs w:val="24"/>
              </w:rPr>
              <w:t>子女教育補助查驗資料有誤者，每</w:t>
            </w:r>
            <w:r w:rsidRPr="00CB2D57">
              <w:rPr>
                <w:rFonts w:ascii="Times New Roman" w:eastAsia="標楷體" w:hAnsi="Times New Roman" w:cs="Times New Roman" w:hint="eastAsia"/>
                <w:bCs/>
                <w:color w:val="000000" w:themeColor="text1"/>
                <w:szCs w:val="24"/>
              </w:rPr>
              <w:t>1</w:t>
            </w:r>
            <w:r w:rsidRPr="00CB2D57">
              <w:rPr>
                <w:rFonts w:ascii="Times New Roman" w:eastAsia="標楷體" w:hAnsi="Times New Roman" w:cs="Times New Roman" w:hint="eastAsia"/>
                <w:bCs/>
                <w:color w:val="000000" w:themeColor="text1"/>
                <w:szCs w:val="24"/>
              </w:rPr>
              <w:t>筆減</w:t>
            </w:r>
            <w:r w:rsidRPr="00CB2D57">
              <w:rPr>
                <w:rFonts w:ascii="Times New Roman" w:eastAsia="標楷體" w:hAnsi="Times New Roman" w:cs="Times New Roman" w:hint="eastAsia"/>
                <w:bCs/>
                <w:color w:val="000000" w:themeColor="text1"/>
                <w:szCs w:val="24"/>
              </w:rPr>
              <w:t>0.5</w:t>
            </w:r>
            <w:r w:rsidRPr="00CB2D57">
              <w:rPr>
                <w:rFonts w:ascii="Times New Roman" w:eastAsia="標楷體" w:hAnsi="Times New Roman" w:cs="Times New Roman" w:hint="eastAsia"/>
                <w:bCs/>
                <w:color w:val="000000" w:themeColor="text1"/>
                <w:szCs w:val="24"/>
              </w:rPr>
              <w:t>分，最高減</w:t>
            </w:r>
            <w:r w:rsidRPr="00CB2D57">
              <w:rPr>
                <w:rFonts w:ascii="Times New Roman" w:eastAsia="標楷體" w:hAnsi="Times New Roman" w:cs="Times New Roman" w:hint="eastAsia"/>
                <w:bCs/>
                <w:color w:val="000000" w:themeColor="text1"/>
                <w:szCs w:val="24"/>
              </w:rPr>
              <w:t>3</w:t>
            </w:r>
            <w:r w:rsidRPr="00CB2D57">
              <w:rPr>
                <w:rFonts w:ascii="Times New Roman" w:eastAsia="標楷體" w:hAnsi="Times New Roman" w:cs="Times New Roman" w:hint="eastAsia"/>
                <w:bCs/>
                <w:color w:val="000000" w:themeColor="text1"/>
                <w:szCs w:val="24"/>
              </w:rPr>
              <w:t>分。</w:t>
            </w:r>
          </w:p>
          <w:p w:rsidR="00006041" w:rsidRPr="00CB2D57" w:rsidRDefault="00006041" w:rsidP="00CC2662">
            <w:pPr>
              <w:pStyle w:val="a8"/>
              <w:numPr>
                <w:ilvl w:val="0"/>
                <w:numId w:val="30"/>
              </w:numPr>
              <w:tabs>
                <w:tab w:val="left" w:pos="771"/>
              </w:tabs>
              <w:snapToGrid w:val="0"/>
              <w:spacing w:line="360" w:lineRule="exact"/>
              <w:ind w:leftChars="0"/>
              <w:rPr>
                <w:rFonts w:ascii="Times New Roman" w:eastAsia="標楷體" w:hAnsi="Times New Roman" w:cs="Times New Roman"/>
                <w:bCs/>
                <w:color w:val="000000" w:themeColor="text1"/>
                <w:szCs w:val="24"/>
              </w:rPr>
            </w:pPr>
            <w:r w:rsidRPr="00CB2D57">
              <w:rPr>
                <w:rFonts w:ascii="Times New Roman" w:eastAsia="標楷體" w:hAnsi="Times New Roman" w:cs="Times New Roman" w:hint="eastAsia"/>
                <w:bCs/>
                <w:color w:val="000000" w:themeColor="text1"/>
                <w:szCs w:val="24"/>
              </w:rPr>
              <w:t>生育補助抽查資料有誤者，每</w:t>
            </w:r>
            <w:r w:rsidRPr="00CB2D57">
              <w:rPr>
                <w:rFonts w:ascii="Times New Roman" w:eastAsia="標楷體" w:hAnsi="Times New Roman" w:cs="Times New Roman" w:hint="eastAsia"/>
                <w:bCs/>
                <w:color w:val="000000" w:themeColor="text1"/>
                <w:szCs w:val="24"/>
              </w:rPr>
              <w:t>1</w:t>
            </w:r>
            <w:r w:rsidRPr="00CB2D57">
              <w:rPr>
                <w:rFonts w:ascii="Times New Roman" w:eastAsia="標楷體" w:hAnsi="Times New Roman" w:cs="Times New Roman" w:hint="eastAsia"/>
                <w:bCs/>
                <w:color w:val="000000" w:themeColor="text1"/>
                <w:szCs w:val="24"/>
              </w:rPr>
              <w:t>筆減</w:t>
            </w:r>
            <w:r w:rsidRPr="00CB2D57">
              <w:rPr>
                <w:rFonts w:ascii="Times New Roman" w:eastAsia="標楷體" w:hAnsi="Times New Roman" w:cs="Times New Roman" w:hint="eastAsia"/>
                <w:bCs/>
                <w:color w:val="000000" w:themeColor="text1"/>
                <w:szCs w:val="24"/>
              </w:rPr>
              <w:t>0.4</w:t>
            </w:r>
            <w:r w:rsidRPr="00CB2D57">
              <w:rPr>
                <w:rFonts w:ascii="Times New Roman" w:eastAsia="標楷體" w:hAnsi="Times New Roman" w:cs="Times New Roman" w:hint="eastAsia"/>
                <w:bCs/>
                <w:color w:val="000000" w:themeColor="text1"/>
                <w:szCs w:val="24"/>
              </w:rPr>
              <w:t>分，最高減</w:t>
            </w:r>
            <w:r w:rsidRPr="00CB2D57">
              <w:rPr>
                <w:rFonts w:ascii="Times New Roman" w:eastAsia="標楷體" w:hAnsi="Times New Roman" w:cs="Times New Roman" w:hint="eastAsia"/>
                <w:bCs/>
                <w:color w:val="000000" w:themeColor="text1"/>
                <w:szCs w:val="24"/>
              </w:rPr>
              <w:t>2</w:t>
            </w:r>
            <w:r w:rsidRPr="00CB2D57">
              <w:rPr>
                <w:rFonts w:ascii="Times New Roman" w:eastAsia="標楷體" w:hAnsi="Times New Roman" w:cs="Times New Roman" w:hint="eastAsia"/>
                <w:bCs/>
                <w:color w:val="000000" w:themeColor="text1"/>
                <w:szCs w:val="24"/>
              </w:rPr>
              <w:t>分。</w:t>
            </w:r>
          </w:p>
        </w:tc>
        <w:tc>
          <w:tcPr>
            <w:tcW w:w="1276" w:type="dxa"/>
          </w:tcPr>
          <w:p w:rsidR="00006041" w:rsidRPr="00851B29" w:rsidRDefault="00006041" w:rsidP="00006041">
            <w:pPr>
              <w:snapToGrid w:val="0"/>
              <w:spacing w:line="380" w:lineRule="exact"/>
              <w:ind w:leftChars="-92" w:hangingChars="92" w:hanging="221"/>
              <w:jc w:val="center"/>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lastRenderedPageBreak/>
              <w:t>否</w:t>
            </w:r>
          </w:p>
        </w:tc>
      </w:tr>
      <w:tr w:rsidR="00851B29" w:rsidRPr="00851B29" w:rsidTr="0072678D">
        <w:tc>
          <w:tcPr>
            <w:tcW w:w="1002" w:type="dxa"/>
          </w:tcPr>
          <w:p w:rsidR="00C0450E" w:rsidRPr="00851B29" w:rsidRDefault="00C0450E" w:rsidP="00C0450E">
            <w:pPr>
              <w:snapToGrid w:val="0"/>
              <w:spacing w:line="380" w:lineRule="exact"/>
              <w:jc w:val="both"/>
              <w:rPr>
                <w:rFonts w:ascii="Times New Roman" w:eastAsia="標楷體" w:hAnsi="Times New Roman" w:cs="Times New Roman"/>
                <w:color w:val="000000" w:themeColor="text1"/>
                <w:szCs w:val="24"/>
              </w:rPr>
            </w:pPr>
          </w:p>
        </w:tc>
        <w:tc>
          <w:tcPr>
            <w:tcW w:w="2381" w:type="dxa"/>
          </w:tcPr>
          <w:p w:rsidR="00C0450E" w:rsidRPr="00851B29" w:rsidRDefault="00C0450E" w:rsidP="00C0450E">
            <w:pPr>
              <w:snapToGrid w:val="0"/>
              <w:spacing w:line="36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十六、配合本處工作圈業務推展</w:t>
            </w:r>
          </w:p>
          <w:p w:rsidR="00C0450E" w:rsidRPr="00851B29" w:rsidRDefault="00C0450E" w:rsidP="00342A01">
            <w:pPr>
              <w:snapToGrid w:val="0"/>
              <w:spacing w:line="36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(3)</w:t>
            </w:r>
            <w:r w:rsidR="00342A01" w:rsidRPr="00851B29">
              <w:rPr>
                <w:rFonts w:ascii="Times New Roman" w:eastAsia="標楷體" w:hAnsi="Times New Roman" w:cs="Times New Roman"/>
                <w:color w:val="000000" w:themeColor="text1"/>
                <w:szCs w:val="24"/>
              </w:rPr>
              <w:t xml:space="preserve"> </w:t>
            </w:r>
          </w:p>
        </w:tc>
        <w:tc>
          <w:tcPr>
            <w:tcW w:w="5103" w:type="dxa"/>
            <w:shd w:val="clear" w:color="auto" w:fill="auto"/>
          </w:tcPr>
          <w:p w:rsidR="001105FC" w:rsidRPr="001105FC" w:rsidRDefault="001105FC" w:rsidP="001105FC">
            <w:pPr>
              <w:snapToGrid w:val="0"/>
              <w:spacing w:line="276" w:lineRule="auto"/>
              <w:jc w:val="both"/>
              <w:rPr>
                <w:rFonts w:ascii="Times New Roman" w:eastAsia="標楷體" w:hAnsi="Times New Roman" w:cs="Times New Roman"/>
                <w:bCs/>
                <w:color w:val="000000" w:themeColor="text1"/>
                <w:szCs w:val="24"/>
              </w:rPr>
            </w:pPr>
            <w:r w:rsidRPr="001105FC">
              <w:rPr>
                <w:rFonts w:ascii="Times New Roman" w:eastAsia="標楷體" w:hAnsi="Times New Roman" w:cs="Times New Roman" w:hint="eastAsia"/>
                <w:bCs/>
                <w:color w:val="000000" w:themeColor="text1"/>
                <w:szCs w:val="24"/>
              </w:rPr>
              <w:t>積極協助本處工作圈辦理各項業務之推展（如：協助辦理訓練及</w:t>
            </w:r>
            <w:r w:rsidRPr="001105FC">
              <w:rPr>
                <w:rFonts w:ascii="Times New Roman" w:eastAsia="標楷體" w:hAnsi="Times New Roman" w:cs="Times New Roman"/>
                <w:bCs/>
                <w:color w:val="000000" w:themeColor="text1"/>
                <w:szCs w:val="24"/>
              </w:rPr>
              <w:t>相關</w:t>
            </w:r>
            <w:r w:rsidRPr="001105FC">
              <w:rPr>
                <w:rFonts w:ascii="Times New Roman" w:eastAsia="標楷體" w:hAnsi="Times New Roman" w:cs="Times New Roman" w:hint="eastAsia"/>
                <w:bCs/>
                <w:color w:val="000000" w:themeColor="text1"/>
                <w:szCs w:val="24"/>
              </w:rPr>
              <w:t>活動等），計分方式如下：</w:t>
            </w:r>
          </w:p>
          <w:p w:rsidR="001105FC" w:rsidRPr="001105FC" w:rsidRDefault="001105FC" w:rsidP="00CC2662">
            <w:pPr>
              <w:numPr>
                <w:ilvl w:val="0"/>
                <w:numId w:val="18"/>
              </w:numPr>
              <w:snapToGrid w:val="0"/>
              <w:spacing w:line="276" w:lineRule="auto"/>
              <w:ind w:left="488" w:hanging="488"/>
              <w:jc w:val="both"/>
              <w:rPr>
                <w:rFonts w:ascii="Times New Roman" w:eastAsia="標楷體" w:hAnsi="Times New Roman" w:cs="Times New Roman"/>
                <w:bCs/>
                <w:color w:val="000000" w:themeColor="text1"/>
                <w:szCs w:val="24"/>
              </w:rPr>
            </w:pPr>
            <w:r w:rsidRPr="001105FC">
              <w:rPr>
                <w:rFonts w:ascii="Times New Roman" w:eastAsia="標楷體" w:hAnsi="Times New Roman" w:cs="Times New Roman" w:hint="eastAsia"/>
                <w:bCs/>
                <w:color w:val="000000" w:themeColor="text1"/>
                <w:szCs w:val="24"/>
                <w:u w:val="single"/>
              </w:rPr>
              <w:t>承辦工作圈之人事機構</w:t>
            </w:r>
            <w:r w:rsidRPr="001105FC">
              <w:rPr>
                <w:rFonts w:ascii="Times New Roman" w:eastAsia="標楷體" w:hAnsi="Times New Roman" w:cs="Times New Roman" w:hint="eastAsia"/>
                <w:bCs/>
                <w:color w:val="000000" w:themeColor="text1"/>
                <w:szCs w:val="24"/>
              </w:rPr>
              <w:t>：</w:t>
            </w:r>
          </w:p>
          <w:p w:rsidR="001105FC" w:rsidRPr="001105FC" w:rsidRDefault="001105FC" w:rsidP="00CC2662">
            <w:pPr>
              <w:numPr>
                <w:ilvl w:val="0"/>
                <w:numId w:val="32"/>
              </w:numPr>
              <w:snapToGrid w:val="0"/>
              <w:spacing w:line="276" w:lineRule="auto"/>
              <w:jc w:val="both"/>
              <w:rPr>
                <w:rFonts w:ascii="Times New Roman" w:eastAsia="標楷體" w:hAnsi="Times New Roman" w:cs="Times New Roman"/>
                <w:bCs/>
                <w:color w:val="000000" w:themeColor="text1"/>
                <w:szCs w:val="24"/>
              </w:rPr>
            </w:pPr>
            <w:r w:rsidRPr="001105FC">
              <w:rPr>
                <w:rFonts w:ascii="Times New Roman" w:eastAsia="標楷體" w:hAnsi="Times New Roman" w:cs="Times New Roman" w:hint="eastAsia"/>
                <w:bCs/>
                <w:color w:val="000000" w:themeColor="text1"/>
                <w:szCs w:val="24"/>
              </w:rPr>
              <w:t>得</w:t>
            </w:r>
            <w:r w:rsidRPr="001105FC">
              <w:rPr>
                <w:rFonts w:ascii="Times New Roman" w:eastAsia="標楷體" w:hAnsi="Times New Roman" w:cs="Times New Roman"/>
                <w:bCs/>
                <w:color w:val="000000" w:themeColor="text1"/>
                <w:szCs w:val="24"/>
              </w:rPr>
              <w:t>1.5</w:t>
            </w:r>
            <w:r w:rsidRPr="001105FC">
              <w:rPr>
                <w:rFonts w:ascii="Times New Roman" w:eastAsia="標楷體" w:hAnsi="Times New Roman" w:cs="Times New Roman"/>
                <w:bCs/>
                <w:color w:val="000000" w:themeColor="text1"/>
                <w:szCs w:val="24"/>
              </w:rPr>
              <w:t>分</w:t>
            </w:r>
            <w:r w:rsidRPr="001105FC">
              <w:rPr>
                <w:rFonts w:ascii="Times New Roman" w:eastAsia="標楷體" w:hAnsi="Times New Roman" w:cs="Times New Roman" w:hint="eastAsia"/>
                <w:bCs/>
                <w:color w:val="000000" w:themeColor="text1"/>
                <w:szCs w:val="24"/>
              </w:rPr>
              <w:t>。</w:t>
            </w:r>
          </w:p>
          <w:p w:rsidR="001105FC" w:rsidRPr="001105FC" w:rsidRDefault="001105FC" w:rsidP="00CC2662">
            <w:pPr>
              <w:numPr>
                <w:ilvl w:val="0"/>
                <w:numId w:val="32"/>
              </w:numPr>
              <w:snapToGrid w:val="0"/>
              <w:spacing w:line="276" w:lineRule="auto"/>
              <w:jc w:val="both"/>
              <w:rPr>
                <w:rFonts w:ascii="Times New Roman" w:eastAsia="標楷體" w:hAnsi="Times New Roman" w:cs="Times New Roman"/>
                <w:bCs/>
                <w:color w:val="000000" w:themeColor="text1"/>
                <w:szCs w:val="24"/>
              </w:rPr>
            </w:pPr>
            <w:r w:rsidRPr="001105FC">
              <w:rPr>
                <w:rFonts w:ascii="Times New Roman" w:eastAsia="標楷體" w:hAnsi="Times New Roman" w:cs="Times New Roman" w:hint="eastAsia"/>
                <w:bCs/>
                <w:color w:val="000000" w:themeColor="text1"/>
                <w:szCs w:val="24"/>
              </w:rPr>
              <w:t>由本處視業務推展</w:t>
            </w:r>
            <w:r w:rsidRPr="001105FC">
              <w:rPr>
                <w:rFonts w:ascii="Times New Roman" w:eastAsia="標楷體" w:hAnsi="Times New Roman" w:cs="Times New Roman"/>
                <w:bCs/>
                <w:color w:val="000000" w:themeColor="text1"/>
                <w:szCs w:val="24"/>
              </w:rPr>
              <w:t>成效</w:t>
            </w:r>
            <w:r w:rsidRPr="001105FC">
              <w:rPr>
                <w:rFonts w:ascii="Times New Roman" w:eastAsia="標楷體" w:hAnsi="Times New Roman" w:cs="Times New Roman" w:hint="eastAsia"/>
                <w:bCs/>
                <w:color w:val="000000" w:themeColor="text1"/>
                <w:szCs w:val="24"/>
              </w:rPr>
              <w:t>及貢獻成度酌以加分</w:t>
            </w:r>
            <w:r w:rsidRPr="001105FC">
              <w:rPr>
                <w:rFonts w:ascii="Times New Roman" w:eastAsia="標楷體" w:hAnsi="Times New Roman" w:cs="Times New Roman"/>
                <w:bCs/>
                <w:color w:val="000000" w:themeColor="text1"/>
                <w:szCs w:val="24"/>
              </w:rPr>
              <w:t>，最高加</w:t>
            </w:r>
            <w:r w:rsidRPr="001105FC">
              <w:rPr>
                <w:rFonts w:ascii="Times New Roman" w:eastAsia="標楷體" w:hAnsi="Times New Roman" w:cs="Times New Roman"/>
                <w:bCs/>
                <w:color w:val="000000" w:themeColor="text1"/>
                <w:szCs w:val="24"/>
              </w:rPr>
              <w:t>1.5</w:t>
            </w:r>
            <w:r w:rsidRPr="001105FC">
              <w:rPr>
                <w:rFonts w:ascii="Times New Roman" w:eastAsia="標楷體" w:hAnsi="Times New Roman" w:cs="Times New Roman"/>
                <w:bCs/>
                <w:color w:val="000000" w:themeColor="text1"/>
                <w:szCs w:val="24"/>
              </w:rPr>
              <w:t>分。</w:t>
            </w:r>
          </w:p>
          <w:p w:rsidR="001105FC" w:rsidRPr="001105FC" w:rsidRDefault="001105FC" w:rsidP="00CC2662">
            <w:pPr>
              <w:numPr>
                <w:ilvl w:val="0"/>
                <w:numId w:val="18"/>
              </w:numPr>
              <w:snapToGrid w:val="0"/>
              <w:spacing w:line="276" w:lineRule="auto"/>
              <w:ind w:left="488" w:hanging="488"/>
              <w:jc w:val="both"/>
              <w:rPr>
                <w:rFonts w:ascii="Times New Roman" w:eastAsia="標楷體" w:hAnsi="Times New Roman" w:cs="Times New Roman"/>
                <w:bCs/>
                <w:color w:val="000000" w:themeColor="text1"/>
                <w:szCs w:val="24"/>
              </w:rPr>
            </w:pPr>
            <w:r w:rsidRPr="001105FC">
              <w:rPr>
                <w:rFonts w:ascii="Times New Roman" w:eastAsia="標楷體" w:hAnsi="Times New Roman" w:cs="Times New Roman" w:hint="eastAsia"/>
                <w:bCs/>
                <w:color w:val="000000" w:themeColor="text1"/>
                <w:szCs w:val="24"/>
                <w:u w:val="single"/>
              </w:rPr>
              <w:t>參加工作圈之人事機構</w:t>
            </w:r>
            <w:r w:rsidRPr="001105FC">
              <w:rPr>
                <w:rFonts w:ascii="Times New Roman" w:eastAsia="標楷體" w:hAnsi="Times New Roman" w:cs="Times New Roman" w:hint="eastAsia"/>
                <w:bCs/>
                <w:color w:val="000000" w:themeColor="text1"/>
                <w:szCs w:val="24"/>
              </w:rPr>
              <w:t>：</w:t>
            </w:r>
          </w:p>
          <w:p w:rsidR="001105FC" w:rsidRPr="001105FC" w:rsidRDefault="001105FC" w:rsidP="00CC2662">
            <w:pPr>
              <w:numPr>
                <w:ilvl w:val="0"/>
                <w:numId w:val="31"/>
              </w:numPr>
              <w:snapToGrid w:val="0"/>
              <w:spacing w:line="276" w:lineRule="auto"/>
              <w:jc w:val="both"/>
              <w:rPr>
                <w:rFonts w:ascii="Times New Roman" w:eastAsia="標楷體" w:hAnsi="Times New Roman" w:cs="Times New Roman"/>
                <w:bCs/>
                <w:color w:val="000000" w:themeColor="text1"/>
                <w:szCs w:val="24"/>
              </w:rPr>
            </w:pPr>
            <w:r w:rsidRPr="001105FC">
              <w:rPr>
                <w:rFonts w:ascii="Times New Roman" w:eastAsia="標楷體" w:hAnsi="Times New Roman" w:cs="Times New Roman" w:hint="eastAsia"/>
                <w:bCs/>
                <w:color w:val="000000" w:themeColor="text1"/>
                <w:szCs w:val="24"/>
              </w:rPr>
              <w:t>依</w:t>
            </w:r>
            <w:r w:rsidRPr="001105FC">
              <w:rPr>
                <w:rFonts w:ascii="Times New Roman" w:eastAsia="標楷體" w:hAnsi="Times New Roman" w:cs="Times New Roman" w:hint="eastAsia"/>
                <w:bCs/>
                <w:color w:val="000000" w:themeColor="text1"/>
                <w:szCs w:val="24"/>
              </w:rPr>
              <w:t>1</w:t>
            </w:r>
            <w:r w:rsidRPr="001105FC">
              <w:rPr>
                <w:rFonts w:ascii="Times New Roman" w:eastAsia="標楷體" w:hAnsi="Times New Roman" w:cs="Times New Roman"/>
                <w:bCs/>
                <w:color w:val="000000" w:themeColor="text1"/>
                <w:szCs w:val="24"/>
              </w:rPr>
              <w:t>06</w:t>
            </w:r>
            <w:r w:rsidRPr="001105FC">
              <w:rPr>
                <w:rFonts w:ascii="Times New Roman" w:eastAsia="標楷體" w:hAnsi="Times New Roman" w:cs="Times New Roman"/>
                <w:bCs/>
                <w:color w:val="000000" w:themeColor="text1"/>
                <w:szCs w:val="24"/>
              </w:rPr>
              <w:t>年</w:t>
            </w:r>
            <w:r w:rsidRPr="001105FC">
              <w:rPr>
                <w:rFonts w:ascii="Times New Roman" w:eastAsia="標楷體" w:hAnsi="Times New Roman" w:cs="Times New Roman"/>
                <w:bCs/>
                <w:color w:val="000000" w:themeColor="text1"/>
                <w:szCs w:val="24"/>
              </w:rPr>
              <w:t>3</w:t>
            </w:r>
            <w:r w:rsidRPr="001105FC">
              <w:rPr>
                <w:rFonts w:ascii="Times New Roman" w:eastAsia="標楷體" w:hAnsi="Times New Roman" w:cs="Times New Roman"/>
                <w:bCs/>
                <w:color w:val="000000" w:themeColor="text1"/>
                <w:szCs w:val="24"/>
              </w:rPr>
              <w:t>月</w:t>
            </w:r>
            <w:r w:rsidRPr="001105FC">
              <w:rPr>
                <w:rFonts w:ascii="Times New Roman" w:eastAsia="標楷體" w:hAnsi="Times New Roman" w:cs="Times New Roman"/>
                <w:bCs/>
                <w:color w:val="000000" w:themeColor="text1"/>
                <w:szCs w:val="24"/>
              </w:rPr>
              <w:t>2</w:t>
            </w:r>
            <w:r w:rsidRPr="001105FC">
              <w:rPr>
                <w:rFonts w:ascii="Times New Roman" w:eastAsia="標楷體" w:hAnsi="Times New Roman" w:cs="Times New Roman"/>
                <w:bCs/>
                <w:color w:val="000000" w:themeColor="text1"/>
                <w:szCs w:val="24"/>
              </w:rPr>
              <w:t>日臺教人處字第</w:t>
            </w:r>
            <w:r w:rsidRPr="001105FC">
              <w:rPr>
                <w:rFonts w:ascii="Times New Roman" w:eastAsia="標楷體" w:hAnsi="Times New Roman" w:cs="Times New Roman"/>
                <w:bCs/>
                <w:color w:val="000000" w:themeColor="text1"/>
                <w:szCs w:val="24"/>
              </w:rPr>
              <w:t>1060024493</w:t>
            </w:r>
            <w:r w:rsidRPr="001105FC">
              <w:rPr>
                <w:rFonts w:ascii="Times New Roman" w:eastAsia="標楷體" w:hAnsi="Times New Roman" w:cs="Times New Roman"/>
                <w:bCs/>
                <w:color w:val="000000" w:themeColor="text1"/>
                <w:szCs w:val="24"/>
              </w:rPr>
              <w:t>號函</w:t>
            </w:r>
            <w:r w:rsidRPr="001105FC">
              <w:rPr>
                <w:rFonts w:ascii="Times New Roman" w:eastAsia="標楷體" w:hAnsi="Times New Roman" w:cs="Times New Roman" w:hint="eastAsia"/>
                <w:bCs/>
                <w:color w:val="000000" w:themeColor="text1"/>
                <w:szCs w:val="24"/>
              </w:rPr>
              <w:t>略以</w:t>
            </w:r>
            <w:r w:rsidRPr="001105FC">
              <w:rPr>
                <w:rFonts w:ascii="Times New Roman" w:eastAsia="標楷體" w:hAnsi="Times New Roman" w:cs="Times New Roman"/>
                <w:bCs/>
                <w:color w:val="000000" w:themeColor="text1"/>
                <w:szCs w:val="24"/>
              </w:rPr>
              <w:t>，</w:t>
            </w:r>
            <w:r w:rsidRPr="001105FC">
              <w:rPr>
                <w:rFonts w:ascii="Times New Roman" w:eastAsia="標楷體" w:hAnsi="Times New Roman" w:cs="Times New Roman" w:hint="eastAsia"/>
                <w:bCs/>
                <w:color w:val="000000" w:themeColor="text1"/>
                <w:szCs w:val="24"/>
              </w:rPr>
              <w:t>為達各工作圈之效能及不影響各校之業務推展</w:t>
            </w:r>
            <w:r w:rsidRPr="001105FC">
              <w:rPr>
                <w:rFonts w:ascii="Times New Roman" w:eastAsia="標楷體" w:hAnsi="Times New Roman" w:cs="Times New Roman"/>
                <w:bCs/>
                <w:color w:val="000000" w:themeColor="text1"/>
                <w:szCs w:val="24"/>
              </w:rPr>
              <w:t>，各</w:t>
            </w:r>
            <w:r w:rsidRPr="001105FC">
              <w:rPr>
                <w:rFonts w:ascii="Times New Roman" w:eastAsia="標楷體" w:hAnsi="Times New Roman" w:cs="Times New Roman" w:hint="eastAsia"/>
                <w:bCs/>
                <w:color w:val="000000" w:themeColor="text1"/>
                <w:szCs w:val="24"/>
              </w:rPr>
              <w:t>人事機構至多報名</w:t>
            </w:r>
            <w:r w:rsidRPr="001105FC">
              <w:rPr>
                <w:rFonts w:ascii="Times New Roman" w:eastAsia="標楷體" w:hAnsi="Times New Roman" w:cs="Times New Roman" w:hint="eastAsia"/>
                <w:bCs/>
                <w:color w:val="000000" w:themeColor="text1"/>
                <w:szCs w:val="24"/>
              </w:rPr>
              <w:t>2</w:t>
            </w:r>
            <w:r w:rsidRPr="001105FC">
              <w:rPr>
                <w:rFonts w:ascii="Times New Roman" w:eastAsia="標楷體" w:hAnsi="Times New Roman" w:cs="Times New Roman" w:hint="eastAsia"/>
                <w:bCs/>
                <w:color w:val="000000" w:themeColor="text1"/>
                <w:szCs w:val="24"/>
              </w:rPr>
              <w:t>圈</w:t>
            </w:r>
            <w:r w:rsidRPr="001105FC">
              <w:rPr>
                <w:rFonts w:ascii="Times New Roman" w:eastAsia="標楷體" w:hAnsi="Times New Roman" w:cs="Times New Roman"/>
                <w:bCs/>
                <w:color w:val="000000" w:themeColor="text1"/>
                <w:szCs w:val="24"/>
              </w:rPr>
              <w:t>。</w:t>
            </w:r>
          </w:p>
          <w:p w:rsidR="001105FC" w:rsidRPr="001105FC" w:rsidRDefault="001105FC" w:rsidP="00CC2662">
            <w:pPr>
              <w:numPr>
                <w:ilvl w:val="0"/>
                <w:numId w:val="31"/>
              </w:numPr>
              <w:snapToGrid w:val="0"/>
              <w:spacing w:line="276" w:lineRule="auto"/>
              <w:jc w:val="both"/>
              <w:rPr>
                <w:rFonts w:ascii="Times New Roman" w:eastAsia="標楷體" w:hAnsi="Times New Roman" w:cs="Times New Roman"/>
                <w:bCs/>
                <w:color w:val="000000" w:themeColor="text1"/>
                <w:szCs w:val="24"/>
              </w:rPr>
            </w:pPr>
            <w:r w:rsidRPr="001105FC">
              <w:rPr>
                <w:rFonts w:ascii="Times New Roman" w:eastAsia="標楷體" w:hAnsi="Times New Roman" w:cs="Times New Roman" w:hint="eastAsia"/>
                <w:bCs/>
                <w:color w:val="000000" w:themeColor="text1"/>
                <w:szCs w:val="24"/>
              </w:rPr>
              <w:t>參與工作圈</w:t>
            </w:r>
            <w:r w:rsidRPr="001105FC">
              <w:rPr>
                <w:rFonts w:ascii="Times New Roman" w:eastAsia="標楷體" w:hAnsi="Times New Roman" w:cs="Times New Roman"/>
                <w:bCs/>
                <w:color w:val="000000" w:themeColor="text1"/>
                <w:szCs w:val="24"/>
              </w:rPr>
              <w:t>並</w:t>
            </w:r>
            <w:r w:rsidRPr="001105FC">
              <w:rPr>
                <w:rFonts w:ascii="Times New Roman" w:eastAsia="標楷體" w:hAnsi="Times New Roman" w:cs="Times New Roman" w:hint="eastAsia"/>
                <w:bCs/>
                <w:color w:val="000000" w:themeColor="text1"/>
                <w:szCs w:val="24"/>
              </w:rPr>
              <w:t>協助辦理各項業務推展者，由各工作圈圈長依實際協辦情形及貢獻程度覈實給分【每一工作圈之圈長視各人事機構參與</w:t>
            </w:r>
            <w:r w:rsidRPr="001105FC">
              <w:rPr>
                <w:rFonts w:ascii="Times New Roman" w:eastAsia="標楷體" w:hAnsi="Times New Roman" w:cs="Times New Roman"/>
                <w:bCs/>
                <w:color w:val="000000" w:themeColor="text1"/>
                <w:szCs w:val="24"/>
              </w:rPr>
              <w:t>出席率、參與程度</w:t>
            </w:r>
            <w:r w:rsidRPr="001105FC">
              <w:rPr>
                <w:rFonts w:ascii="Times New Roman" w:eastAsia="標楷體" w:hAnsi="Times New Roman" w:cs="Times New Roman" w:hint="eastAsia"/>
                <w:bCs/>
                <w:color w:val="000000" w:themeColor="text1"/>
                <w:szCs w:val="24"/>
              </w:rPr>
              <w:t>、</w:t>
            </w:r>
            <w:r w:rsidRPr="001105FC">
              <w:rPr>
                <w:rFonts w:ascii="Times New Roman" w:eastAsia="標楷體" w:hAnsi="Times New Roman" w:cs="Times New Roman"/>
                <w:bCs/>
                <w:color w:val="000000" w:themeColor="text1"/>
                <w:szCs w:val="24"/>
              </w:rPr>
              <w:t>貢獻度</w:t>
            </w:r>
            <w:r w:rsidRPr="001105FC">
              <w:rPr>
                <w:rFonts w:ascii="Times New Roman" w:eastAsia="標楷體" w:hAnsi="Times New Roman" w:cs="Times New Roman" w:hint="eastAsia"/>
                <w:bCs/>
                <w:color w:val="000000" w:themeColor="text1"/>
                <w:szCs w:val="24"/>
              </w:rPr>
              <w:t>及協辦活動情形</w:t>
            </w:r>
            <w:r w:rsidRPr="001105FC">
              <w:rPr>
                <w:rFonts w:ascii="Times New Roman" w:eastAsia="標楷體" w:hAnsi="Times New Roman" w:cs="Times New Roman"/>
                <w:bCs/>
                <w:color w:val="000000" w:themeColor="text1"/>
                <w:szCs w:val="24"/>
              </w:rPr>
              <w:t>，</w:t>
            </w:r>
            <w:r w:rsidRPr="001105FC">
              <w:rPr>
                <w:rFonts w:ascii="Times New Roman" w:eastAsia="標楷體" w:hAnsi="Times New Roman" w:cs="Times New Roman" w:hint="eastAsia"/>
                <w:bCs/>
                <w:color w:val="000000" w:themeColor="text1"/>
                <w:szCs w:val="24"/>
              </w:rPr>
              <w:t>最高可核給</w:t>
            </w:r>
            <w:r w:rsidRPr="001105FC">
              <w:rPr>
                <w:rFonts w:ascii="Times New Roman" w:eastAsia="標楷體" w:hAnsi="Times New Roman" w:cs="Times New Roman" w:hint="eastAsia"/>
                <w:bCs/>
                <w:color w:val="000000" w:themeColor="text1"/>
                <w:szCs w:val="24"/>
              </w:rPr>
              <w:t>1</w:t>
            </w:r>
            <w:r w:rsidRPr="001105FC">
              <w:rPr>
                <w:rFonts w:ascii="Times New Roman" w:eastAsia="標楷體" w:hAnsi="Times New Roman" w:cs="Times New Roman" w:hint="eastAsia"/>
                <w:bCs/>
                <w:color w:val="000000" w:themeColor="text1"/>
                <w:szCs w:val="24"/>
              </w:rPr>
              <w:t>分】，又本項加總最高加</w:t>
            </w:r>
            <w:r w:rsidRPr="001105FC">
              <w:rPr>
                <w:rFonts w:ascii="Times New Roman" w:eastAsia="標楷體" w:hAnsi="Times New Roman" w:cs="Times New Roman" w:hint="eastAsia"/>
                <w:bCs/>
                <w:color w:val="000000" w:themeColor="text1"/>
                <w:szCs w:val="24"/>
              </w:rPr>
              <w:t>1.5</w:t>
            </w:r>
            <w:r w:rsidRPr="001105FC">
              <w:rPr>
                <w:rFonts w:ascii="Times New Roman" w:eastAsia="標楷體" w:hAnsi="Times New Roman" w:cs="Times New Roman" w:hint="eastAsia"/>
                <w:bCs/>
                <w:color w:val="000000" w:themeColor="text1"/>
                <w:szCs w:val="24"/>
              </w:rPr>
              <w:t>分。</w:t>
            </w:r>
          </w:p>
          <w:p w:rsidR="001105FC" w:rsidRDefault="001105FC" w:rsidP="00CC2662">
            <w:pPr>
              <w:numPr>
                <w:ilvl w:val="0"/>
                <w:numId w:val="18"/>
              </w:numPr>
              <w:snapToGrid w:val="0"/>
              <w:spacing w:line="360" w:lineRule="exact"/>
              <w:ind w:left="488" w:hanging="488"/>
              <w:jc w:val="both"/>
              <w:rPr>
                <w:rFonts w:ascii="Times New Roman" w:eastAsia="標楷體" w:hAnsi="Times New Roman" w:cs="Times New Roman"/>
                <w:bCs/>
                <w:color w:val="000000" w:themeColor="text1"/>
                <w:szCs w:val="24"/>
              </w:rPr>
            </w:pPr>
            <w:r w:rsidRPr="001105FC">
              <w:rPr>
                <w:rFonts w:ascii="Times New Roman" w:eastAsia="標楷體" w:hAnsi="Times New Roman" w:cs="Times New Roman" w:hint="eastAsia"/>
                <w:bCs/>
                <w:color w:val="000000" w:themeColor="text1"/>
                <w:szCs w:val="24"/>
              </w:rPr>
              <w:t>本項最高以</w:t>
            </w:r>
            <w:r w:rsidRPr="001105FC">
              <w:rPr>
                <w:rFonts w:ascii="Times New Roman" w:eastAsia="標楷體" w:hAnsi="Times New Roman" w:cs="Times New Roman" w:hint="eastAsia"/>
                <w:bCs/>
                <w:color w:val="000000" w:themeColor="text1"/>
                <w:szCs w:val="24"/>
              </w:rPr>
              <w:t>3</w:t>
            </w:r>
            <w:r w:rsidRPr="001105FC">
              <w:rPr>
                <w:rFonts w:ascii="Times New Roman" w:eastAsia="標楷體" w:hAnsi="Times New Roman" w:cs="Times New Roman" w:hint="eastAsia"/>
                <w:bCs/>
                <w:color w:val="000000" w:themeColor="text1"/>
                <w:szCs w:val="24"/>
              </w:rPr>
              <w:t>分計。</w:t>
            </w:r>
          </w:p>
          <w:p w:rsidR="00C0450E" w:rsidRPr="001105FC" w:rsidRDefault="001105FC" w:rsidP="00CC2662">
            <w:pPr>
              <w:numPr>
                <w:ilvl w:val="0"/>
                <w:numId w:val="18"/>
              </w:numPr>
              <w:snapToGrid w:val="0"/>
              <w:spacing w:line="360" w:lineRule="exact"/>
              <w:ind w:left="488" w:hanging="488"/>
              <w:jc w:val="both"/>
              <w:rPr>
                <w:rFonts w:ascii="Times New Roman" w:eastAsia="標楷體" w:hAnsi="Times New Roman" w:cs="Times New Roman"/>
                <w:bCs/>
                <w:color w:val="000000" w:themeColor="text1"/>
                <w:szCs w:val="24"/>
              </w:rPr>
            </w:pPr>
            <w:r w:rsidRPr="001105FC">
              <w:rPr>
                <w:rFonts w:ascii="Times New Roman" w:eastAsia="標楷體" w:hAnsi="Times New Roman" w:cs="Times New Roman" w:hint="eastAsia"/>
                <w:bCs/>
                <w:color w:val="000000" w:themeColor="text1"/>
                <w:szCs w:val="24"/>
              </w:rPr>
              <w:lastRenderedPageBreak/>
              <w:t>未承辦或參加工作圈者，本項</w:t>
            </w:r>
            <w:r w:rsidRPr="001105FC">
              <w:rPr>
                <w:rFonts w:ascii="Times New Roman" w:eastAsia="標楷體" w:hAnsi="Times New Roman" w:cs="Times New Roman" w:hint="eastAsia"/>
                <w:bCs/>
                <w:color w:val="000000" w:themeColor="text1"/>
                <w:szCs w:val="24"/>
              </w:rPr>
              <w:t>0</w:t>
            </w:r>
            <w:r w:rsidRPr="001105FC">
              <w:rPr>
                <w:rFonts w:ascii="Times New Roman" w:eastAsia="標楷體" w:hAnsi="Times New Roman" w:cs="Times New Roman" w:hint="eastAsia"/>
                <w:bCs/>
                <w:color w:val="000000" w:themeColor="text1"/>
                <w:szCs w:val="24"/>
              </w:rPr>
              <w:t>分。</w:t>
            </w:r>
          </w:p>
        </w:tc>
        <w:tc>
          <w:tcPr>
            <w:tcW w:w="1276" w:type="dxa"/>
          </w:tcPr>
          <w:p w:rsidR="00C0450E" w:rsidRPr="00851B29" w:rsidRDefault="00C0450E" w:rsidP="00C0450E">
            <w:pPr>
              <w:snapToGrid w:val="0"/>
              <w:spacing w:line="380" w:lineRule="exact"/>
              <w:jc w:val="center"/>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lastRenderedPageBreak/>
              <w:t>否</w:t>
            </w:r>
          </w:p>
        </w:tc>
      </w:tr>
      <w:tr w:rsidR="00851B29" w:rsidRPr="00851B29" w:rsidTr="0072678D">
        <w:tc>
          <w:tcPr>
            <w:tcW w:w="1002" w:type="dxa"/>
          </w:tcPr>
          <w:p w:rsidR="00C0450E" w:rsidRPr="00851B29" w:rsidRDefault="00C0450E" w:rsidP="00C0450E">
            <w:pPr>
              <w:snapToGrid w:val="0"/>
              <w:spacing w:line="380" w:lineRule="exact"/>
              <w:jc w:val="both"/>
              <w:rPr>
                <w:rFonts w:ascii="Times New Roman" w:eastAsia="標楷體" w:hAnsi="Times New Roman" w:cs="Times New Roman"/>
                <w:color w:val="000000" w:themeColor="text1"/>
                <w:szCs w:val="24"/>
              </w:rPr>
            </w:pPr>
          </w:p>
        </w:tc>
        <w:tc>
          <w:tcPr>
            <w:tcW w:w="2381" w:type="dxa"/>
          </w:tcPr>
          <w:p w:rsidR="00C0450E" w:rsidRPr="00851B29" w:rsidRDefault="00C0450E" w:rsidP="00C0450E">
            <w:pPr>
              <w:snapToGrid w:val="0"/>
              <w:spacing w:line="36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十七、辦理職務代理名冊報送作業。</w:t>
            </w:r>
          </w:p>
          <w:p w:rsidR="00C0450E" w:rsidRPr="00851B29" w:rsidRDefault="00870944" w:rsidP="00C0450E">
            <w:pPr>
              <w:snapToGrid w:val="0"/>
              <w:spacing w:line="36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 xml:space="preserve"> </w:t>
            </w:r>
            <w:r w:rsidR="00C75EE2" w:rsidRPr="00851B29">
              <w:rPr>
                <w:rFonts w:ascii="Times New Roman" w:eastAsia="標楷體" w:hAnsi="Times New Roman" w:cs="Times New Roman" w:hint="eastAsia"/>
                <w:color w:val="000000" w:themeColor="text1"/>
                <w:szCs w:val="24"/>
              </w:rPr>
              <w:t>(2)</w:t>
            </w:r>
            <w:r w:rsidR="00342A01" w:rsidRPr="00851B29">
              <w:rPr>
                <w:rFonts w:ascii="Times New Roman" w:eastAsia="標楷體" w:hAnsi="Times New Roman" w:cs="Times New Roman"/>
                <w:color w:val="000000" w:themeColor="text1"/>
                <w:szCs w:val="24"/>
              </w:rPr>
              <w:t xml:space="preserve"> </w:t>
            </w:r>
          </w:p>
          <w:p w:rsidR="00870944" w:rsidRPr="00851B29" w:rsidRDefault="00870944" w:rsidP="00870944">
            <w:pPr>
              <w:snapToGrid w:val="0"/>
              <w:spacing w:line="360" w:lineRule="exact"/>
              <w:jc w:val="both"/>
              <w:rPr>
                <w:rFonts w:ascii="Times New Roman" w:eastAsia="標楷體" w:hAnsi="Times New Roman"/>
                <w:color w:val="000000" w:themeColor="text1"/>
                <w:szCs w:val="28"/>
              </w:rPr>
            </w:pPr>
            <w:r w:rsidRPr="00851B29">
              <w:rPr>
                <w:rFonts w:ascii="Times New Roman" w:eastAsia="標楷體" w:hAnsi="Times New Roman" w:cs="Times New Roman" w:hint="eastAsia"/>
                <w:color w:val="000000" w:themeColor="text1"/>
                <w:szCs w:val="24"/>
              </w:rPr>
              <w:t>【考核期間有職務出缺者且得提列考試職缺者</w:t>
            </w:r>
            <w:r w:rsidRPr="00851B29">
              <w:rPr>
                <w:rFonts w:ascii="Times New Roman" w:eastAsia="標楷體" w:hAnsi="Times New Roman" w:cs="Times New Roman" w:hint="eastAsia"/>
                <w:color w:val="000000" w:themeColor="text1"/>
                <w:szCs w:val="24"/>
              </w:rPr>
              <w:t>2</w:t>
            </w:r>
            <w:r w:rsidRPr="00851B29">
              <w:rPr>
                <w:rFonts w:ascii="Times New Roman" w:eastAsia="標楷體" w:hAnsi="Times New Roman" w:cs="Times New Roman" w:hint="eastAsia"/>
                <w:color w:val="000000" w:themeColor="text1"/>
                <w:szCs w:val="24"/>
              </w:rPr>
              <w:t>分，</w:t>
            </w:r>
            <w:r w:rsidRPr="00851B29">
              <w:rPr>
                <w:rFonts w:ascii="Times New Roman" w:eastAsia="標楷體" w:hAnsi="Times New Roman" w:hint="eastAsia"/>
                <w:color w:val="000000" w:themeColor="text1"/>
                <w:szCs w:val="28"/>
              </w:rPr>
              <w:t>考核期間</w:t>
            </w:r>
            <w:r w:rsidRPr="00851B29">
              <w:rPr>
                <w:rFonts w:ascii="Times New Roman" w:eastAsia="標楷體" w:hAnsi="Times New Roman" w:cs="Times New Roman" w:hint="eastAsia"/>
                <w:color w:val="000000" w:themeColor="text1"/>
                <w:szCs w:val="24"/>
              </w:rPr>
              <w:t>因無職務出缺致無提列考試職缺者</w:t>
            </w:r>
            <w:r w:rsidRPr="00851B29">
              <w:rPr>
                <w:rFonts w:ascii="Times New Roman" w:eastAsia="標楷體" w:hAnsi="Times New Roman" w:cs="Times New Roman" w:hint="eastAsia"/>
                <w:color w:val="000000" w:themeColor="text1"/>
                <w:szCs w:val="24"/>
              </w:rPr>
              <w:t>3</w:t>
            </w:r>
            <w:r w:rsidRPr="00851B29">
              <w:rPr>
                <w:rFonts w:ascii="Times New Roman" w:eastAsia="標楷體" w:hAnsi="Times New Roman" w:cs="Times New Roman" w:hint="eastAsia"/>
                <w:color w:val="000000" w:themeColor="text1"/>
                <w:szCs w:val="24"/>
              </w:rPr>
              <w:t>分</w:t>
            </w:r>
            <w:r w:rsidRPr="00851B29">
              <w:rPr>
                <w:rFonts w:ascii="Times New Roman" w:eastAsia="標楷體" w:hAnsi="Times New Roman" w:hint="eastAsia"/>
                <w:color w:val="000000" w:themeColor="text1"/>
                <w:szCs w:val="28"/>
              </w:rPr>
              <w:t>】</w:t>
            </w:r>
          </w:p>
          <w:p w:rsidR="00870944" w:rsidRPr="00851B29" w:rsidRDefault="00870944" w:rsidP="00870944">
            <w:pPr>
              <w:snapToGrid w:val="0"/>
              <w:spacing w:line="360" w:lineRule="exact"/>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w:t>
            </w:r>
          </w:p>
          <w:p w:rsidR="00870944" w:rsidRPr="00851B29" w:rsidRDefault="00870944" w:rsidP="00C0450E">
            <w:pPr>
              <w:snapToGrid w:val="0"/>
              <w:spacing w:line="360" w:lineRule="exact"/>
              <w:jc w:val="both"/>
              <w:rPr>
                <w:rFonts w:ascii="Times New Roman" w:eastAsia="標楷體" w:hAnsi="Times New Roman" w:cs="Times New Roman"/>
                <w:color w:val="000000" w:themeColor="text1"/>
                <w:szCs w:val="24"/>
              </w:rPr>
            </w:pPr>
          </w:p>
        </w:tc>
        <w:tc>
          <w:tcPr>
            <w:tcW w:w="5103" w:type="dxa"/>
            <w:shd w:val="clear" w:color="auto" w:fill="auto"/>
          </w:tcPr>
          <w:p w:rsidR="00F45500" w:rsidRPr="00851B29" w:rsidRDefault="003D4ADD" w:rsidP="00F45500">
            <w:pPr>
              <w:snapToGrid w:val="0"/>
              <w:spacing w:line="360" w:lineRule="exact"/>
              <w:jc w:val="both"/>
              <w:rPr>
                <w:rFonts w:ascii="Times New Roman" w:eastAsia="標楷體" w:hAnsi="Times New Roman"/>
                <w:color w:val="000000" w:themeColor="text1"/>
                <w:szCs w:val="28"/>
              </w:rPr>
            </w:pPr>
            <w:r w:rsidRPr="00851B29">
              <w:rPr>
                <w:rFonts w:ascii="Times New Roman" w:eastAsia="標楷體" w:hAnsi="Times New Roman" w:hint="eastAsia"/>
                <w:color w:val="000000" w:themeColor="text1"/>
                <w:szCs w:val="28"/>
              </w:rPr>
              <w:t>【考核期間有職務出缺者且得</w:t>
            </w:r>
            <w:r w:rsidRPr="00851B29">
              <w:rPr>
                <w:rFonts w:ascii="Times New Roman" w:eastAsia="標楷體" w:hAnsi="Times New Roman" w:cs="Times New Roman" w:hint="eastAsia"/>
                <w:color w:val="000000" w:themeColor="text1"/>
                <w:szCs w:val="24"/>
              </w:rPr>
              <w:t>提列考試職缺</w:t>
            </w:r>
            <w:r w:rsidRPr="00851B29">
              <w:rPr>
                <w:rFonts w:ascii="Times New Roman" w:eastAsia="標楷體" w:hAnsi="Times New Roman" w:cs="Times New Roman" w:hint="eastAsia"/>
                <w:color w:val="000000" w:themeColor="text1"/>
                <w:szCs w:val="24"/>
              </w:rPr>
              <w:t xml:space="preserve"> </w:t>
            </w:r>
            <w:r w:rsidRPr="00851B29">
              <w:rPr>
                <w:rFonts w:ascii="Times New Roman" w:eastAsia="標楷體" w:hAnsi="Times New Roman" w:cs="Times New Roman" w:hint="eastAsia"/>
                <w:color w:val="000000" w:themeColor="text1"/>
                <w:szCs w:val="24"/>
              </w:rPr>
              <w:t>者</w:t>
            </w:r>
            <w:r w:rsidRPr="00851B29">
              <w:rPr>
                <w:rFonts w:ascii="Times New Roman" w:eastAsia="標楷體" w:hAnsi="Times New Roman" w:hint="eastAsia"/>
                <w:color w:val="000000" w:themeColor="text1"/>
                <w:szCs w:val="28"/>
              </w:rPr>
              <w:t>】</w:t>
            </w:r>
          </w:p>
          <w:p w:rsidR="00F45500" w:rsidRPr="00851B29" w:rsidRDefault="003D4ADD" w:rsidP="00CC2662">
            <w:pPr>
              <w:pStyle w:val="a8"/>
              <w:numPr>
                <w:ilvl w:val="0"/>
                <w:numId w:val="26"/>
              </w:numPr>
              <w:snapToGrid w:val="0"/>
              <w:spacing w:line="360" w:lineRule="exact"/>
              <w:ind w:leftChars="0" w:hanging="960"/>
              <w:jc w:val="both"/>
              <w:rPr>
                <w:rFonts w:ascii="Times New Roman" w:eastAsia="標楷體" w:hAnsi="Times New Roman"/>
                <w:color w:val="000000" w:themeColor="text1"/>
                <w:szCs w:val="28"/>
              </w:rPr>
            </w:pPr>
            <w:r w:rsidRPr="00851B29">
              <w:rPr>
                <w:rFonts w:ascii="Times New Roman" w:eastAsia="標楷體" w:hAnsi="Times New Roman" w:cs="Times New Roman" w:hint="eastAsia"/>
                <w:color w:val="000000" w:themeColor="text1"/>
                <w:szCs w:val="24"/>
              </w:rPr>
              <w:t>代理案件是否依公務人員相關法令規定辦</w:t>
            </w:r>
          </w:p>
          <w:p w:rsidR="00666084" w:rsidRPr="00851B29" w:rsidRDefault="003D4ADD" w:rsidP="00666084">
            <w:pPr>
              <w:snapToGrid w:val="0"/>
              <w:spacing w:line="360" w:lineRule="exact"/>
              <w:ind w:firstLineChars="150" w:firstLine="360"/>
              <w:jc w:val="both"/>
              <w:rPr>
                <w:rFonts w:ascii="Times New Roman" w:eastAsia="標楷體" w:hAnsi="Times New Roman"/>
                <w:color w:val="000000" w:themeColor="text1"/>
                <w:szCs w:val="28"/>
              </w:rPr>
            </w:pPr>
            <w:r w:rsidRPr="00851B29">
              <w:rPr>
                <w:rFonts w:ascii="Times New Roman" w:eastAsia="標楷體" w:hAnsi="Times New Roman" w:cs="Times New Roman" w:hint="eastAsia"/>
                <w:color w:val="000000" w:themeColor="text1"/>
                <w:szCs w:val="24"/>
              </w:rPr>
              <w:t>理。</w:t>
            </w:r>
          </w:p>
          <w:p w:rsidR="00301A59" w:rsidRPr="00851B29" w:rsidRDefault="003D4ADD" w:rsidP="00CC2662">
            <w:pPr>
              <w:pStyle w:val="a8"/>
              <w:numPr>
                <w:ilvl w:val="0"/>
                <w:numId w:val="26"/>
              </w:numPr>
              <w:snapToGrid w:val="0"/>
              <w:spacing w:line="360" w:lineRule="exact"/>
              <w:ind w:leftChars="0" w:left="488"/>
              <w:jc w:val="both"/>
              <w:rPr>
                <w:rFonts w:ascii="Times New Roman" w:eastAsia="標楷體" w:hAnsi="Times New Roman"/>
                <w:color w:val="000000" w:themeColor="text1"/>
                <w:szCs w:val="28"/>
              </w:rPr>
            </w:pPr>
            <w:r w:rsidRPr="00851B29">
              <w:rPr>
                <w:rFonts w:ascii="Times New Roman" w:eastAsia="標楷體" w:hAnsi="Times New Roman" w:cs="Times New Roman" w:hint="eastAsia"/>
                <w:bCs/>
                <w:color w:val="000000" w:themeColor="text1"/>
                <w:szCs w:val="24"/>
              </w:rPr>
              <w:t>基本分</w:t>
            </w:r>
            <w:r w:rsidRPr="00851B29">
              <w:rPr>
                <w:rFonts w:ascii="Times New Roman" w:eastAsia="標楷體" w:hAnsi="Times New Roman" w:cs="Times New Roman" w:hint="eastAsia"/>
                <w:bCs/>
                <w:color w:val="000000" w:themeColor="text1"/>
                <w:szCs w:val="24"/>
              </w:rPr>
              <w:t>1</w:t>
            </w:r>
            <w:r w:rsidRPr="00851B29">
              <w:rPr>
                <w:rFonts w:ascii="Times New Roman" w:eastAsia="標楷體" w:hAnsi="Times New Roman" w:cs="Times New Roman" w:hint="eastAsia"/>
                <w:bCs/>
                <w:color w:val="000000" w:themeColor="text1"/>
                <w:szCs w:val="24"/>
              </w:rPr>
              <w:t>分，各機關職務代理名冊於</w:t>
            </w:r>
            <w:r w:rsidRPr="00851B29">
              <w:rPr>
                <w:rFonts w:ascii="Times New Roman" w:eastAsia="標楷體" w:hAnsi="Times New Roman" w:cs="Times New Roman" w:hint="eastAsia"/>
                <w:bCs/>
                <w:color w:val="000000" w:themeColor="text1"/>
                <w:szCs w:val="24"/>
              </w:rPr>
              <w:t>106</w:t>
            </w:r>
            <w:r w:rsidRPr="00851B29">
              <w:rPr>
                <w:rFonts w:ascii="Times New Roman" w:eastAsia="標楷體" w:hAnsi="Times New Roman" w:cs="Times New Roman" w:hint="eastAsia"/>
                <w:bCs/>
                <w:color w:val="000000" w:themeColor="text1"/>
                <w:szCs w:val="24"/>
              </w:rPr>
              <w:t>年</w:t>
            </w:r>
          </w:p>
          <w:p w:rsidR="00666084" w:rsidRPr="00851B29" w:rsidRDefault="003D4ADD" w:rsidP="00301A59">
            <w:pPr>
              <w:snapToGrid w:val="0"/>
              <w:spacing w:line="360" w:lineRule="exact"/>
              <w:ind w:leftChars="150" w:left="360"/>
              <w:jc w:val="both"/>
              <w:rPr>
                <w:rFonts w:ascii="Times New Roman" w:eastAsia="標楷體" w:hAnsi="Times New Roman"/>
                <w:color w:val="000000" w:themeColor="text1"/>
                <w:szCs w:val="28"/>
              </w:rPr>
            </w:pPr>
            <w:r w:rsidRPr="00851B29">
              <w:rPr>
                <w:rFonts w:ascii="Times New Roman" w:eastAsia="標楷體" w:hAnsi="Times New Roman" w:cs="Times New Roman" w:hint="eastAsia"/>
                <w:bCs/>
                <w:color w:val="000000" w:themeColor="text1"/>
                <w:szCs w:val="24"/>
              </w:rPr>
              <w:t>1</w:t>
            </w:r>
            <w:r w:rsidRPr="00851B29">
              <w:rPr>
                <w:rFonts w:ascii="Times New Roman" w:eastAsia="標楷體" w:hAnsi="Times New Roman" w:cs="Times New Roman" w:hint="eastAsia"/>
                <w:bCs/>
                <w:color w:val="000000" w:themeColor="text1"/>
                <w:szCs w:val="24"/>
              </w:rPr>
              <w:t>月</w:t>
            </w:r>
            <w:r w:rsidRPr="00851B29">
              <w:rPr>
                <w:rFonts w:ascii="Times New Roman" w:eastAsia="標楷體" w:hAnsi="Times New Roman" w:cs="Times New Roman" w:hint="eastAsia"/>
                <w:bCs/>
                <w:color w:val="000000" w:themeColor="text1"/>
                <w:szCs w:val="24"/>
              </w:rPr>
              <w:t>31</w:t>
            </w:r>
            <w:r w:rsidRPr="00851B29">
              <w:rPr>
                <w:rFonts w:ascii="Times New Roman" w:eastAsia="標楷體" w:hAnsi="Times New Roman" w:cs="Times New Roman" w:hint="eastAsia"/>
                <w:bCs/>
                <w:color w:val="000000" w:themeColor="text1"/>
                <w:szCs w:val="24"/>
              </w:rPr>
              <w:t>日</w:t>
            </w:r>
            <w:r w:rsidRP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含</w:t>
            </w:r>
            <w:r w:rsidRP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前報送</w:t>
            </w:r>
            <w:r w:rsidR="002E253D" w:rsidRPr="00851B29">
              <w:rPr>
                <w:rFonts w:ascii="Times New Roman" w:eastAsia="標楷體" w:hAnsi="Times New Roman" w:cs="Times New Roman" w:hint="eastAsia"/>
                <w:bCs/>
                <w:color w:val="000000" w:themeColor="text1"/>
                <w:szCs w:val="24"/>
              </w:rPr>
              <w:t>105</w:t>
            </w:r>
            <w:r w:rsidRPr="00851B29">
              <w:rPr>
                <w:rFonts w:ascii="Times New Roman" w:eastAsia="標楷體" w:hAnsi="Times New Roman" w:cs="Times New Roman" w:hint="eastAsia"/>
                <w:bCs/>
                <w:color w:val="000000" w:themeColor="text1"/>
                <w:szCs w:val="24"/>
              </w:rPr>
              <w:t>年</w:t>
            </w:r>
            <w:r w:rsidRPr="00851B29">
              <w:rPr>
                <w:rFonts w:ascii="Times New Roman" w:eastAsia="標楷體" w:hAnsi="Times New Roman" w:cs="Times New Roman" w:hint="eastAsia"/>
                <w:bCs/>
                <w:color w:val="000000" w:themeColor="text1"/>
                <w:szCs w:val="24"/>
              </w:rPr>
              <w:t>7</w:t>
            </w:r>
            <w:r w:rsidRPr="00851B29">
              <w:rPr>
                <w:rFonts w:ascii="Times New Roman" w:eastAsia="標楷體" w:hAnsi="Times New Roman" w:cs="Times New Roman" w:hint="eastAsia"/>
                <w:bCs/>
                <w:color w:val="000000" w:themeColor="text1"/>
                <w:szCs w:val="24"/>
              </w:rPr>
              <w:t>至</w:t>
            </w:r>
            <w:r w:rsidRPr="00851B29">
              <w:rPr>
                <w:rFonts w:ascii="Times New Roman" w:eastAsia="標楷體" w:hAnsi="Times New Roman" w:cs="Times New Roman" w:hint="eastAsia"/>
                <w:bCs/>
                <w:color w:val="000000" w:themeColor="text1"/>
                <w:szCs w:val="24"/>
              </w:rPr>
              <w:t>12</w:t>
            </w:r>
            <w:r w:rsidRPr="00851B29">
              <w:rPr>
                <w:rFonts w:ascii="Times New Roman" w:eastAsia="標楷體" w:hAnsi="Times New Roman" w:cs="Times New Roman" w:hint="eastAsia"/>
                <w:bCs/>
                <w:color w:val="000000" w:themeColor="text1"/>
                <w:szCs w:val="24"/>
              </w:rPr>
              <w:t>月</w:t>
            </w:r>
            <w:r w:rsidR="002E253D" w:rsidRPr="00851B29">
              <w:rPr>
                <w:rFonts w:ascii="Times New Roman" w:eastAsia="標楷體" w:hAnsi="Times New Roman" w:cs="Times New Roman" w:hint="eastAsia"/>
                <w:bCs/>
                <w:color w:val="000000" w:themeColor="text1"/>
                <w:szCs w:val="24"/>
              </w:rPr>
              <w:t>之職務代理名冊者，加</w:t>
            </w:r>
            <w:r w:rsidR="002E253D" w:rsidRPr="00851B29">
              <w:rPr>
                <w:rFonts w:ascii="Times New Roman" w:eastAsia="標楷體" w:hAnsi="Times New Roman" w:cs="Times New Roman" w:hint="eastAsia"/>
                <w:bCs/>
                <w:color w:val="000000" w:themeColor="text1"/>
                <w:szCs w:val="24"/>
              </w:rPr>
              <w:t>0.25</w:t>
            </w:r>
            <w:r w:rsidR="002E253D" w:rsidRPr="00851B29">
              <w:rPr>
                <w:rFonts w:ascii="Times New Roman" w:eastAsia="標楷體" w:hAnsi="Times New Roman" w:cs="Times New Roman" w:hint="eastAsia"/>
                <w:bCs/>
                <w:color w:val="000000" w:themeColor="text1"/>
                <w:szCs w:val="24"/>
              </w:rPr>
              <w:t>分；</w:t>
            </w:r>
            <w:r w:rsidR="002E253D" w:rsidRPr="00851B29">
              <w:rPr>
                <w:rFonts w:ascii="Times New Roman" w:eastAsia="標楷體" w:hAnsi="Times New Roman" w:cs="Times New Roman" w:hint="eastAsia"/>
                <w:bCs/>
                <w:color w:val="000000" w:themeColor="text1"/>
                <w:szCs w:val="24"/>
              </w:rPr>
              <w:t>106</w:t>
            </w:r>
            <w:r w:rsidR="002E253D" w:rsidRPr="00851B29">
              <w:rPr>
                <w:rFonts w:ascii="Times New Roman" w:eastAsia="標楷體" w:hAnsi="Times New Roman" w:cs="Times New Roman" w:hint="eastAsia"/>
                <w:bCs/>
                <w:color w:val="000000" w:themeColor="text1"/>
                <w:szCs w:val="24"/>
              </w:rPr>
              <w:t>年</w:t>
            </w:r>
            <w:r w:rsidR="002E253D" w:rsidRPr="00851B29">
              <w:rPr>
                <w:rFonts w:ascii="Times New Roman" w:eastAsia="標楷體" w:hAnsi="Times New Roman" w:cs="Times New Roman" w:hint="eastAsia"/>
                <w:bCs/>
                <w:color w:val="000000" w:themeColor="text1"/>
                <w:szCs w:val="24"/>
              </w:rPr>
              <w:t>7</w:t>
            </w:r>
            <w:r w:rsidR="002E253D" w:rsidRPr="00851B29">
              <w:rPr>
                <w:rFonts w:ascii="Times New Roman" w:eastAsia="標楷體" w:hAnsi="Times New Roman" w:cs="Times New Roman" w:hint="eastAsia"/>
                <w:bCs/>
                <w:color w:val="000000" w:themeColor="text1"/>
                <w:szCs w:val="24"/>
              </w:rPr>
              <w:t>月</w:t>
            </w:r>
            <w:r w:rsidR="002E253D" w:rsidRPr="00851B29">
              <w:rPr>
                <w:rFonts w:ascii="Times New Roman" w:eastAsia="標楷體" w:hAnsi="Times New Roman" w:cs="Times New Roman" w:hint="eastAsia"/>
                <w:bCs/>
                <w:color w:val="000000" w:themeColor="text1"/>
                <w:szCs w:val="24"/>
              </w:rPr>
              <w:t>31</w:t>
            </w:r>
            <w:r w:rsidR="002E253D" w:rsidRPr="00851B29">
              <w:rPr>
                <w:rFonts w:ascii="Times New Roman" w:eastAsia="標楷體" w:hAnsi="Times New Roman" w:cs="Times New Roman" w:hint="eastAsia"/>
                <w:bCs/>
                <w:color w:val="000000" w:themeColor="text1"/>
                <w:szCs w:val="24"/>
              </w:rPr>
              <w:t>日</w:t>
            </w:r>
            <w:r w:rsidR="002E253D" w:rsidRPr="00851B29">
              <w:rPr>
                <w:rFonts w:ascii="Times New Roman" w:eastAsia="標楷體" w:hAnsi="Times New Roman" w:cs="Times New Roman" w:hint="eastAsia"/>
                <w:bCs/>
                <w:color w:val="000000" w:themeColor="text1"/>
                <w:szCs w:val="24"/>
              </w:rPr>
              <w:t>(</w:t>
            </w:r>
            <w:r w:rsidR="002E253D" w:rsidRPr="00851B29">
              <w:rPr>
                <w:rFonts w:ascii="Times New Roman" w:eastAsia="標楷體" w:hAnsi="Times New Roman" w:cs="Times New Roman" w:hint="eastAsia"/>
                <w:bCs/>
                <w:color w:val="000000" w:themeColor="text1"/>
                <w:szCs w:val="24"/>
              </w:rPr>
              <w:t>含</w:t>
            </w:r>
            <w:r w:rsidR="002E253D" w:rsidRPr="00851B29">
              <w:rPr>
                <w:rFonts w:ascii="Times New Roman" w:eastAsia="標楷體" w:hAnsi="Times New Roman" w:cs="Times New Roman" w:hint="eastAsia"/>
                <w:bCs/>
                <w:color w:val="000000" w:themeColor="text1"/>
                <w:szCs w:val="24"/>
              </w:rPr>
              <w:t>)</w:t>
            </w:r>
            <w:r w:rsidR="002E253D" w:rsidRPr="00851B29">
              <w:rPr>
                <w:rFonts w:ascii="Times New Roman" w:eastAsia="標楷體" w:hAnsi="Times New Roman" w:cs="Times New Roman" w:hint="eastAsia"/>
                <w:bCs/>
                <w:color w:val="000000" w:themeColor="text1"/>
                <w:szCs w:val="24"/>
              </w:rPr>
              <w:t>前依規定報送</w:t>
            </w:r>
            <w:r w:rsidR="002E253D" w:rsidRPr="00851B29">
              <w:rPr>
                <w:rFonts w:ascii="Times New Roman" w:eastAsia="標楷體" w:hAnsi="Times New Roman" w:cs="Times New Roman" w:hint="eastAsia"/>
                <w:bCs/>
                <w:color w:val="000000" w:themeColor="text1"/>
                <w:szCs w:val="24"/>
              </w:rPr>
              <w:t>106</w:t>
            </w:r>
            <w:r w:rsidRPr="00851B29">
              <w:rPr>
                <w:rFonts w:ascii="Times New Roman" w:eastAsia="標楷體" w:hAnsi="Times New Roman" w:cs="Times New Roman" w:hint="eastAsia"/>
                <w:bCs/>
                <w:color w:val="000000" w:themeColor="text1"/>
                <w:szCs w:val="24"/>
              </w:rPr>
              <w:t>年</w:t>
            </w:r>
            <w:r w:rsidRPr="00851B29">
              <w:rPr>
                <w:rFonts w:ascii="Times New Roman" w:eastAsia="標楷體" w:hAnsi="Times New Roman" w:cs="Times New Roman" w:hint="eastAsia"/>
                <w:bCs/>
                <w:color w:val="000000" w:themeColor="text1"/>
                <w:szCs w:val="24"/>
              </w:rPr>
              <w:t>1</w:t>
            </w:r>
            <w:r w:rsidRPr="00851B29">
              <w:rPr>
                <w:rFonts w:ascii="Times New Roman" w:eastAsia="標楷體" w:hAnsi="Times New Roman" w:cs="Times New Roman" w:hint="eastAsia"/>
                <w:bCs/>
                <w:color w:val="000000" w:themeColor="text1"/>
                <w:szCs w:val="24"/>
              </w:rPr>
              <w:t>月至</w:t>
            </w:r>
            <w:r w:rsidRPr="00851B29">
              <w:rPr>
                <w:rFonts w:ascii="Times New Roman" w:eastAsia="標楷體" w:hAnsi="Times New Roman" w:cs="Times New Roman" w:hint="eastAsia"/>
                <w:bCs/>
                <w:color w:val="000000" w:themeColor="text1"/>
                <w:szCs w:val="24"/>
              </w:rPr>
              <w:t>6</w:t>
            </w:r>
            <w:r w:rsidRPr="00851B29">
              <w:rPr>
                <w:rFonts w:ascii="Times New Roman" w:eastAsia="標楷體" w:hAnsi="Times New Roman" w:cs="Times New Roman" w:hint="eastAsia"/>
                <w:bCs/>
                <w:color w:val="000000" w:themeColor="text1"/>
                <w:szCs w:val="24"/>
              </w:rPr>
              <w:t>月之職務代理名冊者，加</w:t>
            </w:r>
            <w:r w:rsidR="002E253D" w:rsidRPr="00851B29">
              <w:rPr>
                <w:rFonts w:ascii="Times New Roman" w:eastAsia="標楷體" w:hAnsi="Times New Roman" w:cs="Times New Roman" w:hint="eastAsia"/>
                <w:bCs/>
                <w:color w:val="000000" w:themeColor="text1"/>
                <w:szCs w:val="24"/>
              </w:rPr>
              <w:t>0.25</w:t>
            </w:r>
            <w:r w:rsidR="002E253D" w:rsidRPr="00851B29">
              <w:rPr>
                <w:rFonts w:ascii="Times New Roman" w:eastAsia="標楷體" w:hAnsi="Times New Roman" w:cs="Times New Roman" w:hint="eastAsia"/>
                <w:bCs/>
                <w:color w:val="000000" w:themeColor="text1"/>
                <w:szCs w:val="24"/>
              </w:rPr>
              <w:t>分。</w:t>
            </w:r>
          </w:p>
          <w:p w:rsidR="00666084" w:rsidRPr="00851B29" w:rsidRDefault="003D4ADD" w:rsidP="00CC2662">
            <w:pPr>
              <w:pStyle w:val="a8"/>
              <w:numPr>
                <w:ilvl w:val="0"/>
                <w:numId w:val="26"/>
              </w:numPr>
              <w:snapToGrid w:val="0"/>
              <w:spacing w:line="360" w:lineRule="exact"/>
              <w:ind w:leftChars="0" w:hanging="897"/>
              <w:jc w:val="both"/>
              <w:rPr>
                <w:rFonts w:ascii="Times New Roman" w:eastAsia="標楷體" w:hAnsi="Times New Roman"/>
                <w:color w:val="000000" w:themeColor="text1"/>
                <w:szCs w:val="28"/>
              </w:rPr>
            </w:pPr>
            <w:r w:rsidRPr="00851B29">
              <w:rPr>
                <w:rFonts w:ascii="Times New Roman" w:eastAsia="標楷體" w:hAnsi="Times New Roman" w:cs="Times New Roman" w:hint="eastAsia"/>
                <w:bCs/>
                <w:color w:val="000000" w:themeColor="text1"/>
                <w:szCs w:val="24"/>
              </w:rPr>
              <w:t>無疏漏</w:t>
            </w:r>
            <w:r w:rsidRP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非屬職代查考範圍仍報送者，視同</w:t>
            </w:r>
          </w:p>
          <w:p w:rsidR="003D4ADD" w:rsidRPr="00851B29" w:rsidRDefault="003D4ADD" w:rsidP="00666084">
            <w:pPr>
              <w:snapToGrid w:val="0"/>
              <w:spacing w:line="360" w:lineRule="exact"/>
              <w:ind w:leftChars="200" w:left="480"/>
              <w:jc w:val="both"/>
              <w:rPr>
                <w:rFonts w:ascii="Times New Roman" w:eastAsia="標楷體" w:hAnsi="Times New Roman"/>
                <w:color w:val="000000" w:themeColor="text1"/>
                <w:szCs w:val="28"/>
              </w:rPr>
            </w:pPr>
            <w:r w:rsidRPr="00851B29">
              <w:rPr>
                <w:rFonts w:ascii="Times New Roman" w:eastAsia="標楷體" w:hAnsi="Times New Roman" w:cs="Times New Roman" w:hint="eastAsia"/>
                <w:bCs/>
                <w:color w:val="000000" w:themeColor="text1"/>
                <w:szCs w:val="24"/>
              </w:rPr>
              <w:t>疏漏</w:t>
            </w:r>
            <w:r w:rsidRP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、無錯誤者</w:t>
            </w:r>
            <w:r w:rsidRP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或其不符情形係因報送系統問題等非可歸責於原機關</w:t>
            </w:r>
            <w:r w:rsidRP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構</w:t>
            </w:r>
            <w:r w:rsidRP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學校者</w:t>
            </w:r>
            <w:r w:rsidRP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，再加</w:t>
            </w:r>
            <w:r w:rsidRPr="00851B29">
              <w:rPr>
                <w:rFonts w:ascii="Times New Roman" w:eastAsia="標楷體" w:hAnsi="Times New Roman" w:cs="Times New Roman" w:hint="eastAsia"/>
                <w:bCs/>
                <w:color w:val="000000" w:themeColor="text1"/>
                <w:szCs w:val="24"/>
              </w:rPr>
              <w:t>0.5</w:t>
            </w:r>
            <w:r w:rsidRPr="00851B29">
              <w:rPr>
                <w:rFonts w:ascii="Times New Roman" w:eastAsia="標楷體" w:hAnsi="Times New Roman" w:cs="Times New Roman" w:hint="eastAsia"/>
                <w:bCs/>
                <w:color w:val="000000" w:themeColor="text1"/>
                <w:szCs w:val="24"/>
              </w:rPr>
              <w:t>分。無職代情形者，本項得</w:t>
            </w:r>
            <w:r w:rsidRPr="00851B29">
              <w:rPr>
                <w:rFonts w:ascii="Times New Roman" w:eastAsia="標楷體" w:hAnsi="Times New Roman" w:cs="Times New Roman" w:hint="eastAsia"/>
                <w:bCs/>
                <w:color w:val="000000" w:themeColor="text1"/>
                <w:szCs w:val="24"/>
              </w:rPr>
              <w:t>1</w:t>
            </w:r>
            <w:r w:rsidRPr="00851B29">
              <w:rPr>
                <w:rFonts w:ascii="Times New Roman" w:eastAsia="標楷體" w:hAnsi="Times New Roman" w:cs="Times New Roman" w:hint="eastAsia"/>
                <w:bCs/>
                <w:color w:val="000000" w:themeColor="text1"/>
                <w:szCs w:val="24"/>
              </w:rPr>
              <w:t>分。</w:t>
            </w:r>
          </w:p>
          <w:p w:rsidR="003D4ADD" w:rsidRPr="00851B29" w:rsidRDefault="003D4ADD" w:rsidP="003D4ADD">
            <w:pPr>
              <w:snapToGrid w:val="0"/>
              <w:spacing w:line="360" w:lineRule="exact"/>
              <w:jc w:val="both"/>
              <w:rPr>
                <w:rFonts w:ascii="Times New Roman" w:eastAsia="標楷體" w:hAnsi="Times New Roman"/>
                <w:color w:val="000000" w:themeColor="text1"/>
                <w:szCs w:val="28"/>
              </w:rPr>
            </w:pPr>
            <w:r w:rsidRPr="00851B29">
              <w:rPr>
                <w:rFonts w:ascii="Times New Roman" w:eastAsia="標楷體" w:hAnsi="Times New Roman" w:hint="eastAsia"/>
                <w:color w:val="000000" w:themeColor="text1"/>
                <w:szCs w:val="28"/>
              </w:rPr>
              <w:t>【考核期間</w:t>
            </w:r>
            <w:r w:rsidRPr="00851B29">
              <w:rPr>
                <w:rFonts w:ascii="Times New Roman" w:eastAsia="標楷體" w:hAnsi="Times New Roman" w:cs="Times New Roman" w:hint="eastAsia"/>
                <w:color w:val="000000" w:themeColor="text1"/>
                <w:szCs w:val="24"/>
              </w:rPr>
              <w:t>因無職務出缺致無提列考試職缺者</w:t>
            </w:r>
            <w:r w:rsidRPr="00851B29">
              <w:rPr>
                <w:rFonts w:ascii="Times New Roman" w:eastAsia="標楷體" w:hAnsi="Times New Roman" w:hint="eastAsia"/>
                <w:color w:val="000000" w:themeColor="text1"/>
                <w:szCs w:val="28"/>
              </w:rPr>
              <w:t>】</w:t>
            </w:r>
          </w:p>
          <w:p w:rsidR="00666084" w:rsidRPr="00851B29" w:rsidRDefault="002E253D" w:rsidP="00CC2662">
            <w:pPr>
              <w:pStyle w:val="a8"/>
              <w:numPr>
                <w:ilvl w:val="0"/>
                <w:numId w:val="27"/>
              </w:numPr>
              <w:tabs>
                <w:tab w:val="left" w:pos="346"/>
              </w:tabs>
              <w:snapToGrid w:val="0"/>
              <w:spacing w:line="360" w:lineRule="exact"/>
              <w:ind w:leftChars="0" w:left="582"/>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代理案件是否依公務人員相關法令規定辦</w:t>
            </w:r>
          </w:p>
          <w:p w:rsidR="00666084" w:rsidRPr="00851B29" w:rsidRDefault="002E253D" w:rsidP="00666084">
            <w:pPr>
              <w:tabs>
                <w:tab w:val="left" w:pos="346"/>
              </w:tabs>
              <w:snapToGrid w:val="0"/>
              <w:spacing w:line="360" w:lineRule="exact"/>
              <w:ind w:left="102" w:firstLineChars="150" w:firstLine="36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理。</w:t>
            </w:r>
          </w:p>
          <w:p w:rsidR="00666084" w:rsidRPr="00851B29" w:rsidRDefault="002E253D" w:rsidP="00CC2662">
            <w:pPr>
              <w:pStyle w:val="a8"/>
              <w:numPr>
                <w:ilvl w:val="0"/>
                <w:numId w:val="27"/>
              </w:numPr>
              <w:tabs>
                <w:tab w:val="left" w:pos="346"/>
              </w:tabs>
              <w:snapToGrid w:val="0"/>
              <w:spacing w:line="360" w:lineRule="exact"/>
              <w:ind w:leftChars="0" w:left="638"/>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bCs/>
                <w:color w:val="000000" w:themeColor="text1"/>
                <w:szCs w:val="24"/>
              </w:rPr>
              <w:t>基本分</w:t>
            </w:r>
            <w:r w:rsidRPr="00851B29">
              <w:rPr>
                <w:rFonts w:ascii="Times New Roman" w:eastAsia="標楷體" w:hAnsi="Times New Roman" w:cs="Times New Roman" w:hint="eastAsia"/>
                <w:bCs/>
                <w:color w:val="000000" w:themeColor="text1"/>
                <w:szCs w:val="24"/>
              </w:rPr>
              <w:t>1</w:t>
            </w:r>
            <w:r w:rsidRPr="00851B29">
              <w:rPr>
                <w:rFonts w:ascii="Times New Roman" w:eastAsia="標楷體" w:hAnsi="Times New Roman" w:cs="Times New Roman" w:hint="eastAsia"/>
                <w:bCs/>
                <w:color w:val="000000" w:themeColor="text1"/>
                <w:szCs w:val="24"/>
              </w:rPr>
              <w:t>分，各機關職務代理名冊於</w:t>
            </w:r>
            <w:r w:rsidRPr="00851B29">
              <w:rPr>
                <w:rFonts w:ascii="Times New Roman" w:eastAsia="標楷體" w:hAnsi="Times New Roman" w:cs="Times New Roman" w:hint="eastAsia"/>
                <w:bCs/>
                <w:color w:val="000000" w:themeColor="text1"/>
                <w:szCs w:val="24"/>
              </w:rPr>
              <w:t>106</w:t>
            </w:r>
          </w:p>
          <w:p w:rsidR="00666084" w:rsidRPr="00851B29" w:rsidRDefault="002E253D" w:rsidP="00666084">
            <w:pPr>
              <w:tabs>
                <w:tab w:val="left" w:pos="346"/>
              </w:tabs>
              <w:snapToGrid w:val="0"/>
              <w:spacing w:line="360" w:lineRule="exact"/>
              <w:ind w:leftChars="200" w:left="48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bCs/>
                <w:color w:val="000000" w:themeColor="text1"/>
                <w:szCs w:val="24"/>
              </w:rPr>
              <w:t>年</w:t>
            </w:r>
            <w:r w:rsidRPr="00851B29">
              <w:rPr>
                <w:rFonts w:ascii="Times New Roman" w:eastAsia="標楷體" w:hAnsi="Times New Roman" w:cs="Times New Roman" w:hint="eastAsia"/>
                <w:bCs/>
                <w:color w:val="000000" w:themeColor="text1"/>
                <w:szCs w:val="24"/>
              </w:rPr>
              <w:t>1</w:t>
            </w:r>
            <w:r w:rsidRPr="00851B29">
              <w:rPr>
                <w:rFonts w:ascii="Times New Roman" w:eastAsia="標楷體" w:hAnsi="Times New Roman" w:cs="Times New Roman" w:hint="eastAsia"/>
                <w:bCs/>
                <w:color w:val="000000" w:themeColor="text1"/>
                <w:szCs w:val="24"/>
              </w:rPr>
              <w:t>月</w:t>
            </w:r>
            <w:r w:rsidRPr="00851B29">
              <w:rPr>
                <w:rFonts w:ascii="Times New Roman" w:eastAsia="標楷體" w:hAnsi="Times New Roman" w:cs="Times New Roman" w:hint="eastAsia"/>
                <w:bCs/>
                <w:color w:val="000000" w:themeColor="text1"/>
                <w:szCs w:val="24"/>
              </w:rPr>
              <w:t>31</w:t>
            </w:r>
            <w:r w:rsidRPr="00851B29">
              <w:rPr>
                <w:rFonts w:ascii="Times New Roman" w:eastAsia="標楷體" w:hAnsi="Times New Roman" w:cs="Times New Roman" w:hint="eastAsia"/>
                <w:bCs/>
                <w:color w:val="000000" w:themeColor="text1"/>
                <w:szCs w:val="24"/>
              </w:rPr>
              <w:t>日</w:t>
            </w:r>
            <w:r w:rsidRP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含</w:t>
            </w:r>
            <w:r w:rsidRP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前報送</w:t>
            </w:r>
            <w:r w:rsidRPr="00851B29">
              <w:rPr>
                <w:rFonts w:ascii="Times New Roman" w:eastAsia="標楷體" w:hAnsi="Times New Roman" w:cs="Times New Roman" w:hint="eastAsia"/>
                <w:bCs/>
                <w:color w:val="000000" w:themeColor="text1"/>
                <w:szCs w:val="24"/>
              </w:rPr>
              <w:t>105</w:t>
            </w:r>
            <w:r w:rsidRPr="00851B29">
              <w:rPr>
                <w:rFonts w:ascii="Times New Roman" w:eastAsia="標楷體" w:hAnsi="Times New Roman" w:cs="Times New Roman" w:hint="eastAsia"/>
                <w:bCs/>
                <w:color w:val="000000" w:themeColor="text1"/>
                <w:szCs w:val="24"/>
              </w:rPr>
              <w:t>年</w:t>
            </w:r>
            <w:r w:rsidRPr="00851B29">
              <w:rPr>
                <w:rFonts w:ascii="Times New Roman" w:eastAsia="標楷體" w:hAnsi="Times New Roman" w:cs="Times New Roman" w:hint="eastAsia"/>
                <w:bCs/>
                <w:color w:val="000000" w:themeColor="text1"/>
                <w:szCs w:val="24"/>
              </w:rPr>
              <w:t>7</w:t>
            </w:r>
            <w:r w:rsidRPr="00851B29">
              <w:rPr>
                <w:rFonts w:ascii="Times New Roman" w:eastAsia="標楷體" w:hAnsi="Times New Roman" w:cs="Times New Roman" w:hint="eastAsia"/>
                <w:bCs/>
                <w:color w:val="000000" w:themeColor="text1"/>
                <w:szCs w:val="24"/>
              </w:rPr>
              <w:t>至</w:t>
            </w:r>
            <w:r w:rsidRPr="00851B29">
              <w:rPr>
                <w:rFonts w:ascii="Times New Roman" w:eastAsia="標楷體" w:hAnsi="Times New Roman" w:cs="Times New Roman" w:hint="eastAsia"/>
                <w:bCs/>
                <w:color w:val="000000" w:themeColor="text1"/>
                <w:szCs w:val="24"/>
              </w:rPr>
              <w:t>12</w:t>
            </w:r>
            <w:r w:rsidRPr="00851B29">
              <w:rPr>
                <w:rFonts w:ascii="Times New Roman" w:eastAsia="標楷體" w:hAnsi="Times New Roman" w:cs="Times New Roman" w:hint="eastAsia"/>
                <w:bCs/>
                <w:color w:val="000000" w:themeColor="text1"/>
                <w:szCs w:val="24"/>
              </w:rPr>
              <w:t>月之職務代理名冊者，加</w:t>
            </w:r>
            <w:r w:rsidRPr="00851B29">
              <w:rPr>
                <w:rFonts w:ascii="Times New Roman" w:eastAsia="標楷體" w:hAnsi="Times New Roman" w:cs="Times New Roman" w:hint="eastAsia"/>
                <w:bCs/>
                <w:color w:val="000000" w:themeColor="text1"/>
                <w:szCs w:val="24"/>
              </w:rPr>
              <w:t>0.5</w:t>
            </w:r>
            <w:r w:rsidRPr="00851B29">
              <w:rPr>
                <w:rFonts w:ascii="Times New Roman" w:eastAsia="標楷體" w:hAnsi="Times New Roman" w:cs="Times New Roman" w:hint="eastAsia"/>
                <w:bCs/>
                <w:color w:val="000000" w:themeColor="text1"/>
                <w:szCs w:val="24"/>
              </w:rPr>
              <w:t>分；</w:t>
            </w:r>
            <w:r w:rsidRPr="00851B29">
              <w:rPr>
                <w:rFonts w:ascii="Times New Roman" w:eastAsia="標楷體" w:hAnsi="Times New Roman" w:cs="Times New Roman" w:hint="eastAsia"/>
                <w:bCs/>
                <w:color w:val="000000" w:themeColor="text1"/>
                <w:szCs w:val="24"/>
              </w:rPr>
              <w:t>106</w:t>
            </w:r>
            <w:r w:rsidRPr="00851B29">
              <w:rPr>
                <w:rFonts w:ascii="Times New Roman" w:eastAsia="標楷體" w:hAnsi="Times New Roman" w:cs="Times New Roman" w:hint="eastAsia"/>
                <w:bCs/>
                <w:color w:val="000000" w:themeColor="text1"/>
                <w:szCs w:val="24"/>
              </w:rPr>
              <w:t>年</w:t>
            </w:r>
            <w:r w:rsidRPr="00851B29">
              <w:rPr>
                <w:rFonts w:ascii="Times New Roman" w:eastAsia="標楷體" w:hAnsi="Times New Roman" w:cs="Times New Roman" w:hint="eastAsia"/>
                <w:bCs/>
                <w:color w:val="000000" w:themeColor="text1"/>
                <w:szCs w:val="24"/>
              </w:rPr>
              <w:t>7</w:t>
            </w:r>
            <w:r w:rsidRPr="00851B29">
              <w:rPr>
                <w:rFonts w:ascii="Times New Roman" w:eastAsia="標楷體" w:hAnsi="Times New Roman" w:cs="Times New Roman" w:hint="eastAsia"/>
                <w:bCs/>
                <w:color w:val="000000" w:themeColor="text1"/>
                <w:szCs w:val="24"/>
              </w:rPr>
              <w:t>月</w:t>
            </w:r>
            <w:r w:rsidRPr="00851B29">
              <w:rPr>
                <w:rFonts w:ascii="Times New Roman" w:eastAsia="標楷體" w:hAnsi="Times New Roman" w:cs="Times New Roman" w:hint="eastAsia"/>
                <w:bCs/>
                <w:color w:val="000000" w:themeColor="text1"/>
                <w:szCs w:val="24"/>
              </w:rPr>
              <w:t>31</w:t>
            </w:r>
            <w:r w:rsidRPr="00851B29">
              <w:rPr>
                <w:rFonts w:ascii="Times New Roman" w:eastAsia="標楷體" w:hAnsi="Times New Roman" w:cs="Times New Roman" w:hint="eastAsia"/>
                <w:bCs/>
                <w:color w:val="000000" w:themeColor="text1"/>
                <w:szCs w:val="24"/>
              </w:rPr>
              <w:t>日</w:t>
            </w:r>
            <w:r w:rsidRP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含</w:t>
            </w:r>
            <w:r w:rsidRP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前依規定報送</w:t>
            </w:r>
            <w:r w:rsidRPr="00851B29">
              <w:rPr>
                <w:rFonts w:ascii="Times New Roman" w:eastAsia="標楷體" w:hAnsi="Times New Roman" w:cs="Times New Roman" w:hint="eastAsia"/>
                <w:bCs/>
                <w:color w:val="000000" w:themeColor="text1"/>
                <w:szCs w:val="24"/>
              </w:rPr>
              <w:t>106</w:t>
            </w:r>
            <w:r w:rsidRPr="00851B29">
              <w:rPr>
                <w:rFonts w:ascii="Times New Roman" w:eastAsia="標楷體" w:hAnsi="Times New Roman" w:cs="Times New Roman" w:hint="eastAsia"/>
                <w:bCs/>
                <w:color w:val="000000" w:themeColor="text1"/>
                <w:szCs w:val="24"/>
              </w:rPr>
              <w:t>年</w:t>
            </w:r>
            <w:r w:rsidRPr="00851B29">
              <w:rPr>
                <w:rFonts w:ascii="Times New Roman" w:eastAsia="標楷體" w:hAnsi="Times New Roman" w:cs="Times New Roman" w:hint="eastAsia"/>
                <w:bCs/>
                <w:color w:val="000000" w:themeColor="text1"/>
                <w:szCs w:val="24"/>
              </w:rPr>
              <w:t>1</w:t>
            </w:r>
            <w:r w:rsidRPr="00851B29">
              <w:rPr>
                <w:rFonts w:ascii="Times New Roman" w:eastAsia="標楷體" w:hAnsi="Times New Roman" w:cs="Times New Roman" w:hint="eastAsia"/>
                <w:bCs/>
                <w:color w:val="000000" w:themeColor="text1"/>
                <w:szCs w:val="24"/>
              </w:rPr>
              <w:t>月至</w:t>
            </w:r>
            <w:r w:rsidRPr="00851B29">
              <w:rPr>
                <w:rFonts w:ascii="Times New Roman" w:eastAsia="標楷體" w:hAnsi="Times New Roman" w:cs="Times New Roman" w:hint="eastAsia"/>
                <w:bCs/>
                <w:color w:val="000000" w:themeColor="text1"/>
                <w:szCs w:val="24"/>
              </w:rPr>
              <w:t>6</w:t>
            </w:r>
            <w:r w:rsidRPr="00851B29">
              <w:rPr>
                <w:rFonts w:ascii="Times New Roman" w:eastAsia="標楷體" w:hAnsi="Times New Roman" w:cs="Times New Roman" w:hint="eastAsia"/>
                <w:bCs/>
                <w:color w:val="000000" w:themeColor="text1"/>
                <w:szCs w:val="24"/>
              </w:rPr>
              <w:t>月之職務代理名冊者，加</w:t>
            </w:r>
            <w:r w:rsidRPr="00851B29">
              <w:rPr>
                <w:rFonts w:ascii="Times New Roman" w:eastAsia="標楷體" w:hAnsi="Times New Roman" w:cs="Times New Roman" w:hint="eastAsia"/>
                <w:bCs/>
                <w:color w:val="000000" w:themeColor="text1"/>
                <w:szCs w:val="24"/>
              </w:rPr>
              <w:t>0.5</w:t>
            </w:r>
            <w:r w:rsidRPr="00851B29">
              <w:rPr>
                <w:rFonts w:ascii="Times New Roman" w:eastAsia="標楷體" w:hAnsi="Times New Roman" w:cs="Times New Roman" w:hint="eastAsia"/>
                <w:bCs/>
                <w:color w:val="000000" w:themeColor="text1"/>
                <w:szCs w:val="24"/>
              </w:rPr>
              <w:t>分。</w:t>
            </w:r>
          </w:p>
          <w:p w:rsidR="00C0450E" w:rsidRPr="00851B29" w:rsidRDefault="002E253D" w:rsidP="00CC2662">
            <w:pPr>
              <w:pStyle w:val="a8"/>
              <w:numPr>
                <w:ilvl w:val="0"/>
                <w:numId w:val="27"/>
              </w:numPr>
              <w:tabs>
                <w:tab w:val="left" w:pos="346"/>
              </w:tabs>
              <w:snapToGrid w:val="0"/>
              <w:spacing w:line="360" w:lineRule="exact"/>
              <w:ind w:leftChars="0" w:left="498" w:hanging="350"/>
              <w:jc w:val="both"/>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bCs/>
                <w:color w:val="000000" w:themeColor="text1"/>
                <w:szCs w:val="24"/>
              </w:rPr>
              <w:t>無疏漏</w:t>
            </w:r>
            <w:r w:rsidRP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非屬職代查考範圍仍報送者，視同疏漏</w:t>
            </w:r>
            <w:r w:rsidRP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、無錯誤者</w:t>
            </w:r>
            <w:r w:rsidRP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或其不符情形係因報送系統問題等非可歸責於原機關</w:t>
            </w:r>
            <w:r w:rsidRP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構</w:t>
            </w:r>
            <w:r w:rsidRP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學校者</w:t>
            </w:r>
            <w:r w:rsidRPr="00851B29">
              <w:rPr>
                <w:rFonts w:ascii="Times New Roman" w:eastAsia="標楷體" w:hAnsi="Times New Roman" w:cs="Times New Roman" w:hint="eastAsia"/>
                <w:bCs/>
                <w:color w:val="000000" w:themeColor="text1"/>
                <w:szCs w:val="24"/>
              </w:rPr>
              <w:t>)</w:t>
            </w:r>
            <w:r w:rsidRPr="00851B29">
              <w:rPr>
                <w:rFonts w:ascii="Times New Roman" w:eastAsia="標楷體" w:hAnsi="Times New Roman" w:cs="Times New Roman" w:hint="eastAsia"/>
                <w:bCs/>
                <w:color w:val="000000" w:themeColor="text1"/>
                <w:szCs w:val="24"/>
              </w:rPr>
              <w:t>，再加</w:t>
            </w:r>
            <w:r w:rsidRPr="00851B29">
              <w:rPr>
                <w:rFonts w:ascii="Times New Roman" w:eastAsia="標楷體" w:hAnsi="Times New Roman" w:cs="Times New Roman" w:hint="eastAsia"/>
                <w:bCs/>
                <w:color w:val="000000" w:themeColor="text1"/>
                <w:szCs w:val="24"/>
              </w:rPr>
              <w:t>1</w:t>
            </w:r>
            <w:r w:rsidRPr="00851B29">
              <w:rPr>
                <w:rFonts w:ascii="Times New Roman" w:eastAsia="標楷體" w:hAnsi="Times New Roman" w:cs="Times New Roman" w:hint="eastAsia"/>
                <w:bCs/>
                <w:color w:val="000000" w:themeColor="text1"/>
                <w:szCs w:val="24"/>
              </w:rPr>
              <w:t>分。無職代情形者，本項得</w:t>
            </w:r>
            <w:r w:rsidRPr="00851B29">
              <w:rPr>
                <w:rFonts w:ascii="Times New Roman" w:eastAsia="標楷體" w:hAnsi="Times New Roman" w:cs="Times New Roman" w:hint="eastAsia"/>
                <w:bCs/>
                <w:color w:val="000000" w:themeColor="text1"/>
                <w:szCs w:val="24"/>
              </w:rPr>
              <w:t>2</w:t>
            </w:r>
            <w:r w:rsidRPr="00851B29">
              <w:rPr>
                <w:rFonts w:ascii="Times New Roman" w:eastAsia="標楷體" w:hAnsi="Times New Roman" w:cs="Times New Roman" w:hint="eastAsia"/>
                <w:bCs/>
                <w:color w:val="000000" w:themeColor="text1"/>
                <w:szCs w:val="24"/>
              </w:rPr>
              <w:t>分。</w:t>
            </w:r>
          </w:p>
        </w:tc>
        <w:tc>
          <w:tcPr>
            <w:tcW w:w="1276" w:type="dxa"/>
          </w:tcPr>
          <w:p w:rsidR="00C0450E" w:rsidRPr="00851B29" w:rsidRDefault="00C0450E" w:rsidP="00C0450E">
            <w:pPr>
              <w:snapToGrid w:val="0"/>
              <w:spacing w:line="380" w:lineRule="exact"/>
              <w:jc w:val="center"/>
              <w:rPr>
                <w:rFonts w:ascii="Times New Roman" w:eastAsia="標楷體" w:hAnsi="Times New Roman" w:cs="Times New Roman"/>
                <w:color w:val="000000" w:themeColor="text1"/>
                <w:szCs w:val="24"/>
              </w:rPr>
            </w:pPr>
            <w:r w:rsidRPr="00851B29">
              <w:rPr>
                <w:rFonts w:ascii="Times New Roman" w:eastAsia="標楷體" w:hAnsi="Times New Roman" w:cs="Times New Roman" w:hint="eastAsia"/>
                <w:color w:val="000000" w:themeColor="text1"/>
                <w:szCs w:val="24"/>
              </w:rPr>
              <w:t>否</w:t>
            </w:r>
          </w:p>
        </w:tc>
      </w:tr>
    </w:tbl>
    <w:p w:rsidR="00F767A8" w:rsidRPr="00851B29" w:rsidRDefault="00F767A8" w:rsidP="00F767A8">
      <w:pPr>
        <w:rPr>
          <w:rFonts w:ascii="Times New Roman" w:eastAsia="標楷體" w:hAnsi="Times New Roman" w:cs="Times New Roman"/>
          <w:color w:val="000000" w:themeColor="text1"/>
          <w:sz w:val="28"/>
          <w:szCs w:val="28"/>
        </w:rPr>
      </w:pPr>
    </w:p>
    <w:p w:rsidR="00F767A8" w:rsidRPr="00851B29" w:rsidRDefault="00F767A8" w:rsidP="00F767A8">
      <w:pPr>
        <w:rPr>
          <w:rFonts w:ascii="Times New Roman" w:eastAsia="標楷體" w:hAnsi="Times New Roman" w:cs="Times New Roman"/>
          <w:b/>
          <w:color w:val="000000" w:themeColor="text1"/>
          <w:sz w:val="28"/>
          <w:szCs w:val="28"/>
        </w:rPr>
      </w:pPr>
      <w:r w:rsidRPr="00851B29">
        <w:rPr>
          <w:rFonts w:ascii="Times New Roman" w:eastAsia="標楷體" w:hAnsi="Times New Roman" w:cs="Times New Roman" w:hint="eastAsia"/>
          <w:b/>
          <w:color w:val="000000" w:themeColor="text1"/>
          <w:sz w:val="28"/>
          <w:szCs w:val="28"/>
        </w:rPr>
        <w:t>二</w:t>
      </w:r>
      <w:r w:rsidRPr="00851B29">
        <w:rPr>
          <w:rFonts w:ascii="Times New Roman" w:eastAsia="標楷體" w:hAnsi="Times New Roman" w:cs="Times New Roman"/>
          <w:b/>
          <w:color w:val="000000" w:themeColor="text1"/>
          <w:sz w:val="28"/>
          <w:szCs w:val="28"/>
        </w:rPr>
        <w:t>、</w:t>
      </w:r>
      <w:r w:rsidR="00A87230" w:rsidRPr="00851B29">
        <w:rPr>
          <w:rFonts w:ascii="Times New Roman" w:eastAsia="標楷體" w:hAnsi="Times New Roman" w:cs="Times New Roman" w:hint="eastAsia"/>
          <w:b/>
          <w:color w:val="000000" w:themeColor="text1"/>
          <w:sz w:val="28"/>
          <w:szCs w:val="28"/>
        </w:rPr>
        <w:t>自訂考核</w:t>
      </w:r>
      <w:r w:rsidRPr="00851B29">
        <w:rPr>
          <w:rFonts w:ascii="Times New Roman" w:eastAsia="標楷體" w:hAnsi="Times New Roman" w:cs="Times New Roman"/>
          <w:b/>
          <w:color w:val="000000" w:themeColor="text1"/>
          <w:sz w:val="28"/>
          <w:szCs w:val="28"/>
        </w:rPr>
        <w:t>項目</w:t>
      </w:r>
      <w:r w:rsidR="00851B29">
        <w:rPr>
          <w:rFonts w:ascii="Times New Roman" w:eastAsia="標楷體" w:hAnsi="Times New Roman" w:cs="Times New Roman"/>
          <w:b/>
          <w:color w:val="000000" w:themeColor="text1"/>
          <w:sz w:val="28"/>
          <w:szCs w:val="28"/>
        </w:rPr>
        <w:t>（</w:t>
      </w:r>
      <w:r w:rsidR="007B699E" w:rsidRPr="00851B29">
        <w:rPr>
          <w:rFonts w:ascii="Times New Roman" w:eastAsia="標楷體" w:hAnsi="Times New Roman" w:cs="Times New Roman" w:hint="eastAsia"/>
          <w:b/>
          <w:color w:val="000000" w:themeColor="text1"/>
          <w:sz w:val="28"/>
          <w:szCs w:val="28"/>
        </w:rPr>
        <w:t>30</w:t>
      </w:r>
      <w:r w:rsidR="0022068C" w:rsidRPr="00851B29">
        <w:rPr>
          <w:rFonts w:ascii="Times New Roman" w:eastAsia="標楷體" w:hAnsi="Times New Roman" w:cs="Times New Roman"/>
          <w:b/>
          <w:color w:val="000000" w:themeColor="text1"/>
          <w:sz w:val="28"/>
          <w:szCs w:val="28"/>
        </w:rPr>
        <w:t>％</w:t>
      </w:r>
      <w:r w:rsidR="00851B29">
        <w:rPr>
          <w:rFonts w:ascii="Times New Roman" w:eastAsia="標楷體" w:hAnsi="Times New Roman" w:cs="Times New Roman"/>
          <w:b/>
          <w:color w:val="000000" w:themeColor="text1"/>
          <w:sz w:val="28"/>
          <w:szCs w:val="28"/>
        </w:rPr>
        <w:t>）</w:t>
      </w:r>
    </w:p>
    <w:p w:rsidR="000B64DE" w:rsidRPr="00851B29" w:rsidRDefault="000B64DE" w:rsidP="00CC2662">
      <w:pPr>
        <w:pStyle w:val="a8"/>
        <w:numPr>
          <w:ilvl w:val="1"/>
          <w:numId w:val="25"/>
        </w:numPr>
        <w:spacing w:line="500" w:lineRule="exact"/>
        <w:ind w:leftChars="0" w:left="854" w:hanging="840"/>
        <w:rPr>
          <w:rFonts w:ascii="Times New Roman" w:eastAsia="標楷體" w:hAnsi="Times New Roman"/>
          <w:color w:val="000000" w:themeColor="text1"/>
          <w:sz w:val="28"/>
        </w:rPr>
      </w:pPr>
      <w:r w:rsidRPr="00851B29">
        <w:rPr>
          <w:rFonts w:ascii="Times New Roman" w:eastAsia="標楷體" w:hAnsi="Times New Roman"/>
          <w:color w:val="000000" w:themeColor="text1"/>
          <w:sz w:val="28"/>
        </w:rPr>
        <w:t>由各人事機構依業務特性、組織目標自行訂定項目，</w:t>
      </w:r>
      <w:r w:rsidRPr="00851B29">
        <w:rPr>
          <w:rFonts w:ascii="Times New Roman" w:eastAsia="標楷體" w:hAnsi="Times New Roman" w:hint="eastAsia"/>
          <w:color w:val="000000" w:themeColor="text1"/>
          <w:sz w:val="28"/>
        </w:rPr>
        <w:t>且必須為增進服務機關工作效益、機關同仁滿意度、增進人事同仁工作能力或支持本處各科所請求協助事項等面向相關，並具體陳述已推動</w:t>
      </w:r>
      <w:r w:rsidRPr="00851B29">
        <w:rPr>
          <w:rFonts w:ascii="Times New Roman" w:eastAsia="標楷體" w:hAnsi="Times New Roman" w:hint="eastAsia"/>
          <w:color w:val="000000" w:themeColor="text1"/>
          <w:sz w:val="28"/>
        </w:rPr>
        <w:lastRenderedPageBreak/>
        <w:t>的做法。</w:t>
      </w:r>
    </w:p>
    <w:p w:rsidR="0040071B" w:rsidRPr="00851B29" w:rsidRDefault="000B64DE" w:rsidP="00CC2662">
      <w:pPr>
        <w:pStyle w:val="a8"/>
        <w:numPr>
          <w:ilvl w:val="1"/>
          <w:numId w:val="25"/>
        </w:numPr>
        <w:spacing w:line="500" w:lineRule="exact"/>
        <w:ind w:leftChars="0" w:left="854" w:hanging="840"/>
        <w:rPr>
          <w:rFonts w:ascii="Times New Roman" w:eastAsia="標楷體" w:hAnsi="Times New Roman" w:cs="Calibri"/>
          <w:color w:val="000000" w:themeColor="text1"/>
          <w:sz w:val="28"/>
          <w:szCs w:val="28"/>
        </w:rPr>
      </w:pPr>
      <w:r w:rsidRPr="00851B29">
        <w:rPr>
          <w:rFonts w:ascii="Times New Roman" w:eastAsia="標楷體" w:hAnsi="Times New Roman" w:hint="eastAsia"/>
          <w:color w:val="000000" w:themeColor="text1"/>
          <w:sz w:val="28"/>
        </w:rPr>
        <w:t>各人事機構</w:t>
      </w:r>
      <w:r w:rsidRPr="00851B29">
        <w:rPr>
          <w:rFonts w:ascii="Times New Roman" w:eastAsia="標楷體" w:hAnsi="Times New Roman"/>
          <w:color w:val="000000" w:themeColor="text1"/>
          <w:sz w:val="28"/>
        </w:rPr>
        <w:t>提列</w:t>
      </w:r>
      <w:r w:rsidRPr="00851B29">
        <w:rPr>
          <w:rFonts w:ascii="Times New Roman" w:eastAsia="標楷體" w:hAnsi="Times New Roman" w:hint="eastAsia"/>
          <w:color w:val="000000" w:themeColor="text1"/>
          <w:sz w:val="28"/>
        </w:rPr>
        <w:t>自訂考核</w:t>
      </w:r>
      <w:r w:rsidRPr="00851B29">
        <w:rPr>
          <w:rFonts w:ascii="Times New Roman" w:eastAsia="標楷體" w:hAnsi="Times New Roman"/>
          <w:color w:val="000000" w:themeColor="text1"/>
          <w:sz w:val="28"/>
        </w:rPr>
        <w:t>項目數</w:t>
      </w:r>
      <w:r w:rsidRPr="00851B29">
        <w:rPr>
          <w:rFonts w:ascii="Times New Roman" w:eastAsia="標楷體" w:hAnsi="Times New Roman" w:hint="eastAsia"/>
          <w:color w:val="000000" w:themeColor="text1"/>
          <w:sz w:val="28"/>
        </w:rPr>
        <w:t>為</w:t>
      </w:r>
      <w:r w:rsidRPr="00851B29">
        <w:rPr>
          <w:rFonts w:ascii="Times New Roman" w:eastAsia="標楷體" w:hAnsi="Times New Roman" w:hint="eastAsia"/>
          <w:color w:val="000000" w:themeColor="text1"/>
          <w:sz w:val="28"/>
        </w:rPr>
        <w:t>2</w:t>
      </w:r>
      <w:r w:rsidRPr="00851B29">
        <w:rPr>
          <w:rFonts w:ascii="Times New Roman" w:eastAsia="標楷體" w:hAnsi="Times New Roman" w:hint="eastAsia"/>
          <w:color w:val="000000" w:themeColor="text1"/>
          <w:sz w:val="28"/>
        </w:rPr>
        <w:t>至</w:t>
      </w:r>
      <w:r w:rsidRPr="00851B29">
        <w:rPr>
          <w:rFonts w:ascii="Times New Roman" w:eastAsia="標楷體" w:hAnsi="Times New Roman" w:hint="eastAsia"/>
          <w:color w:val="000000" w:themeColor="text1"/>
          <w:sz w:val="28"/>
        </w:rPr>
        <w:t>4</w:t>
      </w:r>
      <w:r w:rsidRPr="00851B29">
        <w:rPr>
          <w:rFonts w:ascii="Times New Roman" w:eastAsia="標楷體" w:hAnsi="Times New Roman" w:hint="eastAsia"/>
          <w:color w:val="000000" w:themeColor="text1"/>
          <w:sz w:val="28"/>
        </w:rPr>
        <w:t>項；自訂工作項目毋須先函報本處審查，其內容不得與重點查核項目重複。</w:t>
      </w:r>
    </w:p>
    <w:sectPr w:rsidR="0040071B" w:rsidRPr="00851B29" w:rsidSect="005D7798">
      <w:footerReference w:type="default" r:id="rId8"/>
      <w:pgSz w:w="11906" w:h="16838"/>
      <w:pgMar w:top="1440" w:right="1474" w:bottom="1440" w:left="1474"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E83" w:rsidRDefault="00F72E83" w:rsidP="00A81B85">
      <w:r>
        <w:separator/>
      </w:r>
    </w:p>
  </w:endnote>
  <w:endnote w:type="continuationSeparator" w:id="0">
    <w:p w:rsidR="00F72E83" w:rsidRDefault="00F72E83" w:rsidP="00A8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6915798"/>
      <w:docPartObj>
        <w:docPartGallery w:val="Page Numbers (Bottom of Page)"/>
        <w:docPartUnique/>
      </w:docPartObj>
    </w:sdtPr>
    <w:sdtEndPr>
      <w:rPr>
        <w:rFonts w:ascii="Times New Roman" w:hAnsi="Times New Roman" w:cs="Times New Roman"/>
        <w:sz w:val="24"/>
      </w:rPr>
    </w:sdtEndPr>
    <w:sdtContent>
      <w:p w:rsidR="00CB2D57" w:rsidRPr="00133435" w:rsidRDefault="00CB2D57">
        <w:pPr>
          <w:pStyle w:val="a6"/>
          <w:jc w:val="center"/>
          <w:rPr>
            <w:rFonts w:ascii="Times New Roman" w:hAnsi="Times New Roman" w:cs="Times New Roman"/>
            <w:sz w:val="24"/>
          </w:rPr>
        </w:pPr>
        <w:r w:rsidRPr="00133435">
          <w:rPr>
            <w:rFonts w:ascii="Times New Roman" w:hAnsi="Times New Roman" w:cs="Times New Roman"/>
            <w:sz w:val="24"/>
          </w:rPr>
          <w:fldChar w:fldCharType="begin"/>
        </w:r>
        <w:r w:rsidRPr="00133435">
          <w:rPr>
            <w:rFonts w:ascii="Times New Roman" w:hAnsi="Times New Roman" w:cs="Times New Roman"/>
            <w:sz w:val="24"/>
          </w:rPr>
          <w:instrText>PAGE   \* MERGEFORMAT</w:instrText>
        </w:r>
        <w:r w:rsidRPr="00133435">
          <w:rPr>
            <w:rFonts w:ascii="Times New Roman" w:hAnsi="Times New Roman" w:cs="Times New Roman"/>
            <w:sz w:val="24"/>
          </w:rPr>
          <w:fldChar w:fldCharType="separate"/>
        </w:r>
        <w:r w:rsidR="007454B9" w:rsidRPr="007454B9">
          <w:rPr>
            <w:rFonts w:ascii="Times New Roman" w:hAnsi="Times New Roman" w:cs="Times New Roman"/>
            <w:noProof/>
            <w:sz w:val="24"/>
            <w:lang w:val="zh-TW"/>
          </w:rPr>
          <w:t>15</w:t>
        </w:r>
        <w:r w:rsidRPr="00133435">
          <w:rPr>
            <w:rFonts w:ascii="Times New Roman" w:hAnsi="Times New Roman" w:cs="Times New Roman"/>
            <w:sz w:val="24"/>
          </w:rPr>
          <w:fldChar w:fldCharType="end"/>
        </w:r>
      </w:p>
    </w:sdtContent>
  </w:sdt>
  <w:p w:rsidR="00CB2D57" w:rsidRDefault="00CB2D5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E83" w:rsidRDefault="00F72E83" w:rsidP="00A81B85">
      <w:r>
        <w:separator/>
      </w:r>
    </w:p>
  </w:footnote>
  <w:footnote w:type="continuationSeparator" w:id="0">
    <w:p w:rsidR="00F72E83" w:rsidRDefault="00F72E83" w:rsidP="00A81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04DF2"/>
    <w:multiLevelType w:val="hybridMultilevel"/>
    <w:tmpl w:val="E2C664F6"/>
    <w:lvl w:ilvl="0" w:tplc="87DA45D0">
      <w:start w:val="1"/>
      <w:numFmt w:val="decimal"/>
      <w:suff w:val="nothing"/>
      <w:lvlText w:val="（%1）"/>
      <w:lvlJc w:val="left"/>
      <w:pPr>
        <w:ind w:left="720" w:hanging="72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482128D"/>
    <w:multiLevelType w:val="hybridMultilevel"/>
    <w:tmpl w:val="AE8006F4"/>
    <w:lvl w:ilvl="0" w:tplc="8DBCF324">
      <w:start w:val="1"/>
      <w:numFmt w:val="decimal"/>
      <w:suff w:val="nothing"/>
      <w:lvlText w:val="%1、"/>
      <w:lvlJc w:val="left"/>
      <w:pPr>
        <w:ind w:left="482"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6068C6"/>
    <w:multiLevelType w:val="hybridMultilevel"/>
    <w:tmpl w:val="36409D4C"/>
    <w:lvl w:ilvl="0" w:tplc="DA2ED8F6">
      <w:start w:val="1"/>
      <w:numFmt w:val="decimal"/>
      <w:lvlText w:val="（%1）"/>
      <w:lvlJc w:val="left"/>
      <w:pPr>
        <w:ind w:left="720" w:hanging="720"/>
      </w:pPr>
      <w:rPr>
        <w:rFonts w:ascii="標楷體" w:hAnsi="標楷體" w:cstheme="minorBidi"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11C0C68"/>
    <w:multiLevelType w:val="hybridMultilevel"/>
    <w:tmpl w:val="F142078E"/>
    <w:lvl w:ilvl="0" w:tplc="3C72480C">
      <w:start w:val="1"/>
      <w:numFmt w:val="decimal"/>
      <w:lvlText w:val="%1、"/>
      <w:lvlJc w:val="left"/>
      <w:pPr>
        <w:ind w:left="960"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3FF5397"/>
    <w:multiLevelType w:val="hybridMultilevel"/>
    <w:tmpl w:val="9F4A6D2E"/>
    <w:lvl w:ilvl="0" w:tplc="0ECE6B30">
      <w:start w:val="1"/>
      <w:numFmt w:val="decimal"/>
      <w:lvlText w:val="（%1）"/>
      <w:lvlJc w:val="left"/>
      <w:pPr>
        <w:ind w:left="1083" w:hanging="72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C6131E"/>
    <w:multiLevelType w:val="hybridMultilevel"/>
    <w:tmpl w:val="52A89244"/>
    <w:lvl w:ilvl="0" w:tplc="C47AF356">
      <w:start w:val="1"/>
      <w:numFmt w:val="decimal"/>
      <w:suff w:val="nothing"/>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nsid w:val="15FA3B46"/>
    <w:multiLevelType w:val="hybridMultilevel"/>
    <w:tmpl w:val="718C8C44"/>
    <w:lvl w:ilvl="0" w:tplc="94A6352E">
      <w:start w:val="1"/>
      <w:numFmt w:val="decimal"/>
      <w:suff w:val="nothing"/>
      <w:lvlText w:val="%1、"/>
      <w:lvlJc w:val="left"/>
      <w:pPr>
        <w:ind w:left="480" w:hanging="480"/>
      </w:pPr>
      <w:rPr>
        <w:rFonts w:ascii="Times New Roman" w:eastAsia="標楷體"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92F5FAE"/>
    <w:multiLevelType w:val="hybridMultilevel"/>
    <w:tmpl w:val="244A734E"/>
    <w:lvl w:ilvl="0" w:tplc="ECF4F3E4">
      <w:start w:val="1"/>
      <w:numFmt w:val="decimal"/>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BB47808"/>
    <w:multiLevelType w:val="hybridMultilevel"/>
    <w:tmpl w:val="AC7A6CA4"/>
    <w:lvl w:ilvl="0" w:tplc="623CF2A8">
      <w:start w:val="1"/>
      <w:numFmt w:val="decimal"/>
      <w:suff w:val="nothing"/>
      <w:lvlText w:val="%1、"/>
      <w:lvlJc w:val="left"/>
      <w:pPr>
        <w:ind w:left="96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9BB32F9"/>
    <w:multiLevelType w:val="hybridMultilevel"/>
    <w:tmpl w:val="D302737A"/>
    <w:lvl w:ilvl="0" w:tplc="78DE5F48">
      <w:start w:val="1"/>
      <w:numFmt w:val="decimal"/>
      <w:lvlText w:val="（%1）"/>
      <w:lvlJc w:val="left"/>
      <w:pPr>
        <w:ind w:left="720" w:hanging="72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DF002C"/>
    <w:multiLevelType w:val="hybridMultilevel"/>
    <w:tmpl w:val="FC642EA8"/>
    <w:lvl w:ilvl="0" w:tplc="1966A78A">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19A239C"/>
    <w:multiLevelType w:val="hybridMultilevel"/>
    <w:tmpl w:val="A62ECB50"/>
    <w:lvl w:ilvl="0" w:tplc="6EB6D8CA">
      <w:start w:val="1"/>
      <w:numFmt w:val="decimal"/>
      <w:suff w:val="nothing"/>
      <w:lvlText w:val="%1、"/>
      <w:lvlJc w:val="left"/>
      <w:pPr>
        <w:ind w:left="960" w:hanging="480"/>
      </w:pPr>
      <w:rPr>
        <w:rFonts w:ascii="Times New Roman" w:eastAsia="標楷體" w:hAnsi="Times New Roman" w:cs="Times New Roman" w:hint="default"/>
        <w:color w:val="auto"/>
      </w:rPr>
    </w:lvl>
    <w:lvl w:ilvl="1" w:tplc="23C83D04">
      <w:start w:val="1"/>
      <w:numFmt w:val="taiwaneseCountingThousand"/>
      <w:lvlText w:val="（%2）"/>
      <w:lvlJc w:val="left"/>
      <w:pPr>
        <w:ind w:left="1990"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6565128"/>
    <w:multiLevelType w:val="hybridMultilevel"/>
    <w:tmpl w:val="A1D264C6"/>
    <w:lvl w:ilvl="0" w:tplc="5E682348">
      <w:start w:val="1"/>
      <w:numFmt w:val="decimal"/>
      <w:lvlText w:val="%1、"/>
      <w:lvlJc w:val="left"/>
      <w:pPr>
        <w:ind w:left="360" w:hanging="360"/>
      </w:pPr>
      <w:rPr>
        <w:rFonts w:ascii="Times New Roman" w:eastAsia="標楷體"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9F36AC4"/>
    <w:multiLevelType w:val="hybridMultilevel"/>
    <w:tmpl w:val="F232283C"/>
    <w:lvl w:ilvl="0" w:tplc="DB6EA6D2">
      <w:start w:val="1"/>
      <w:numFmt w:val="decimal"/>
      <w:lvlText w:val="%1、"/>
      <w:lvlJc w:val="left"/>
      <w:pPr>
        <w:ind w:left="785" w:hanging="360"/>
      </w:pPr>
      <w:rPr>
        <w:rFonts w:ascii="Times New Roman" w:eastAsia="標楷體" w:hAnsi="Times New Roman" w:cs="Times New Roman" w:hint="default"/>
        <w:color w:val="000000" w:themeColor="text1"/>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nsid w:val="41E47D08"/>
    <w:multiLevelType w:val="hybridMultilevel"/>
    <w:tmpl w:val="F9DC1A82"/>
    <w:lvl w:ilvl="0" w:tplc="3D486544">
      <w:start w:val="1"/>
      <w:numFmt w:val="decimal"/>
      <w:suff w:val="nothing"/>
      <w:lvlText w:val="%1、"/>
      <w:lvlJc w:val="left"/>
      <w:pPr>
        <w:ind w:left="960" w:hanging="480"/>
      </w:pPr>
      <w:rPr>
        <w:rFonts w:ascii="Times New Roman" w:eastAsia="標楷體"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1E53567"/>
    <w:multiLevelType w:val="hybridMultilevel"/>
    <w:tmpl w:val="5A7A8182"/>
    <w:lvl w:ilvl="0" w:tplc="BE6A78CC">
      <w:start w:val="1"/>
      <w:numFmt w:val="decimal"/>
      <w:lvlText w:val="（%1）"/>
      <w:lvlJc w:val="left"/>
      <w:pPr>
        <w:ind w:left="720" w:hanging="72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295222A"/>
    <w:multiLevelType w:val="hybridMultilevel"/>
    <w:tmpl w:val="3692EDCC"/>
    <w:lvl w:ilvl="0" w:tplc="3036D42A">
      <w:start w:val="1"/>
      <w:numFmt w:val="decimal"/>
      <w:lvlText w:val="（%1）"/>
      <w:lvlJc w:val="left"/>
      <w:pPr>
        <w:ind w:left="720" w:hanging="720"/>
      </w:pPr>
      <w:rPr>
        <w:rFonts w:ascii="Times New Roman" w:hAnsi="Times New Roman" w:cs="Times New Roman"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7D152BE"/>
    <w:multiLevelType w:val="hybridMultilevel"/>
    <w:tmpl w:val="D2AEE43E"/>
    <w:lvl w:ilvl="0" w:tplc="F66E7362">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A957293"/>
    <w:multiLevelType w:val="hybridMultilevel"/>
    <w:tmpl w:val="14042718"/>
    <w:lvl w:ilvl="0" w:tplc="0D7EFD70">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F6405B0"/>
    <w:multiLevelType w:val="hybridMultilevel"/>
    <w:tmpl w:val="647A076E"/>
    <w:lvl w:ilvl="0" w:tplc="88ACC710">
      <w:start w:val="1"/>
      <w:numFmt w:val="decimal"/>
      <w:suff w:val="nothing"/>
      <w:lvlText w:val="%1、"/>
      <w:lvlJc w:val="left"/>
      <w:pPr>
        <w:ind w:left="960" w:hanging="480"/>
      </w:pPr>
      <w:rPr>
        <w:rFonts w:ascii="Times New Roman" w:eastAsia="標楷體"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1155F46"/>
    <w:multiLevelType w:val="hybridMultilevel"/>
    <w:tmpl w:val="EF181596"/>
    <w:lvl w:ilvl="0" w:tplc="A25059C8">
      <w:start w:val="1"/>
      <w:numFmt w:val="decimal"/>
      <w:lvlText w:val="%1、"/>
      <w:lvlJc w:val="left"/>
      <w:pPr>
        <w:ind w:left="360" w:hanging="36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2B958DC"/>
    <w:multiLevelType w:val="hybridMultilevel"/>
    <w:tmpl w:val="4BD6D8FC"/>
    <w:lvl w:ilvl="0" w:tplc="EB6AD82E">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52F37FF"/>
    <w:multiLevelType w:val="hybridMultilevel"/>
    <w:tmpl w:val="AE544EF2"/>
    <w:lvl w:ilvl="0" w:tplc="0218CCDE">
      <w:start w:val="1"/>
      <w:numFmt w:val="decimal"/>
      <w:suff w:val="nothing"/>
      <w:lvlText w:val="%1、"/>
      <w:lvlJc w:val="left"/>
      <w:pPr>
        <w:ind w:left="960" w:hanging="480"/>
      </w:pPr>
      <w:rPr>
        <w:rFonts w:ascii="Times New Roman" w:eastAsia="標楷體"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841718A"/>
    <w:multiLevelType w:val="hybridMultilevel"/>
    <w:tmpl w:val="454A8C4E"/>
    <w:lvl w:ilvl="0" w:tplc="1E481D18">
      <w:start w:val="1"/>
      <w:numFmt w:val="decimal"/>
      <w:lvlText w:val="%1、"/>
      <w:lvlJc w:val="left"/>
      <w:pPr>
        <w:ind w:left="960" w:hanging="480"/>
      </w:pPr>
      <w:rPr>
        <w:rFonts w:ascii="標楷體" w:eastAsia="標楷體" w:hAnsi="標楷體" w:hint="eastAsia"/>
        <w:color w:val="auto"/>
      </w:rPr>
    </w:lvl>
    <w:lvl w:ilvl="1" w:tplc="23C83D04">
      <w:start w:val="1"/>
      <w:numFmt w:val="taiwaneseCountingThousand"/>
      <w:lvlText w:val="（%2）"/>
      <w:lvlJc w:val="left"/>
      <w:pPr>
        <w:ind w:left="1990" w:hanging="85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A884D5F"/>
    <w:multiLevelType w:val="hybridMultilevel"/>
    <w:tmpl w:val="6B1A3444"/>
    <w:lvl w:ilvl="0" w:tplc="718A57E2">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AAB0D7F"/>
    <w:multiLevelType w:val="hybridMultilevel"/>
    <w:tmpl w:val="AE8006F4"/>
    <w:lvl w:ilvl="0" w:tplc="8DBCF324">
      <w:start w:val="1"/>
      <w:numFmt w:val="decimal"/>
      <w:suff w:val="nothing"/>
      <w:lvlText w:val="%1、"/>
      <w:lvlJc w:val="left"/>
      <w:pPr>
        <w:ind w:left="482" w:hanging="48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4CC23C8"/>
    <w:multiLevelType w:val="hybridMultilevel"/>
    <w:tmpl w:val="974016A6"/>
    <w:lvl w:ilvl="0" w:tplc="4C90B2F2">
      <w:start w:val="1"/>
      <w:numFmt w:val="decimal"/>
      <w:suff w:val="nothing"/>
      <w:lvlText w:val="（%1）"/>
      <w:lvlJc w:val="left"/>
      <w:pPr>
        <w:ind w:left="720" w:hanging="720"/>
      </w:pPr>
      <w:rPr>
        <w:rFonts w:ascii="Times New Roman" w:eastAsia="標楷體" w:hAnsi="Times New Roman"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DB5059A"/>
    <w:multiLevelType w:val="hybridMultilevel"/>
    <w:tmpl w:val="53CE8834"/>
    <w:lvl w:ilvl="0" w:tplc="D342095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71104B47"/>
    <w:multiLevelType w:val="hybridMultilevel"/>
    <w:tmpl w:val="7FB83794"/>
    <w:lvl w:ilvl="0" w:tplc="AC048FF4">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2EF1254"/>
    <w:multiLevelType w:val="hybridMultilevel"/>
    <w:tmpl w:val="54F2208A"/>
    <w:lvl w:ilvl="0" w:tplc="9EFCD972">
      <w:start w:val="1"/>
      <w:numFmt w:val="decimal"/>
      <w:suff w:val="nothing"/>
      <w:lvlText w:val="%1、"/>
      <w:lvlJc w:val="left"/>
      <w:pPr>
        <w:ind w:left="360" w:hanging="360"/>
      </w:pPr>
      <w:rPr>
        <w:rFonts w:ascii="Times New Roman" w:eastAsia="標楷體" w:hAnsi="Times New Roman" w:cs="Times New Roman" w:hint="default"/>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81E763C"/>
    <w:multiLevelType w:val="hybridMultilevel"/>
    <w:tmpl w:val="BB702BAE"/>
    <w:lvl w:ilvl="0" w:tplc="1B76C752">
      <w:start w:val="1"/>
      <w:numFmt w:val="decimal"/>
      <w:lvlText w:val="%1、"/>
      <w:lvlJc w:val="left"/>
      <w:pPr>
        <w:ind w:left="362" w:hanging="360"/>
      </w:pPr>
      <w:rPr>
        <w:rFonts w:cs="Times New Roman" w:hint="default"/>
        <w:strike w:val="0"/>
        <w:color w:val="auto"/>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1">
    <w:nsid w:val="7A683C34"/>
    <w:multiLevelType w:val="hybridMultilevel"/>
    <w:tmpl w:val="F0BE55CA"/>
    <w:lvl w:ilvl="0" w:tplc="58B8E034">
      <w:start w:val="1"/>
      <w:numFmt w:val="decimal"/>
      <w:suff w:val="nothing"/>
      <w:lvlText w:val="%1、"/>
      <w:lvlJc w:val="left"/>
      <w:pPr>
        <w:ind w:left="960" w:hanging="480"/>
      </w:pPr>
      <w:rPr>
        <w:rFonts w:ascii="Times New Roman" w:eastAsia="標楷體" w:hAnsi="Times New Roman"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FA37264"/>
    <w:multiLevelType w:val="hybridMultilevel"/>
    <w:tmpl w:val="36304022"/>
    <w:lvl w:ilvl="0" w:tplc="CF244672">
      <w:start w:val="1"/>
      <w:numFmt w:val="decimal"/>
      <w:lvlText w:val="%1、"/>
      <w:lvlJc w:val="left"/>
      <w:pPr>
        <w:ind w:left="360" w:hanging="36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3"/>
  </w:num>
  <w:num w:numId="3">
    <w:abstractNumId w:val="9"/>
  </w:num>
  <w:num w:numId="4">
    <w:abstractNumId w:val="24"/>
  </w:num>
  <w:num w:numId="5">
    <w:abstractNumId w:val="4"/>
  </w:num>
  <w:num w:numId="6">
    <w:abstractNumId w:val="15"/>
  </w:num>
  <w:num w:numId="7">
    <w:abstractNumId w:val="26"/>
  </w:num>
  <w:num w:numId="8">
    <w:abstractNumId w:val="7"/>
  </w:num>
  <w:num w:numId="9">
    <w:abstractNumId w:val="6"/>
  </w:num>
  <w:num w:numId="10">
    <w:abstractNumId w:val="21"/>
  </w:num>
  <w:num w:numId="11">
    <w:abstractNumId w:val="2"/>
  </w:num>
  <w:num w:numId="12">
    <w:abstractNumId w:val="28"/>
  </w:num>
  <w:num w:numId="13">
    <w:abstractNumId w:val="16"/>
  </w:num>
  <w:num w:numId="14">
    <w:abstractNumId w:val="18"/>
  </w:num>
  <w:num w:numId="15">
    <w:abstractNumId w:val="30"/>
  </w:num>
  <w:num w:numId="16">
    <w:abstractNumId w:val="20"/>
  </w:num>
  <w:num w:numId="17">
    <w:abstractNumId w:val="1"/>
  </w:num>
  <w:num w:numId="18">
    <w:abstractNumId w:val="11"/>
  </w:num>
  <w:num w:numId="19">
    <w:abstractNumId w:val="32"/>
  </w:num>
  <w:num w:numId="20">
    <w:abstractNumId w:val="19"/>
  </w:num>
  <w:num w:numId="21">
    <w:abstractNumId w:val="0"/>
  </w:num>
  <w:num w:numId="22">
    <w:abstractNumId w:val="22"/>
  </w:num>
  <w:num w:numId="23">
    <w:abstractNumId w:val="14"/>
  </w:num>
  <w:num w:numId="24">
    <w:abstractNumId w:val="29"/>
  </w:num>
  <w:num w:numId="25">
    <w:abstractNumId w:val="23"/>
  </w:num>
  <w:num w:numId="26">
    <w:abstractNumId w:val="8"/>
  </w:num>
  <w:num w:numId="27">
    <w:abstractNumId w:val="31"/>
  </w:num>
  <w:num w:numId="28">
    <w:abstractNumId w:val="12"/>
  </w:num>
  <w:num w:numId="29">
    <w:abstractNumId w:val="5"/>
  </w:num>
  <w:num w:numId="30">
    <w:abstractNumId w:val="27"/>
  </w:num>
  <w:num w:numId="31">
    <w:abstractNumId w:val="17"/>
  </w:num>
  <w:num w:numId="32">
    <w:abstractNumId w:val="10"/>
  </w:num>
  <w:num w:numId="33">
    <w:abstractNumId w:val="2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BA"/>
    <w:rsid w:val="000031A1"/>
    <w:rsid w:val="00003792"/>
    <w:rsid w:val="000047E6"/>
    <w:rsid w:val="00006041"/>
    <w:rsid w:val="00006804"/>
    <w:rsid w:val="0000754D"/>
    <w:rsid w:val="000201EF"/>
    <w:rsid w:val="00020CD7"/>
    <w:rsid w:val="00020D20"/>
    <w:rsid w:val="0002197D"/>
    <w:rsid w:val="000255AD"/>
    <w:rsid w:val="00026D38"/>
    <w:rsid w:val="0002734C"/>
    <w:rsid w:val="00027AD2"/>
    <w:rsid w:val="00027B2F"/>
    <w:rsid w:val="000301BB"/>
    <w:rsid w:val="00030ABD"/>
    <w:rsid w:val="00031049"/>
    <w:rsid w:val="0003262A"/>
    <w:rsid w:val="00034091"/>
    <w:rsid w:val="000346E4"/>
    <w:rsid w:val="00034AEF"/>
    <w:rsid w:val="000353B2"/>
    <w:rsid w:val="00043219"/>
    <w:rsid w:val="00044389"/>
    <w:rsid w:val="000459FC"/>
    <w:rsid w:val="00045E2A"/>
    <w:rsid w:val="00046ACB"/>
    <w:rsid w:val="00046F51"/>
    <w:rsid w:val="00047F55"/>
    <w:rsid w:val="000506DA"/>
    <w:rsid w:val="00050C18"/>
    <w:rsid w:val="00051122"/>
    <w:rsid w:val="000515BD"/>
    <w:rsid w:val="000517BB"/>
    <w:rsid w:val="00053346"/>
    <w:rsid w:val="00053A23"/>
    <w:rsid w:val="000545AB"/>
    <w:rsid w:val="00054CA5"/>
    <w:rsid w:val="00054E4F"/>
    <w:rsid w:val="0005506A"/>
    <w:rsid w:val="00056BF3"/>
    <w:rsid w:val="00056F80"/>
    <w:rsid w:val="00063745"/>
    <w:rsid w:val="00063E5C"/>
    <w:rsid w:val="0006452B"/>
    <w:rsid w:val="0007212D"/>
    <w:rsid w:val="000727F7"/>
    <w:rsid w:val="000728EE"/>
    <w:rsid w:val="00073D8C"/>
    <w:rsid w:val="00074ACB"/>
    <w:rsid w:val="0007597E"/>
    <w:rsid w:val="00081498"/>
    <w:rsid w:val="00081C87"/>
    <w:rsid w:val="000838BD"/>
    <w:rsid w:val="000841FC"/>
    <w:rsid w:val="00086844"/>
    <w:rsid w:val="00086A12"/>
    <w:rsid w:val="00086CE6"/>
    <w:rsid w:val="0009005C"/>
    <w:rsid w:val="00091343"/>
    <w:rsid w:val="000920C7"/>
    <w:rsid w:val="00092F86"/>
    <w:rsid w:val="000936B4"/>
    <w:rsid w:val="00093940"/>
    <w:rsid w:val="00097011"/>
    <w:rsid w:val="00097234"/>
    <w:rsid w:val="000A0451"/>
    <w:rsid w:val="000A10FE"/>
    <w:rsid w:val="000A2B3E"/>
    <w:rsid w:val="000A3F7E"/>
    <w:rsid w:val="000A44E9"/>
    <w:rsid w:val="000A7680"/>
    <w:rsid w:val="000A7AFE"/>
    <w:rsid w:val="000B06FD"/>
    <w:rsid w:val="000B0EA1"/>
    <w:rsid w:val="000B2202"/>
    <w:rsid w:val="000B2D00"/>
    <w:rsid w:val="000B2F26"/>
    <w:rsid w:val="000B34C2"/>
    <w:rsid w:val="000B395F"/>
    <w:rsid w:val="000B516B"/>
    <w:rsid w:val="000B64DE"/>
    <w:rsid w:val="000B7834"/>
    <w:rsid w:val="000B7DB1"/>
    <w:rsid w:val="000C018E"/>
    <w:rsid w:val="000C117D"/>
    <w:rsid w:val="000C1B6E"/>
    <w:rsid w:val="000C2158"/>
    <w:rsid w:val="000C3908"/>
    <w:rsid w:val="000C4500"/>
    <w:rsid w:val="000C4F52"/>
    <w:rsid w:val="000C5817"/>
    <w:rsid w:val="000C5DC3"/>
    <w:rsid w:val="000C693D"/>
    <w:rsid w:val="000C7A8A"/>
    <w:rsid w:val="000D10DC"/>
    <w:rsid w:val="000D11D8"/>
    <w:rsid w:val="000D406D"/>
    <w:rsid w:val="000D4CE6"/>
    <w:rsid w:val="000D7C27"/>
    <w:rsid w:val="000E290C"/>
    <w:rsid w:val="000E3FAE"/>
    <w:rsid w:val="000E463C"/>
    <w:rsid w:val="000E46E7"/>
    <w:rsid w:val="000E51AA"/>
    <w:rsid w:val="000E66BA"/>
    <w:rsid w:val="000E6F4A"/>
    <w:rsid w:val="000E79B1"/>
    <w:rsid w:val="000F2164"/>
    <w:rsid w:val="000F3B01"/>
    <w:rsid w:val="000F3B48"/>
    <w:rsid w:val="000F510B"/>
    <w:rsid w:val="000F5932"/>
    <w:rsid w:val="000F6ADF"/>
    <w:rsid w:val="000F7819"/>
    <w:rsid w:val="000F7AAE"/>
    <w:rsid w:val="00100099"/>
    <w:rsid w:val="00100552"/>
    <w:rsid w:val="0010310A"/>
    <w:rsid w:val="0010596F"/>
    <w:rsid w:val="0010704E"/>
    <w:rsid w:val="00107AF4"/>
    <w:rsid w:val="001105FC"/>
    <w:rsid w:val="00110EA7"/>
    <w:rsid w:val="00111275"/>
    <w:rsid w:val="00111445"/>
    <w:rsid w:val="00111C73"/>
    <w:rsid w:val="00111F15"/>
    <w:rsid w:val="00112E81"/>
    <w:rsid w:val="001131AB"/>
    <w:rsid w:val="001146C7"/>
    <w:rsid w:val="00114915"/>
    <w:rsid w:val="001158C6"/>
    <w:rsid w:val="00116A5A"/>
    <w:rsid w:val="00116B3F"/>
    <w:rsid w:val="00122ACA"/>
    <w:rsid w:val="0012360C"/>
    <w:rsid w:val="00127F08"/>
    <w:rsid w:val="00133435"/>
    <w:rsid w:val="001344B7"/>
    <w:rsid w:val="001345D5"/>
    <w:rsid w:val="00135810"/>
    <w:rsid w:val="00135BCC"/>
    <w:rsid w:val="00136401"/>
    <w:rsid w:val="00136EFF"/>
    <w:rsid w:val="00140692"/>
    <w:rsid w:val="0014144D"/>
    <w:rsid w:val="001420BD"/>
    <w:rsid w:val="00142701"/>
    <w:rsid w:val="00142945"/>
    <w:rsid w:val="00142CA4"/>
    <w:rsid w:val="0014398B"/>
    <w:rsid w:val="00145980"/>
    <w:rsid w:val="00145BD8"/>
    <w:rsid w:val="00146CE7"/>
    <w:rsid w:val="00147212"/>
    <w:rsid w:val="00147842"/>
    <w:rsid w:val="00150A60"/>
    <w:rsid w:val="00150CEE"/>
    <w:rsid w:val="00151964"/>
    <w:rsid w:val="00152384"/>
    <w:rsid w:val="00152849"/>
    <w:rsid w:val="00152C27"/>
    <w:rsid w:val="00152FF4"/>
    <w:rsid w:val="0015421B"/>
    <w:rsid w:val="0015467F"/>
    <w:rsid w:val="00157749"/>
    <w:rsid w:val="0016047A"/>
    <w:rsid w:val="001616E4"/>
    <w:rsid w:val="001617FF"/>
    <w:rsid w:val="0017062C"/>
    <w:rsid w:val="00174526"/>
    <w:rsid w:val="00175631"/>
    <w:rsid w:val="001758AF"/>
    <w:rsid w:val="00175A59"/>
    <w:rsid w:val="001773F4"/>
    <w:rsid w:val="00181A4B"/>
    <w:rsid w:val="00181C1C"/>
    <w:rsid w:val="0018270A"/>
    <w:rsid w:val="0018316C"/>
    <w:rsid w:val="001835A4"/>
    <w:rsid w:val="0018447F"/>
    <w:rsid w:val="00186F5F"/>
    <w:rsid w:val="00190441"/>
    <w:rsid w:val="001913B8"/>
    <w:rsid w:val="00192BB5"/>
    <w:rsid w:val="00194047"/>
    <w:rsid w:val="00196AC6"/>
    <w:rsid w:val="00197101"/>
    <w:rsid w:val="001977C0"/>
    <w:rsid w:val="00197A78"/>
    <w:rsid w:val="001A1085"/>
    <w:rsid w:val="001A190F"/>
    <w:rsid w:val="001A1BDC"/>
    <w:rsid w:val="001A419E"/>
    <w:rsid w:val="001A5166"/>
    <w:rsid w:val="001A5C4D"/>
    <w:rsid w:val="001A72F1"/>
    <w:rsid w:val="001A77D5"/>
    <w:rsid w:val="001B2130"/>
    <w:rsid w:val="001B28E1"/>
    <w:rsid w:val="001B2D05"/>
    <w:rsid w:val="001C1150"/>
    <w:rsid w:val="001C1C41"/>
    <w:rsid w:val="001C2338"/>
    <w:rsid w:val="001C261F"/>
    <w:rsid w:val="001C2B20"/>
    <w:rsid w:val="001C6845"/>
    <w:rsid w:val="001C68A5"/>
    <w:rsid w:val="001C6A3D"/>
    <w:rsid w:val="001C74AA"/>
    <w:rsid w:val="001C772F"/>
    <w:rsid w:val="001D0DF5"/>
    <w:rsid w:val="001D3CD8"/>
    <w:rsid w:val="001D5B38"/>
    <w:rsid w:val="001D5DFF"/>
    <w:rsid w:val="001D6AE2"/>
    <w:rsid w:val="001E2035"/>
    <w:rsid w:val="001E2346"/>
    <w:rsid w:val="001E29FD"/>
    <w:rsid w:val="001E2B18"/>
    <w:rsid w:val="001E331B"/>
    <w:rsid w:val="001E56C1"/>
    <w:rsid w:val="001E63A9"/>
    <w:rsid w:val="001F040D"/>
    <w:rsid w:val="001F08E8"/>
    <w:rsid w:val="001F091F"/>
    <w:rsid w:val="001F1CCA"/>
    <w:rsid w:val="001F355A"/>
    <w:rsid w:val="001F4785"/>
    <w:rsid w:val="001F51BD"/>
    <w:rsid w:val="001F5F12"/>
    <w:rsid w:val="001F6172"/>
    <w:rsid w:val="001F776E"/>
    <w:rsid w:val="002000BA"/>
    <w:rsid w:val="00200B38"/>
    <w:rsid w:val="0020188E"/>
    <w:rsid w:val="00202EF2"/>
    <w:rsid w:val="00204329"/>
    <w:rsid w:val="00204A99"/>
    <w:rsid w:val="00205CB0"/>
    <w:rsid w:val="0020612B"/>
    <w:rsid w:val="00206248"/>
    <w:rsid w:val="0020628C"/>
    <w:rsid w:val="00210E88"/>
    <w:rsid w:val="00211D94"/>
    <w:rsid w:val="00216B7E"/>
    <w:rsid w:val="00216E96"/>
    <w:rsid w:val="00217EBD"/>
    <w:rsid w:val="0022068C"/>
    <w:rsid w:val="00220B02"/>
    <w:rsid w:val="00221FA3"/>
    <w:rsid w:val="00223423"/>
    <w:rsid w:val="00223C9A"/>
    <w:rsid w:val="002251B7"/>
    <w:rsid w:val="0022545B"/>
    <w:rsid w:val="0023084A"/>
    <w:rsid w:val="00230B2B"/>
    <w:rsid w:val="00230CD2"/>
    <w:rsid w:val="00231899"/>
    <w:rsid w:val="00232F0D"/>
    <w:rsid w:val="00233031"/>
    <w:rsid w:val="00233457"/>
    <w:rsid w:val="00234F6D"/>
    <w:rsid w:val="0023534D"/>
    <w:rsid w:val="002365A2"/>
    <w:rsid w:val="002374AF"/>
    <w:rsid w:val="00241343"/>
    <w:rsid w:val="00242617"/>
    <w:rsid w:val="002439D7"/>
    <w:rsid w:val="00243E7D"/>
    <w:rsid w:val="00244E9D"/>
    <w:rsid w:val="00247470"/>
    <w:rsid w:val="00250642"/>
    <w:rsid w:val="00251927"/>
    <w:rsid w:val="00252D8C"/>
    <w:rsid w:val="00253944"/>
    <w:rsid w:val="0025431E"/>
    <w:rsid w:val="00254CB1"/>
    <w:rsid w:val="002556AD"/>
    <w:rsid w:val="00256231"/>
    <w:rsid w:val="00257B2C"/>
    <w:rsid w:val="00257D71"/>
    <w:rsid w:val="002612D6"/>
    <w:rsid w:val="00262C22"/>
    <w:rsid w:val="00262D65"/>
    <w:rsid w:val="00263509"/>
    <w:rsid w:val="00265C0A"/>
    <w:rsid w:val="002666BC"/>
    <w:rsid w:val="00271016"/>
    <w:rsid w:val="002711D0"/>
    <w:rsid w:val="00273D4A"/>
    <w:rsid w:val="00274EDC"/>
    <w:rsid w:val="002752CF"/>
    <w:rsid w:val="002778D8"/>
    <w:rsid w:val="00277DD8"/>
    <w:rsid w:val="00281452"/>
    <w:rsid w:val="00281891"/>
    <w:rsid w:val="00281B1F"/>
    <w:rsid w:val="00281CAD"/>
    <w:rsid w:val="00282432"/>
    <w:rsid w:val="002830A6"/>
    <w:rsid w:val="0028346E"/>
    <w:rsid w:val="00283E59"/>
    <w:rsid w:val="002843BA"/>
    <w:rsid w:val="002846C1"/>
    <w:rsid w:val="0028475F"/>
    <w:rsid w:val="00284C7F"/>
    <w:rsid w:val="002851D3"/>
    <w:rsid w:val="002857AC"/>
    <w:rsid w:val="00285BF7"/>
    <w:rsid w:val="0028612C"/>
    <w:rsid w:val="002911CD"/>
    <w:rsid w:val="00291870"/>
    <w:rsid w:val="0029296F"/>
    <w:rsid w:val="00292DA6"/>
    <w:rsid w:val="00294D25"/>
    <w:rsid w:val="00295066"/>
    <w:rsid w:val="00296959"/>
    <w:rsid w:val="00297036"/>
    <w:rsid w:val="002978B6"/>
    <w:rsid w:val="002A0482"/>
    <w:rsid w:val="002A2C10"/>
    <w:rsid w:val="002A36AA"/>
    <w:rsid w:val="002A7D83"/>
    <w:rsid w:val="002B06DE"/>
    <w:rsid w:val="002B0A36"/>
    <w:rsid w:val="002B0D6B"/>
    <w:rsid w:val="002B28E0"/>
    <w:rsid w:val="002B2A8D"/>
    <w:rsid w:val="002B3970"/>
    <w:rsid w:val="002B39AC"/>
    <w:rsid w:val="002B3D51"/>
    <w:rsid w:val="002B3E2F"/>
    <w:rsid w:val="002B3EBE"/>
    <w:rsid w:val="002B42B8"/>
    <w:rsid w:val="002B53D4"/>
    <w:rsid w:val="002B6274"/>
    <w:rsid w:val="002B6ED6"/>
    <w:rsid w:val="002C3939"/>
    <w:rsid w:val="002C3E7C"/>
    <w:rsid w:val="002D01B2"/>
    <w:rsid w:val="002D16EF"/>
    <w:rsid w:val="002D1B51"/>
    <w:rsid w:val="002D29FA"/>
    <w:rsid w:val="002D3901"/>
    <w:rsid w:val="002D5115"/>
    <w:rsid w:val="002E017C"/>
    <w:rsid w:val="002E082F"/>
    <w:rsid w:val="002E253D"/>
    <w:rsid w:val="002E267F"/>
    <w:rsid w:val="002E35BC"/>
    <w:rsid w:val="002E4BD3"/>
    <w:rsid w:val="002E5755"/>
    <w:rsid w:val="002E7D10"/>
    <w:rsid w:val="002E7EAF"/>
    <w:rsid w:val="002F057B"/>
    <w:rsid w:val="002F0E4B"/>
    <w:rsid w:val="002F1390"/>
    <w:rsid w:val="002F43F6"/>
    <w:rsid w:val="002F6F30"/>
    <w:rsid w:val="00301A59"/>
    <w:rsid w:val="0030235C"/>
    <w:rsid w:val="00302CD9"/>
    <w:rsid w:val="003034BC"/>
    <w:rsid w:val="00304805"/>
    <w:rsid w:val="00305095"/>
    <w:rsid w:val="00306C1E"/>
    <w:rsid w:val="00306DA2"/>
    <w:rsid w:val="00311BF9"/>
    <w:rsid w:val="00312A7B"/>
    <w:rsid w:val="00313196"/>
    <w:rsid w:val="003134FC"/>
    <w:rsid w:val="00314811"/>
    <w:rsid w:val="003154B4"/>
    <w:rsid w:val="00315513"/>
    <w:rsid w:val="00315B63"/>
    <w:rsid w:val="003200EE"/>
    <w:rsid w:val="00321D9B"/>
    <w:rsid w:val="00322368"/>
    <w:rsid w:val="003233F3"/>
    <w:rsid w:val="00323CA4"/>
    <w:rsid w:val="003266CA"/>
    <w:rsid w:val="00326AFE"/>
    <w:rsid w:val="00327AE9"/>
    <w:rsid w:val="0033166A"/>
    <w:rsid w:val="00332960"/>
    <w:rsid w:val="00332A8F"/>
    <w:rsid w:val="00335B7F"/>
    <w:rsid w:val="00336D03"/>
    <w:rsid w:val="00337023"/>
    <w:rsid w:val="0033713B"/>
    <w:rsid w:val="00337423"/>
    <w:rsid w:val="00342A01"/>
    <w:rsid w:val="003436F9"/>
    <w:rsid w:val="00343A60"/>
    <w:rsid w:val="00343D41"/>
    <w:rsid w:val="00343DD0"/>
    <w:rsid w:val="00344DBF"/>
    <w:rsid w:val="003500E5"/>
    <w:rsid w:val="00351024"/>
    <w:rsid w:val="0035126D"/>
    <w:rsid w:val="003534BF"/>
    <w:rsid w:val="00353E87"/>
    <w:rsid w:val="003601B1"/>
    <w:rsid w:val="0036020E"/>
    <w:rsid w:val="0036231D"/>
    <w:rsid w:val="00364110"/>
    <w:rsid w:val="003660FB"/>
    <w:rsid w:val="00367AE4"/>
    <w:rsid w:val="00370827"/>
    <w:rsid w:val="003715BA"/>
    <w:rsid w:val="0037338D"/>
    <w:rsid w:val="00373748"/>
    <w:rsid w:val="00373F84"/>
    <w:rsid w:val="00374065"/>
    <w:rsid w:val="00380120"/>
    <w:rsid w:val="00380275"/>
    <w:rsid w:val="00380C95"/>
    <w:rsid w:val="00381001"/>
    <w:rsid w:val="00382D1A"/>
    <w:rsid w:val="00382DA4"/>
    <w:rsid w:val="00385C3A"/>
    <w:rsid w:val="003868F9"/>
    <w:rsid w:val="0039111F"/>
    <w:rsid w:val="00393B34"/>
    <w:rsid w:val="0039488F"/>
    <w:rsid w:val="003956BD"/>
    <w:rsid w:val="00395923"/>
    <w:rsid w:val="00396977"/>
    <w:rsid w:val="003979F4"/>
    <w:rsid w:val="003A15BA"/>
    <w:rsid w:val="003A19DB"/>
    <w:rsid w:val="003A2425"/>
    <w:rsid w:val="003A3584"/>
    <w:rsid w:val="003A3724"/>
    <w:rsid w:val="003A3B66"/>
    <w:rsid w:val="003A59B3"/>
    <w:rsid w:val="003A61D2"/>
    <w:rsid w:val="003A6FB0"/>
    <w:rsid w:val="003A72DF"/>
    <w:rsid w:val="003A7372"/>
    <w:rsid w:val="003A7A61"/>
    <w:rsid w:val="003B049E"/>
    <w:rsid w:val="003B0E17"/>
    <w:rsid w:val="003B119C"/>
    <w:rsid w:val="003B18BE"/>
    <w:rsid w:val="003B1D49"/>
    <w:rsid w:val="003B55A2"/>
    <w:rsid w:val="003B5DB8"/>
    <w:rsid w:val="003B5FD4"/>
    <w:rsid w:val="003B6EDD"/>
    <w:rsid w:val="003B75A3"/>
    <w:rsid w:val="003C02D3"/>
    <w:rsid w:val="003C1535"/>
    <w:rsid w:val="003C2063"/>
    <w:rsid w:val="003C38CE"/>
    <w:rsid w:val="003C512D"/>
    <w:rsid w:val="003C5CDA"/>
    <w:rsid w:val="003C5D9B"/>
    <w:rsid w:val="003C7836"/>
    <w:rsid w:val="003D06AF"/>
    <w:rsid w:val="003D12BE"/>
    <w:rsid w:val="003D1608"/>
    <w:rsid w:val="003D21C9"/>
    <w:rsid w:val="003D2317"/>
    <w:rsid w:val="003D2A78"/>
    <w:rsid w:val="003D30E9"/>
    <w:rsid w:val="003D3BD1"/>
    <w:rsid w:val="003D4ADD"/>
    <w:rsid w:val="003D520C"/>
    <w:rsid w:val="003D5BD6"/>
    <w:rsid w:val="003D6256"/>
    <w:rsid w:val="003D74AB"/>
    <w:rsid w:val="003E18D9"/>
    <w:rsid w:val="003E1B0A"/>
    <w:rsid w:val="003E1DB2"/>
    <w:rsid w:val="003E1E06"/>
    <w:rsid w:val="003E25D3"/>
    <w:rsid w:val="003E5755"/>
    <w:rsid w:val="003E5E1B"/>
    <w:rsid w:val="003E5E7A"/>
    <w:rsid w:val="003E645F"/>
    <w:rsid w:val="003F38D5"/>
    <w:rsid w:val="003F510B"/>
    <w:rsid w:val="003F586F"/>
    <w:rsid w:val="003F5A24"/>
    <w:rsid w:val="003F76C6"/>
    <w:rsid w:val="003F7967"/>
    <w:rsid w:val="003F7A0B"/>
    <w:rsid w:val="004002F6"/>
    <w:rsid w:val="0040071B"/>
    <w:rsid w:val="00401175"/>
    <w:rsid w:val="00401DD0"/>
    <w:rsid w:val="00402A5C"/>
    <w:rsid w:val="00402F5C"/>
    <w:rsid w:val="00403628"/>
    <w:rsid w:val="00403738"/>
    <w:rsid w:val="00404440"/>
    <w:rsid w:val="00405D2F"/>
    <w:rsid w:val="004062E2"/>
    <w:rsid w:val="0040692C"/>
    <w:rsid w:val="00406B4D"/>
    <w:rsid w:val="00413CFA"/>
    <w:rsid w:val="00413F37"/>
    <w:rsid w:val="0041550A"/>
    <w:rsid w:val="004158E6"/>
    <w:rsid w:val="00415B78"/>
    <w:rsid w:val="00417750"/>
    <w:rsid w:val="004179D0"/>
    <w:rsid w:val="00420595"/>
    <w:rsid w:val="0042186E"/>
    <w:rsid w:val="00423D49"/>
    <w:rsid w:val="004241AF"/>
    <w:rsid w:val="00424DB9"/>
    <w:rsid w:val="0042508D"/>
    <w:rsid w:val="004255EC"/>
    <w:rsid w:val="00427E9D"/>
    <w:rsid w:val="004316B8"/>
    <w:rsid w:val="00432C8B"/>
    <w:rsid w:val="00434327"/>
    <w:rsid w:val="00436659"/>
    <w:rsid w:val="0043778F"/>
    <w:rsid w:val="00440043"/>
    <w:rsid w:val="0044208C"/>
    <w:rsid w:val="00442981"/>
    <w:rsid w:val="00447833"/>
    <w:rsid w:val="00452065"/>
    <w:rsid w:val="0045335D"/>
    <w:rsid w:val="00454859"/>
    <w:rsid w:val="00454D14"/>
    <w:rsid w:val="0045578B"/>
    <w:rsid w:val="00455BF2"/>
    <w:rsid w:val="00455EE7"/>
    <w:rsid w:val="0045624C"/>
    <w:rsid w:val="00456DF2"/>
    <w:rsid w:val="00460C0D"/>
    <w:rsid w:val="00460D7A"/>
    <w:rsid w:val="00461079"/>
    <w:rsid w:val="004622A7"/>
    <w:rsid w:val="00462BA9"/>
    <w:rsid w:val="004654B6"/>
    <w:rsid w:val="00465C1A"/>
    <w:rsid w:val="00465F90"/>
    <w:rsid w:val="00466BD8"/>
    <w:rsid w:val="00466FEF"/>
    <w:rsid w:val="00470D50"/>
    <w:rsid w:val="00471079"/>
    <w:rsid w:val="00471471"/>
    <w:rsid w:val="004741DC"/>
    <w:rsid w:val="004744F7"/>
    <w:rsid w:val="00480767"/>
    <w:rsid w:val="004835B7"/>
    <w:rsid w:val="004874EE"/>
    <w:rsid w:val="00490EB2"/>
    <w:rsid w:val="00491314"/>
    <w:rsid w:val="00491325"/>
    <w:rsid w:val="00492E32"/>
    <w:rsid w:val="00493F4C"/>
    <w:rsid w:val="004948D5"/>
    <w:rsid w:val="004977F5"/>
    <w:rsid w:val="004A01A9"/>
    <w:rsid w:val="004A1FDA"/>
    <w:rsid w:val="004A2F21"/>
    <w:rsid w:val="004A4F61"/>
    <w:rsid w:val="004A7409"/>
    <w:rsid w:val="004B20A0"/>
    <w:rsid w:val="004B3DC4"/>
    <w:rsid w:val="004B4502"/>
    <w:rsid w:val="004B579A"/>
    <w:rsid w:val="004B5B87"/>
    <w:rsid w:val="004B7649"/>
    <w:rsid w:val="004C1599"/>
    <w:rsid w:val="004C2659"/>
    <w:rsid w:val="004C29D2"/>
    <w:rsid w:val="004C2DA3"/>
    <w:rsid w:val="004C53C2"/>
    <w:rsid w:val="004C662B"/>
    <w:rsid w:val="004C759D"/>
    <w:rsid w:val="004D096D"/>
    <w:rsid w:val="004D0FB6"/>
    <w:rsid w:val="004D2824"/>
    <w:rsid w:val="004D5032"/>
    <w:rsid w:val="004D52F1"/>
    <w:rsid w:val="004D584E"/>
    <w:rsid w:val="004D7702"/>
    <w:rsid w:val="004E10B6"/>
    <w:rsid w:val="004E11F0"/>
    <w:rsid w:val="004E169C"/>
    <w:rsid w:val="004E28D1"/>
    <w:rsid w:val="004E373C"/>
    <w:rsid w:val="004E3F95"/>
    <w:rsid w:val="004E4D12"/>
    <w:rsid w:val="004E5415"/>
    <w:rsid w:val="004E592F"/>
    <w:rsid w:val="004E5CA8"/>
    <w:rsid w:val="004E74FA"/>
    <w:rsid w:val="004E799F"/>
    <w:rsid w:val="004E79A2"/>
    <w:rsid w:val="004F0B7C"/>
    <w:rsid w:val="004F5DE1"/>
    <w:rsid w:val="004F7AD7"/>
    <w:rsid w:val="004F7F09"/>
    <w:rsid w:val="00501333"/>
    <w:rsid w:val="00502064"/>
    <w:rsid w:val="00502522"/>
    <w:rsid w:val="005029E5"/>
    <w:rsid w:val="0050522C"/>
    <w:rsid w:val="005056B2"/>
    <w:rsid w:val="00506A9F"/>
    <w:rsid w:val="00507F8F"/>
    <w:rsid w:val="00510149"/>
    <w:rsid w:val="00510586"/>
    <w:rsid w:val="00513294"/>
    <w:rsid w:val="0051618B"/>
    <w:rsid w:val="0051652D"/>
    <w:rsid w:val="00516800"/>
    <w:rsid w:val="00516942"/>
    <w:rsid w:val="00520B61"/>
    <w:rsid w:val="005215B2"/>
    <w:rsid w:val="00522D52"/>
    <w:rsid w:val="005237FA"/>
    <w:rsid w:val="005247D1"/>
    <w:rsid w:val="00525053"/>
    <w:rsid w:val="005254B8"/>
    <w:rsid w:val="0052594C"/>
    <w:rsid w:val="00525B38"/>
    <w:rsid w:val="00525CA7"/>
    <w:rsid w:val="00525F74"/>
    <w:rsid w:val="00526D3D"/>
    <w:rsid w:val="005279AD"/>
    <w:rsid w:val="00532E4F"/>
    <w:rsid w:val="00534C22"/>
    <w:rsid w:val="005354E4"/>
    <w:rsid w:val="005369D9"/>
    <w:rsid w:val="00541D20"/>
    <w:rsid w:val="005424DE"/>
    <w:rsid w:val="00542FA5"/>
    <w:rsid w:val="00543005"/>
    <w:rsid w:val="00544091"/>
    <w:rsid w:val="0054539D"/>
    <w:rsid w:val="005466BB"/>
    <w:rsid w:val="00547383"/>
    <w:rsid w:val="005502CC"/>
    <w:rsid w:val="005505B4"/>
    <w:rsid w:val="0055075B"/>
    <w:rsid w:val="00550B3D"/>
    <w:rsid w:val="0055215B"/>
    <w:rsid w:val="00552435"/>
    <w:rsid w:val="005538A2"/>
    <w:rsid w:val="005542C9"/>
    <w:rsid w:val="005572AB"/>
    <w:rsid w:val="0055738A"/>
    <w:rsid w:val="0056157E"/>
    <w:rsid w:val="00563179"/>
    <w:rsid w:val="0056416C"/>
    <w:rsid w:val="005653F1"/>
    <w:rsid w:val="00565AF1"/>
    <w:rsid w:val="005660A7"/>
    <w:rsid w:val="00567764"/>
    <w:rsid w:val="00570364"/>
    <w:rsid w:val="00570981"/>
    <w:rsid w:val="00573CE9"/>
    <w:rsid w:val="005741F1"/>
    <w:rsid w:val="00574888"/>
    <w:rsid w:val="00575587"/>
    <w:rsid w:val="0057722E"/>
    <w:rsid w:val="005772CF"/>
    <w:rsid w:val="005774D1"/>
    <w:rsid w:val="005813CF"/>
    <w:rsid w:val="00581800"/>
    <w:rsid w:val="00581AA8"/>
    <w:rsid w:val="00582767"/>
    <w:rsid w:val="00582A14"/>
    <w:rsid w:val="00582F7F"/>
    <w:rsid w:val="00584031"/>
    <w:rsid w:val="00585036"/>
    <w:rsid w:val="005853C4"/>
    <w:rsid w:val="00586E17"/>
    <w:rsid w:val="00591A9A"/>
    <w:rsid w:val="00594140"/>
    <w:rsid w:val="00595A76"/>
    <w:rsid w:val="0059678D"/>
    <w:rsid w:val="005973F3"/>
    <w:rsid w:val="00597981"/>
    <w:rsid w:val="005A05E8"/>
    <w:rsid w:val="005A124B"/>
    <w:rsid w:val="005A180C"/>
    <w:rsid w:val="005A18A5"/>
    <w:rsid w:val="005A1BB9"/>
    <w:rsid w:val="005A27A2"/>
    <w:rsid w:val="005A3430"/>
    <w:rsid w:val="005A7B4A"/>
    <w:rsid w:val="005B01D6"/>
    <w:rsid w:val="005B0453"/>
    <w:rsid w:val="005B0FD3"/>
    <w:rsid w:val="005B13B5"/>
    <w:rsid w:val="005B16AC"/>
    <w:rsid w:val="005B1B6F"/>
    <w:rsid w:val="005B557A"/>
    <w:rsid w:val="005B5E7D"/>
    <w:rsid w:val="005B6C09"/>
    <w:rsid w:val="005C3E9E"/>
    <w:rsid w:val="005C48B3"/>
    <w:rsid w:val="005C4991"/>
    <w:rsid w:val="005C5D17"/>
    <w:rsid w:val="005C5FDB"/>
    <w:rsid w:val="005C65A6"/>
    <w:rsid w:val="005C6BA4"/>
    <w:rsid w:val="005D1885"/>
    <w:rsid w:val="005D2697"/>
    <w:rsid w:val="005D321C"/>
    <w:rsid w:val="005D42F9"/>
    <w:rsid w:val="005D4F46"/>
    <w:rsid w:val="005D556F"/>
    <w:rsid w:val="005D64D5"/>
    <w:rsid w:val="005D7798"/>
    <w:rsid w:val="005E1452"/>
    <w:rsid w:val="005E3D7E"/>
    <w:rsid w:val="005E4152"/>
    <w:rsid w:val="005E4F63"/>
    <w:rsid w:val="005E652C"/>
    <w:rsid w:val="005E69C8"/>
    <w:rsid w:val="005E6EFB"/>
    <w:rsid w:val="005F0CE8"/>
    <w:rsid w:val="005F10F0"/>
    <w:rsid w:val="005F24A1"/>
    <w:rsid w:val="005F5046"/>
    <w:rsid w:val="005F5CFE"/>
    <w:rsid w:val="006005B3"/>
    <w:rsid w:val="00603B5B"/>
    <w:rsid w:val="00604C00"/>
    <w:rsid w:val="00604FF8"/>
    <w:rsid w:val="00605684"/>
    <w:rsid w:val="006065F5"/>
    <w:rsid w:val="006078DB"/>
    <w:rsid w:val="00610132"/>
    <w:rsid w:val="006114B3"/>
    <w:rsid w:val="0061546E"/>
    <w:rsid w:val="0061772F"/>
    <w:rsid w:val="00622D04"/>
    <w:rsid w:val="00626E05"/>
    <w:rsid w:val="0062782E"/>
    <w:rsid w:val="00631338"/>
    <w:rsid w:val="006317F8"/>
    <w:rsid w:val="00633D68"/>
    <w:rsid w:val="00633FEE"/>
    <w:rsid w:val="006343C3"/>
    <w:rsid w:val="00635634"/>
    <w:rsid w:val="00636241"/>
    <w:rsid w:val="00640105"/>
    <w:rsid w:val="00643C34"/>
    <w:rsid w:val="00646834"/>
    <w:rsid w:val="00647FF9"/>
    <w:rsid w:val="00650481"/>
    <w:rsid w:val="006514A6"/>
    <w:rsid w:val="0065364F"/>
    <w:rsid w:val="00655BA5"/>
    <w:rsid w:val="00656010"/>
    <w:rsid w:val="00660258"/>
    <w:rsid w:val="00660FC6"/>
    <w:rsid w:val="0066210F"/>
    <w:rsid w:val="00662D34"/>
    <w:rsid w:val="00665364"/>
    <w:rsid w:val="00666084"/>
    <w:rsid w:val="006661F6"/>
    <w:rsid w:val="00666528"/>
    <w:rsid w:val="00673B5C"/>
    <w:rsid w:val="00675944"/>
    <w:rsid w:val="006778ED"/>
    <w:rsid w:val="00683198"/>
    <w:rsid w:val="0068405F"/>
    <w:rsid w:val="006842F2"/>
    <w:rsid w:val="006846D1"/>
    <w:rsid w:val="006854D4"/>
    <w:rsid w:val="006926E7"/>
    <w:rsid w:val="00696957"/>
    <w:rsid w:val="00696CE6"/>
    <w:rsid w:val="0069781A"/>
    <w:rsid w:val="006A1E0A"/>
    <w:rsid w:val="006A2699"/>
    <w:rsid w:val="006A4741"/>
    <w:rsid w:val="006A5177"/>
    <w:rsid w:val="006A690A"/>
    <w:rsid w:val="006A6C6E"/>
    <w:rsid w:val="006A7C5C"/>
    <w:rsid w:val="006B194E"/>
    <w:rsid w:val="006B35FA"/>
    <w:rsid w:val="006B62C1"/>
    <w:rsid w:val="006B7041"/>
    <w:rsid w:val="006B7BD4"/>
    <w:rsid w:val="006C36CA"/>
    <w:rsid w:val="006C3F87"/>
    <w:rsid w:val="006C4058"/>
    <w:rsid w:val="006C510C"/>
    <w:rsid w:val="006C7E3C"/>
    <w:rsid w:val="006D0FCE"/>
    <w:rsid w:val="006D1C1D"/>
    <w:rsid w:val="006D250E"/>
    <w:rsid w:val="006D26D0"/>
    <w:rsid w:val="006D3A52"/>
    <w:rsid w:val="006D3EF3"/>
    <w:rsid w:val="006D6919"/>
    <w:rsid w:val="006E27F8"/>
    <w:rsid w:val="006E2F21"/>
    <w:rsid w:val="006E3EC9"/>
    <w:rsid w:val="006E4EB9"/>
    <w:rsid w:val="006E55F6"/>
    <w:rsid w:val="006E5770"/>
    <w:rsid w:val="006E658E"/>
    <w:rsid w:val="006F01F2"/>
    <w:rsid w:val="006F039A"/>
    <w:rsid w:val="006F112B"/>
    <w:rsid w:val="006F1393"/>
    <w:rsid w:val="006F18DE"/>
    <w:rsid w:val="006F2E21"/>
    <w:rsid w:val="006F2EDA"/>
    <w:rsid w:val="006F3C78"/>
    <w:rsid w:val="006F47CB"/>
    <w:rsid w:val="006F59C7"/>
    <w:rsid w:val="006F7EBC"/>
    <w:rsid w:val="00700670"/>
    <w:rsid w:val="007006A9"/>
    <w:rsid w:val="00700E86"/>
    <w:rsid w:val="0070183A"/>
    <w:rsid w:val="007029E5"/>
    <w:rsid w:val="00702FE8"/>
    <w:rsid w:val="00704609"/>
    <w:rsid w:val="007066B9"/>
    <w:rsid w:val="00710C80"/>
    <w:rsid w:val="0071424C"/>
    <w:rsid w:val="00714728"/>
    <w:rsid w:val="0071559B"/>
    <w:rsid w:val="00715F1E"/>
    <w:rsid w:val="00717336"/>
    <w:rsid w:val="00717A68"/>
    <w:rsid w:val="00717C9B"/>
    <w:rsid w:val="00720AA1"/>
    <w:rsid w:val="00720DFF"/>
    <w:rsid w:val="007223B3"/>
    <w:rsid w:val="0072400B"/>
    <w:rsid w:val="0072510C"/>
    <w:rsid w:val="0072678D"/>
    <w:rsid w:val="0073053E"/>
    <w:rsid w:val="00730619"/>
    <w:rsid w:val="00731178"/>
    <w:rsid w:val="00732388"/>
    <w:rsid w:val="007342F2"/>
    <w:rsid w:val="00736702"/>
    <w:rsid w:val="007367B3"/>
    <w:rsid w:val="00736C00"/>
    <w:rsid w:val="00737943"/>
    <w:rsid w:val="00737F58"/>
    <w:rsid w:val="00741241"/>
    <w:rsid w:val="007428F2"/>
    <w:rsid w:val="00743F82"/>
    <w:rsid w:val="007448ED"/>
    <w:rsid w:val="007454B9"/>
    <w:rsid w:val="00746B14"/>
    <w:rsid w:val="00747189"/>
    <w:rsid w:val="00751A0C"/>
    <w:rsid w:val="00752F74"/>
    <w:rsid w:val="0075537B"/>
    <w:rsid w:val="007555BD"/>
    <w:rsid w:val="0075732A"/>
    <w:rsid w:val="007606EA"/>
    <w:rsid w:val="00761912"/>
    <w:rsid w:val="00763491"/>
    <w:rsid w:val="0076356A"/>
    <w:rsid w:val="00763DDE"/>
    <w:rsid w:val="00766E18"/>
    <w:rsid w:val="007716F7"/>
    <w:rsid w:val="00772DBB"/>
    <w:rsid w:val="00773E91"/>
    <w:rsid w:val="00775873"/>
    <w:rsid w:val="00775CCA"/>
    <w:rsid w:val="00777225"/>
    <w:rsid w:val="00780CB6"/>
    <w:rsid w:val="00781306"/>
    <w:rsid w:val="00782296"/>
    <w:rsid w:val="007825B4"/>
    <w:rsid w:val="007826ED"/>
    <w:rsid w:val="00782C16"/>
    <w:rsid w:val="007832F2"/>
    <w:rsid w:val="00783476"/>
    <w:rsid w:val="00783A4D"/>
    <w:rsid w:val="00785538"/>
    <w:rsid w:val="00786065"/>
    <w:rsid w:val="00786B3B"/>
    <w:rsid w:val="007871D4"/>
    <w:rsid w:val="0078759A"/>
    <w:rsid w:val="00790DB7"/>
    <w:rsid w:val="007920D3"/>
    <w:rsid w:val="0079542C"/>
    <w:rsid w:val="0079550E"/>
    <w:rsid w:val="00795603"/>
    <w:rsid w:val="00795813"/>
    <w:rsid w:val="00795FCF"/>
    <w:rsid w:val="00797350"/>
    <w:rsid w:val="007974FF"/>
    <w:rsid w:val="007A0624"/>
    <w:rsid w:val="007A36B5"/>
    <w:rsid w:val="007A3782"/>
    <w:rsid w:val="007A5B95"/>
    <w:rsid w:val="007A6E62"/>
    <w:rsid w:val="007A7465"/>
    <w:rsid w:val="007A774B"/>
    <w:rsid w:val="007A7A81"/>
    <w:rsid w:val="007B1600"/>
    <w:rsid w:val="007B3A4A"/>
    <w:rsid w:val="007B418B"/>
    <w:rsid w:val="007B51ED"/>
    <w:rsid w:val="007B61AB"/>
    <w:rsid w:val="007B699E"/>
    <w:rsid w:val="007C123E"/>
    <w:rsid w:val="007C36A1"/>
    <w:rsid w:val="007C4A41"/>
    <w:rsid w:val="007C50B9"/>
    <w:rsid w:val="007C7C52"/>
    <w:rsid w:val="007D28EE"/>
    <w:rsid w:val="007D30B8"/>
    <w:rsid w:val="007D3D55"/>
    <w:rsid w:val="007D6DBE"/>
    <w:rsid w:val="007E0264"/>
    <w:rsid w:val="007E109F"/>
    <w:rsid w:val="007E150B"/>
    <w:rsid w:val="007E3567"/>
    <w:rsid w:val="007E41F6"/>
    <w:rsid w:val="007E5ADB"/>
    <w:rsid w:val="007E616F"/>
    <w:rsid w:val="007E63D7"/>
    <w:rsid w:val="007E68BE"/>
    <w:rsid w:val="007E7DFE"/>
    <w:rsid w:val="007F06CE"/>
    <w:rsid w:val="007F1AFD"/>
    <w:rsid w:val="007F260F"/>
    <w:rsid w:val="007F3726"/>
    <w:rsid w:val="007F3B0D"/>
    <w:rsid w:val="007F4985"/>
    <w:rsid w:val="007F5C0B"/>
    <w:rsid w:val="007F71E2"/>
    <w:rsid w:val="008022DD"/>
    <w:rsid w:val="008029D3"/>
    <w:rsid w:val="0080496E"/>
    <w:rsid w:val="0080571F"/>
    <w:rsid w:val="008103B8"/>
    <w:rsid w:val="008107AD"/>
    <w:rsid w:val="00811937"/>
    <w:rsid w:val="00811B7D"/>
    <w:rsid w:val="008129E9"/>
    <w:rsid w:val="008140AB"/>
    <w:rsid w:val="0081534D"/>
    <w:rsid w:val="00815929"/>
    <w:rsid w:val="00815BEA"/>
    <w:rsid w:val="00817420"/>
    <w:rsid w:val="00817BC2"/>
    <w:rsid w:val="00820588"/>
    <w:rsid w:val="0082107E"/>
    <w:rsid w:val="008228C8"/>
    <w:rsid w:val="00823106"/>
    <w:rsid w:val="00823FB1"/>
    <w:rsid w:val="00832416"/>
    <w:rsid w:val="00833548"/>
    <w:rsid w:val="00834213"/>
    <w:rsid w:val="0083444F"/>
    <w:rsid w:val="0083721C"/>
    <w:rsid w:val="0084269C"/>
    <w:rsid w:val="008426E0"/>
    <w:rsid w:val="00842A8E"/>
    <w:rsid w:val="008430AA"/>
    <w:rsid w:val="00843AD5"/>
    <w:rsid w:val="00844AF2"/>
    <w:rsid w:val="00847155"/>
    <w:rsid w:val="00850BD2"/>
    <w:rsid w:val="00851B29"/>
    <w:rsid w:val="008520C8"/>
    <w:rsid w:val="00852403"/>
    <w:rsid w:val="0085428C"/>
    <w:rsid w:val="008563AD"/>
    <w:rsid w:val="00861924"/>
    <w:rsid w:val="00861EBA"/>
    <w:rsid w:val="00862D9B"/>
    <w:rsid w:val="00862F1C"/>
    <w:rsid w:val="0086341E"/>
    <w:rsid w:val="008639FB"/>
    <w:rsid w:val="00863D34"/>
    <w:rsid w:val="00863FBF"/>
    <w:rsid w:val="00866CC1"/>
    <w:rsid w:val="0086706D"/>
    <w:rsid w:val="00870015"/>
    <w:rsid w:val="00870944"/>
    <w:rsid w:val="008732F0"/>
    <w:rsid w:val="00881090"/>
    <w:rsid w:val="00881F28"/>
    <w:rsid w:val="00882179"/>
    <w:rsid w:val="008821CB"/>
    <w:rsid w:val="0088406F"/>
    <w:rsid w:val="00885423"/>
    <w:rsid w:val="00892D35"/>
    <w:rsid w:val="008961A8"/>
    <w:rsid w:val="00897490"/>
    <w:rsid w:val="00897E72"/>
    <w:rsid w:val="008A0947"/>
    <w:rsid w:val="008A396B"/>
    <w:rsid w:val="008A3EA7"/>
    <w:rsid w:val="008A4D64"/>
    <w:rsid w:val="008A4F0D"/>
    <w:rsid w:val="008A5D0F"/>
    <w:rsid w:val="008A67EF"/>
    <w:rsid w:val="008A6DA7"/>
    <w:rsid w:val="008B14D8"/>
    <w:rsid w:val="008B1C72"/>
    <w:rsid w:val="008B2376"/>
    <w:rsid w:val="008B343F"/>
    <w:rsid w:val="008B495C"/>
    <w:rsid w:val="008B5E67"/>
    <w:rsid w:val="008B6540"/>
    <w:rsid w:val="008B65BF"/>
    <w:rsid w:val="008B664D"/>
    <w:rsid w:val="008B6A50"/>
    <w:rsid w:val="008B7A1B"/>
    <w:rsid w:val="008C1008"/>
    <w:rsid w:val="008C1D32"/>
    <w:rsid w:val="008C2390"/>
    <w:rsid w:val="008C2DCC"/>
    <w:rsid w:val="008C30F4"/>
    <w:rsid w:val="008C3306"/>
    <w:rsid w:val="008C37BB"/>
    <w:rsid w:val="008C4C81"/>
    <w:rsid w:val="008C5671"/>
    <w:rsid w:val="008C58F0"/>
    <w:rsid w:val="008D106B"/>
    <w:rsid w:val="008D1636"/>
    <w:rsid w:val="008D1C0B"/>
    <w:rsid w:val="008D3FEE"/>
    <w:rsid w:val="008D49B7"/>
    <w:rsid w:val="008D4D5A"/>
    <w:rsid w:val="008D6622"/>
    <w:rsid w:val="008D6A12"/>
    <w:rsid w:val="008E18E1"/>
    <w:rsid w:val="008E5ADD"/>
    <w:rsid w:val="008E69D8"/>
    <w:rsid w:val="008E75E8"/>
    <w:rsid w:val="008F0096"/>
    <w:rsid w:val="008F0119"/>
    <w:rsid w:val="008F1E90"/>
    <w:rsid w:val="008F251F"/>
    <w:rsid w:val="008F280C"/>
    <w:rsid w:val="008F2950"/>
    <w:rsid w:val="008F30F8"/>
    <w:rsid w:val="008F3347"/>
    <w:rsid w:val="008F34D2"/>
    <w:rsid w:val="008F3FD8"/>
    <w:rsid w:val="008F41DF"/>
    <w:rsid w:val="008F5999"/>
    <w:rsid w:val="00902910"/>
    <w:rsid w:val="00902E2E"/>
    <w:rsid w:val="00903421"/>
    <w:rsid w:val="00903C43"/>
    <w:rsid w:val="00903F81"/>
    <w:rsid w:val="00904214"/>
    <w:rsid w:val="00905196"/>
    <w:rsid w:val="009062DC"/>
    <w:rsid w:val="009067DA"/>
    <w:rsid w:val="00910EB8"/>
    <w:rsid w:val="00911572"/>
    <w:rsid w:val="00912BF1"/>
    <w:rsid w:val="009166A5"/>
    <w:rsid w:val="009166F5"/>
    <w:rsid w:val="00921117"/>
    <w:rsid w:val="009211B3"/>
    <w:rsid w:val="00921956"/>
    <w:rsid w:val="0092246D"/>
    <w:rsid w:val="009264AB"/>
    <w:rsid w:val="00926814"/>
    <w:rsid w:val="00931B03"/>
    <w:rsid w:val="009348CD"/>
    <w:rsid w:val="00934E29"/>
    <w:rsid w:val="0093500C"/>
    <w:rsid w:val="00935E9D"/>
    <w:rsid w:val="00936CB8"/>
    <w:rsid w:val="00947CE6"/>
    <w:rsid w:val="00954412"/>
    <w:rsid w:val="00954973"/>
    <w:rsid w:val="00955297"/>
    <w:rsid w:val="00955DCF"/>
    <w:rsid w:val="009572A7"/>
    <w:rsid w:val="009579B6"/>
    <w:rsid w:val="009600BD"/>
    <w:rsid w:val="0096368C"/>
    <w:rsid w:val="00965127"/>
    <w:rsid w:val="009664FE"/>
    <w:rsid w:val="00966FBB"/>
    <w:rsid w:val="00970F22"/>
    <w:rsid w:val="0097166B"/>
    <w:rsid w:val="00971E64"/>
    <w:rsid w:val="009735FC"/>
    <w:rsid w:val="00975393"/>
    <w:rsid w:val="009768CE"/>
    <w:rsid w:val="00977656"/>
    <w:rsid w:val="00981FF8"/>
    <w:rsid w:val="00985D7F"/>
    <w:rsid w:val="009911FB"/>
    <w:rsid w:val="009919EC"/>
    <w:rsid w:val="00991FC0"/>
    <w:rsid w:val="00992142"/>
    <w:rsid w:val="00992868"/>
    <w:rsid w:val="00994608"/>
    <w:rsid w:val="00994F0A"/>
    <w:rsid w:val="0099538A"/>
    <w:rsid w:val="00996D4D"/>
    <w:rsid w:val="009A48AB"/>
    <w:rsid w:val="009A6BDA"/>
    <w:rsid w:val="009B0A04"/>
    <w:rsid w:val="009B23BB"/>
    <w:rsid w:val="009B525B"/>
    <w:rsid w:val="009B5E40"/>
    <w:rsid w:val="009B6B83"/>
    <w:rsid w:val="009B76D5"/>
    <w:rsid w:val="009C12DE"/>
    <w:rsid w:val="009C1C21"/>
    <w:rsid w:val="009C4E64"/>
    <w:rsid w:val="009C5421"/>
    <w:rsid w:val="009C56E2"/>
    <w:rsid w:val="009C6F26"/>
    <w:rsid w:val="009D0015"/>
    <w:rsid w:val="009D0341"/>
    <w:rsid w:val="009D03C4"/>
    <w:rsid w:val="009D1045"/>
    <w:rsid w:val="009D1514"/>
    <w:rsid w:val="009D1661"/>
    <w:rsid w:val="009D1AEC"/>
    <w:rsid w:val="009D1D8A"/>
    <w:rsid w:val="009D24AD"/>
    <w:rsid w:val="009D3CB8"/>
    <w:rsid w:val="009D3CDC"/>
    <w:rsid w:val="009D3E32"/>
    <w:rsid w:val="009D456B"/>
    <w:rsid w:val="009D50B7"/>
    <w:rsid w:val="009D6F73"/>
    <w:rsid w:val="009E32CD"/>
    <w:rsid w:val="009E4261"/>
    <w:rsid w:val="009E58BF"/>
    <w:rsid w:val="009E5A07"/>
    <w:rsid w:val="009E64BF"/>
    <w:rsid w:val="009E7364"/>
    <w:rsid w:val="009F0DE5"/>
    <w:rsid w:val="009F115C"/>
    <w:rsid w:val="009F1318"/>
    <w:rsid w:val="009F1888"/>
    <w:rsid w:val="009F4B91"/>
    <w:rsid w:val="009F5646"/>
    <w:rsid w:val="00A0095D"/>
    <w:rsid w:val="00A01214"/>
    <w:rsid w:val="00A02D94"/>
    <w:rsid w:val="00A02FAF"/>
    <w:rsid w:val="00A0322F"/>
    <w:rsid w:val="00A0332B"/>
    <w:rsid w:val="00A109BC"/>
    <w:rsid w:val="00A17B6A"/>
    <w:rsid w:val="00A20F1F"/>
    <w:rsid w:val="00A2140C"/>
    <w:rsid w:val="00A2486D"/>
    <w:rsid w:val="00A257B8"/>
    <w:rsid w:val="00A321F9"/>
    <w:rsid w:val="00A33949"/>
    <w:rsid w:val="00A34A5D"/>
    <w:rsid w:val="00A35EFE"/>
    <w:rsid w:val="00A362E3"/>
    <w:rsid w:val="00A36817"/>
    <w:rsid w:val="00A36B15"/>
    <w:rsid w:val="00A40A99"/>
    <w:rsid w:val="00A45C93"/>
    <w:rsid w:val="00A45C9E"/>
    <w:rsid w:val="00A45F77"/>
    <w:rsid w:val="00A50420"/>
    <w:rsid w:val="00A507EE"/>
    <w:rsid w:val="00A51D2C"/>
    <w:rsid w:val="00A524E3"/>
    <w:rsid w:val="00A538F4"/>
    <w:rsid w:val="00A53929"/>
    <w:rsid w:val="00A54B0E"/>
    <w:rsid w:val="00A560C7"/>
    <w:rsid w:val="00A574F5"/>
    <w:rsid w:val="00A57F28"/>
    <w:rsid w:val="00A60C6F"/>
    <w:rsid w:val="00A61445"/>
    <w:rsid w:val="00A61879"/>
    <w:rsid w:val="00A62041"/>
    <w:rsid w:val="00A62775"/>
    <w:rsid w:val="00A634FB"/>
    <w:rsid w:val="00A63668"/>
    <w:rsid w:val="00A63D29"/>
    <w:rsid w:val="00A63E5F"/>
    <w:rsid w:val="00A65A90"/>
    <w:rsid w:val="00A6790B"/>
    <w:rsid w:val="00A67FC7"/>
    <w:rsid w:val="00A713C0"/>
    <w:rsid w:val="00A715F6"/>
    <w:rsid w:val="00A72555"/>
    <w:rsid w:val="00A726E7"/>
    <w:rsid w:val="00A7317E"/>
    <w:rsid w:val="00A73272"/>
    <w:rsid w:val="00A738EF"/>
    <w:rsid w:val="00A752CB"/>
    <w:rsid w:val="00A81B85"/>
    <w:rsid w:val="00A81D9A"/>
    <w:rsid w:val="00A8230C"/>
    <w:rsid w:val="00A8371C"/>
    <w:rsid w:val="00A84D93"/>
    <w:rsid w:val="00A86986"/>
    <w:rsid w:val="00A86C48"/>
    <w:rsid w:val="00A87230"/>
    <w:rsid w:val="00A87533"/>
    <w:rsid w:val="00A90107"/>
    <w:rsid w:val="00A91F23"/>
    <w:rsid w:val="00A923F4"/>
    <w:rsid w:val="00A93453"/>
    <w:rsid w:val="00A94A40"/>
    <w:rsid w:val="00A96FF7"/>
    <w:rsid w:val="00A971FB"/>
    <w:rsid w:val="00AA2605"/>
    <w:rsid w:val="00AA2783"/>
    <w:rsid w:val="00AA29E2"/>
    <w:rsid w:val="00AA3C93"/>
    <w:rsid w:val="00AA5037"/>
    <w:rsid w:val="00AA7FB9"/>
    <w:rsid w:val="00AB02A9"/>
    <w:rsid w:val="00AB0B6E"/>
    <w:rsid w:val="00AB10FE"/>
    <w:rsid w:val="00AB2D36"/>
    <w:rsid w:val="00AB2DEE"/>
    <w:rsid w:val="00AB465A"/>
    <w:rsid w:val="00AB4A47"/>
    <w:rsid w:val="00AB5299"/>
    <w:rsid w:val="00AB5A6C"/>
    <w:rsid w:val="00AB6703"/>
    <w:rsid w:val="00AB75DC"/>
    <w:rsid w:val="00AB7D6E"/>
    <w:rsid w:val="00AC0129"/>
    <w:rsid w:val="00AC3A9B"/>
    <w:rsid w:val="00AC3B65"/>
    <w:rsid w:val="00AC4092"/>
    <w:rsid w:val="00AC68E1"/>
    <w:rsid w:val="00AC69F0"/>
    <w:rsid w:val="00AC69F2"/>
    <w:rsid w:val="00AC72B0"/>
    <w:rsid w:val="00AC76B7"/>
    <w:rsid w:val="00AD0439"/>
    <w:rsid w:val="00AD0688"/>
    <w:rsid w:val="00AD1A15"/>
    <w:rsid w:val="00AD22AB"/>
    <w:rsid w:val="00AD2988"/>
    <w:rsid w:val="00AD41EF"/>
    <w:rsid w:val="00AD4203"/>
    <w:rsid w:val="00AD5BBA"/>
    <w:rsid w:val="00AD660E"/>
    <w:rsid w:val="00AE0DEE"/>
    <w:rsid w:val="00AE1581"/>
    <w:rsid w:val="00AE1C62"/>
    <w:rsid w:val="00AE3317"/>
    <w:rsid w:val="00AE4230"/>
    <w:rsid w:val="00AE4F80"/>
    <w:rsid w:val="00AE7986"/>
    <w:rsid w:val="00AF1352"/>
    <w:rsid w:val="00AF15F6"/>
    <w:rsid w:val="00AF3643"/>
    <w:rsid w:val="00AF4A90"/>
    <w:rsid w:val="00B00916"/>
    <w:rsid w:val="00B00BB9"/>
    <w:rsid w:val="00B011B5"/>
    <w:rsid w:val="00B01B79"/>
    <w:rsid w:val="00B01CA2"/>
    <w:rsid w:val="00B0331D"/>
    <w:rsid w:val="00B0360F"/>
    <w:rsid w:val="00B061A1"/>
    <w:rsid w:val="00B06F09"/>
    <w:rsid w:val="00B1022A"/>
    <w:rsid w:val="00B115A1"/>
    <w:rsid w:val="00B1389E"/>
    <w:rsid w:val="00B15B34"/>
    <w:rsid w:val="00B200F2"/>
    <w:rsid w:val="00B20A03"/>
    <w:rsid w:val="00B23F33"/>
    <w:rsid w:val="00B24530"/>
    <w:rsid w:val="00B2499B"/>
    <w:rsid w:val="00B25308"/>
    <w:rsid w:val="00B254CA"/>
    <w:rsid w:val="00B27F14"/>
    <w:rsid w:val="00B30017"/>
    <w:rsid w:val="00B330E6"/>
    <w:rsid w:val="00B3432B"/>
    <w:rsid w:val="00B34B6C"/>
    <w:rsid w:val="00B35BAF"/>
    <w:rsid w:val="00B370E8"/>
    <w:rsid w:val="00B370F3"/>
    <w:rsid w:val="00B3731A"/>
    <w:rsid w:val="00B37705"/>
    <w:rsid w:val="00B4183B"/>
    <w:rsid w:val="00B4291C"/>
    <w:rsid w:val="00B430C1"/>
    <w:rsid w:val="00B4375C"/>
    <w:rsid w:val="00B45DA6"/>
    <w:rsid w:val="00B465B4"/>
    <w:rsid w:val="00B46B50"/>
    <w:rsid w:val="00B50218"/>
    <w:rsid w:val="00B50642"/>
    <w:rsid w:val="00B54193"/>
    <w:rsid w:val="00B54943"/>
    <w:rsid w:val="00B60098"/>
    <w:rsid w:val="00B61AF1"/>
    <w:rsid w:val="00B61E68"/>
    <w:rsid w:val="00B6345B"/>
    <w:rsid w:val="00B63A35"/>
    <w:rsid w:val="00B64795"/>
    <w:rsid w:val="00B65F3A"/>
    <w:rsid w:val="00B66E75"/>
    <w:rsid w:val="00B7151B"/>
    <w:rsid w:val="00B723C5"/>
    <w:rsid w:val="00B72444"/>
    <w:rsid w:val="00B7381B"/>
    <w:rsid w:val="00B73989"/>
    <w:rsid w:val="00B743AF"/>
    <w:rsid w:val="00B75465"/>
    <w:rsid w:val="00B7626D"/>
    <w:rsid w:val="00B763C2"/>
    <w:rsid w:val="00B76C04"/>
    <w:rsid w:val="00B7700E"/>
    <w:rsid w:val="00B77A16"/>
    <w:rsid w:val="00B800CB"/>
    <w:rsid w:val="00B802E2"/>
    <w:rsid w:val="00B81D39"/>
    <w:rsid w:val="00B82B3A"/>
    <w:rsid w:val="00B83182"/>
    <w:rsid w:val="00B831F4"/>
    <w:rsid w:val="00B8589B"/>
    <w:rsid w:val="00B9048C"/>
    <w:rsid w:val="00B90EFE"/>
    <w:rsid w:val="00B91B08"/>
    <w:rsid w:val="00B9368F"/>
    <w:rsid w:val="00B9474A"/>
    <w:rsid w:val="00B9523F"/>
    <w:rsid w:val="00B95919"/>
    <w:rsid w:val="00BA003C"/>
    <w:rsid w:val="00BA0974"/>
    <w:rsid w:val="00BA0CA6"/>
    <w:rsid w:val="00BA3D23"/>
    <w:rsid w:val="00BA5347"/>
    <w:rsid w:val="00BA5527"/>
    <w:rsid w:val="00BA5657"/>
    <w:rsid w:val="00BA65DE"/>
    <w:rsid w:val="00BA6786"/>
    <w:rsid w:val="00BA6C84"/>
    <w:rsid w:val="00BB3B65"/>
    <w:rsid w:val="00BB5344"/>
    <w:rsid w:val="00BC103B"/>
    <w:rsid w:val="00BC134E"/>
    <w:rsid w:val="00BC2248"/>
    <w:rsid w:val="00BC2C95"/>
    <w:rsid w:val="00BC46ED"/>
    <w:rsid w:val="00BC591B"/>
    <w:rsid w:val="00BC5DD1"/>
    <w:rsid w:val="00BC6AB8"/>
    <w:rsid w:val="00BC76DA"/>
    <w:rsid w:val="00BD1281"/>
    <w:rsid w:val="00BD2A10"/>
    <w:rsid w:val="00BD3113"/>
    <w:rsid w:val="00BD5498"/>
    <w:rsid w:val="00BD683E"/>
    <w:rsid w:val="00BD794E"/>
    <w:rsid w:val="00BE1469"/>
    <w:rsid w:val="00BE2254"/>
    <w:rsid w:val="00BE63C0"/>
    <w:rsid w:val="00BE6E06"/>
    <w:rsid w:val="00BF07A7"/>
    <w:rsid w:val="00BF0BA0"/>
    <w:rsid w:val="00BF628E"/>
    <w:rsid w:val="00BF6DDF"/>
    <w:rsid w:val="00BF6E39"/>
    <w:rsid w:val="00BF76AD"/>
    <w:rsid w:val="00C027E4"/>
    <w:rsid w:val="00C030DF"/>
    <w:rsid w:val="00C0450E"/>
    <w:rsid w:val="00C070BF"/>
    <w:rsid w:val="00C10331"/>
    <w:rsid w:val="00C11791"/>
    <w:rsid w:val="00C1308C"/>
    <w:rsid w:val="00C14842"/>
    <w:rsid w:val="00C159A8"/>
    <w:rsid w:val="00C167F7"/>
    <w:rsid w:val="00C168B1"/>
    <w:rsid w:val="00C16B9A"/>
    <w:rsid w:val="00C16D86"/>
    <w:rsid w:val="00C17CC1"/>
    <w:rsid w:val="00C17ECC"/>
    <w:rsid w:val="00C22F72"/>
    <w:rsid w:val="00C23052"/>
    <w:rsid w:val="00C23DED"/>
    <w:rsid w:val="00C23F5F"/>
    <w:rsid w:val="00C24991"/>
    <w:rsid w:val="00C24F33"/>
    <w:rsid w:val="00C250F1"/>
    <w:rsid w:val="00C25E05"/>
    <w:rsid w:val="00C26FDD"/>
    <w:rsid w:val="00C31F15"/>
    <w:rsid w:val="00C320CA"/>
    <w:rsid w:val="00C32DE7"/>
    <w:rsid w:val="00C339F4"/>
    <w:rsid w:val="00C33D3C"/>
    <w:rsid w:val="00C36208"/>
    <w:rsid w:val="00C4123D"/>
    <w:rsid w:val="00C44A5E"/>
    <w:rsid w:val="00C44D67"/>
    <w:rsid w:val="00C45004"/>
    <w:rsid w:val="00C45497"/>
    <w:rsid w:val="00C45C7D"/>
    <w:rsid w:val="00C45D74"/>
    <w:rsid w:val="00C47259"/>
    <w:rsid w:val="00C474DA"/>
    <w:rsid w:val="00C47B1F"/>
    <w:rsid w:val="00C5180A"/>
    <w:rsid w:val="00C5189D"/>
    <w:rsid w:val="00C5434E"/>
    <w:rsid w:val="00C55573"/>
    <w:rsid w:val="00C55937"/>
    <w:rsid w:val="00C6001A"/>
    <w:rsid w:val="00C615B8"/>
    <w:rsid w:val="00C61C92"/>
    <w:rsid w:val="00C61E3E"/>
    <w:rsid w:val="00C63C41"/>
    <w:rsid w:val="00C640C7"/>
    <w:rsid w:val="00C67A29"/>
    <w:rsid w:val="00C71B9E"/>
    <w:rsid w:val="00C72ED5"/>
    <w:rsid w:val="00C73A31"/>
    <w:rsid w:val="00C75525"/>
    <w:rsid w:val="00C75EC1"/>
    <w:rsid w:val="00C75EE2"/>
    <w:rsid w:val="00C776C8"/>
    <w:rsid w:val="00C77ED0"/>
    <w:rsid w:val="00C82B78"/>
    <w:rsid w:val="00C82E4A"/>
    <w:rsid w:val="00C83089"/>
    <w:rsid w:val="00C83685"/>
    <w:rsid w:val="00C83FF0"/>
    <w:rsid w:val="00C8508E"/>
    <w:rsid w:val="00C87694"/>
    <w:rsid w:val="00C87DA0"/>
    <w:rsid w:val="00C93F6A"/>
    <w:rsid w:val="00C954A6"/>
    <w:rsid w:val="00C96716"/>
    <w:rsid w:val="00CA2D88"/>
    <w:rsid w:val="00CA30A7"/>
    <w:rsid w:val="00CA3D7F"/>
    <w:rsid w:val="00CA41D0"/>
    <w:rsid w:val="00CA434C"/>
    <w:rsid w:val="00CA485D"/>
    <w:rsid w:val="00CA674E"/>
    <w:rsid w:val="00CA7D75"/>
    <w:rsid w:val="00CB1CCC"/>
    <w:rsid w:val="00CB2D57"/>
    <w:rsid w:val="00CB46DD"/>
    <w:rsid w:val="00CB49CE"/>
    <w:rsid w:val="00CB49DA"/>
    <w:rsid w:val="00CB51E2"/>
    <w:rsid w:val="00CB5654"/>
    <w:rsid w:val="00CB5E6B"/>
    <w:rsid w:val="00CB718F"/>
    <w:rsid w:val="00CB7345"/>
    <w:rsid w:val="00CB7B06"/>
    <w:rsid w:val="00CC0107"/>
    <w:rsid w:val="00CC072E"/>
    <w:rsid w:val="00CC166C"/>
    <w:rsid w:val="00CC2662"/>
    <w:rsid w:val="00CC4966"/>
    <w:rsid w:val="00CC6E36"/>
    <w:rsid w:val="00CD1142"/>
    <w:rsid w:val="00CD158C"/>
    <w:rsid w:val="00CD32F5"/>
    <w:rsid w:val="00CD5A4A"/>
    <w:rsid w:val="00CD623D"/>
    <w:rsid w:val="00CD686A"/>
    <w:rsid w:val="00CD6B5D"/>
    <w:rsid w:val="00CD7D89"/>
    <w:rsid w:val="00CE1897"/>
    <w:rsid w:val="00CE20D1"/>
    <w:rsid w:val="00CE3F47"/>
    <w:rsid w:val="00CE3FF4"/>
    <w:rsid w:val="00CE6E62"/>
    <w:rsid w:val="00CF0917"/>
    <w:rsid w:val="00CF09DB"/>
    <w:rsid w:val="00CF1CDC"/>
    <w:rsid w:val="00CF1E31"/>
    <w:rsid w:val="00CF26BC"/>
    <w:rsid w:val="00CF2AFA"/>
    <w:rsid w:val="00CF3627"/>
    <w:rsid w:val="00CF3774"/>
    <w:rsid w:val="00CF4CF4"/>
    <w:rsid w:val="00CF50D3"/>
    <w:rsid w:val="00CF737C"/>
    <w:rsid w:val="00D00D6B"/>
    <w:rsid w:val="00D01713"/>
    <w:rsid w:val="00D031B0"/>
    <w:rsid w:val="00D032B8"/>
    <w:rsid w:val="00D03431"/>
    <w:rsid w:val="00D03747"/>
    <w:rsid w:val="00D04476"/>
    <w:rsid w:val="00D065B6"/>
    <w:rsid w:val="00D076F2"/>
    <w:rsid w:val="00D10D82"/>
    <w:rsid w:val="00D12540"/>
    <w:rsid w:val="00D140E5"/>
    <w:rsid w:val="00D14637"/>
    <w:rsid w:val="00D1475C"/>
    <w:rsid w:val="00D154AE"/>
    <w:rsid w:val="00D20967"/>
    <w:rsid w:val="00D22614"/>
    <w:rsid w:val="00D244C5"/>
    <w:rsid w:val="00D246F8"/>
    <w:rsid w:val="00D27B95"/>
    <w:rsid w:val="00D27F94"/>
    <w:rsid w:val="00D3097B"/>
    <w:rsid w:val="00D33010"/>
    <w:rsid w:val="00D33E23"/>
    <w:rsid w:val="00D3456C"/>
    <w:rsid w:val="00D36E21"/>
    <w:rsid w:val="00D379C1"/>
    <w:rsid w:val="00D40898"/>
    <w:rsid w:val="00D40954"/>
    <w:rsid w:val="00D43412"/>
    <w:rsid w:val="00D435DA"/>
    <w:rsid w:val="00D442D3"/>
    <w:rsid w:val="00D44A16"/>
    <w:rsid w:val="00D47DE0"/>
    <w:rsid w:val="00D50DEA"/>
    <w:rsid w:val="00D516B2"/>
    <w:rsid w:val="00D5199D"/>
    <w:rsid w:val="00D52066"/>
    <w:rsid w:val="00D534AA"/>
    <w:rsid w:val="00D54DE0"/>
    <w:rsid w:val="00D54FB4"/>
    <w:rsid w:val="00D56A15"/>
    <w:rsid w:val="00D61DF3"/>
    <w:rsid w:val="00D6221C"/>
    <w:rsid w:val="00D6222D"/>
    <w:rsid w:val="00D6254C"/>
    <w:rsid w:val="00D6282F"/>
    <w:rsid w:val="00D64502"/>
    <w:rsid w:val="00D66B0E"/>
    <w:rsid w:val="00D67059"/>
    <w:rsid w:val="00D67386"/>
    <w:rsid w:val="00D67B0A"/>
    <w:rsid w:val="00D707D5"/>
    <w:rsid w:val="00D707EA"/>
    <w:rsid w:val="00D70B64"/>
    <w:rsid w:val="00D7191E"/>
    <w:rsid w:val="00D72253"/>
    <w:rsid w:val="00D725EE"/>
    <w:rsid w:val="00D72B6A"/>
    <w:rsid w:val="00D738A2"/>
    <w:rsid w:val="00D73C27"/>
    <w:rsid w:val="00D73C90"/>
    <w:rsid w:val="00D74402"/>
    <w:rsid w:val="00D76A99"/>
    <w:rsid w:val="00D80F19"/>
    <w:rsid w:val="00D8154A"/>
    <w:rsid w:val="00D81787"/>
    <w:rsid w:val="00D81F7F"/>
    <w:rsid w:val="00D829EC"/>
    <w:rsid w:val="00D852EC"/>
    <w:rsid w:val="00D854B5"/>
    <w:rsid w:val="00D858D7"/>
    <w:rsid w:val="00D85FF0"/>
    <w:rsid w:val="00D869EF"/>
    <w:rsid w:val="00D87B1F"/>
    <w:rsid w:val="00D917DF"/>
    <w:rsid w:val="00D94636"/>
    <w:rsid w:val="00D94AB4"/>
    <w:rsid w:val="00D95A53"/>
    <w:rsid w:val="00D96A9F"/>
    <w:rsid w:val="00D97A0F"/>
    <w:rsid w:val="00D97AD5"/>
    <w:rsid w:val="00DA1BBF"/>
    <w:rsid w:val="00DA3728"/>
    <w:rsid w:val="00DA3AA2"/>
    <w:rsid w:val="00DA611E"/>
    <w:rsid w:val="00DB3949"/>
    <w:rsid w:val="00DB3980"/>
    <w:rsid w:val="00DB3B7C"/>
    <w:rsid w:val="00DB3FB2"/>
    <w:rsid w:val="00DB4413"/>
    <w:rsid w:val="00DC10A1"/>
    <w:rsid w:val="00DC12F2"/>
    <w:rsid w:val="00DC1781"/>
    <w:rsid w:val="00DC1AC3"/>
    <w:rsid w:val="00DC1BF4"/>
    <w:rsid w:val="00DC29B1"/>
    <w:rsid w:val="00DC2FBE"/>
    <w:rsid w:val="00DC317E"/>
    <w:rsid w:val="00DC3AA2"/>
    <w:rsid w:val="00DC3EEE"/>
    <w:rsid w:val="00DC40FA"/>
    <w:rsid w:val="00DC50BC"/>
    <w:rsid w:val="00DC5956"/>
    <w:rsid w:val="00DC5E51"/>
    <w:rsid w:val="00DC5E59"/>
    <w:rsid w:val="00DC64AF"/>
    <w:rsid w:val="00DC6947"/>
    <w:rsid w:val="00DD05F3"/>
    <w:rsid w:val="00DD0627"/>
    <w:rsid w:val="00DD2C73"/>
    <w:rsid w:val="00DD35DB"/>
    <w:rsid w:val="00DD5417"/>
    <w:rsid w:val="00DD55BA"/>
    <w:rsid w:val="00DD5B86"/>
    <w:rsid w:val="00DD5E2E"/>
    <w:rsid w:val="00DD62DE"/>
    <w:rsid w:val="00DD6390"/>
    <w:rsid w:val="00DE0409"/>
    <w:rsid w:val="00DE2180"/>
    <w:rsid w:val="00DE25DC"/>
    <w:rsid w:val="00DE4A0F"/>
    <w:rsid w:val="00DE6E6C"/>
    <w:rsid w:val="00DF00B2"/>
    <w:rsid w:val="00DF0FF9"/>
    <w:rsid w:val="00DF14F8"/>
    <w:rsid w:val="00DF1A64"/>
    <w:rsid w:val="00DF1BF0"/>
    <w:rsid w:val="00DF1F6C"/>
    <w:rsid w:val="00DF28F3"/>
    <w:rsid w:val="00DF3BF6"/>
    <w:rsid w:val="00DF41B2"/>
    <w:rsid w:val="00DF5A2D"/>
    <w:rsid w:val="00DF6907"/>
    <w:rsid w:val="00DF75D6"/>
    <w:rsid w:val="00E04D0A"/>
    <w:rsid w:val="00E06A6A"/>
    <w:rsid w:val="00E06B0C"/>
    <w:rsid w:val="00E10123"/>
    <w:rsid w:val="00E11DB7"/>
    <w:rsid w:val="00E11FD6"/>
    <w:rsid w:val="00E13CC7"/>
    <w:rsid w:val="00E14047"/>
    <w:rsid w:val="00E149C9"/>
    <w:rsid w:val="00E15A9F"/>
    <w:rsid w:val="00E16A56"/>
    <w:rsid w:val="00E16D80"/>
    <w:rsid w:val="00E179CD"/>
    <w:rsid w:val="00E20183"/>
    <w:rsid w:val="00E21026"/>
    <w:rsid w:val="00E222AA"/>
    <w:rsid w:val="00E22ED2"/>
    <w:rsid w:val="00E23849"/>
    <w:rsid w:val="00E24504"/>
    <w:rsid w:val="00E247C7"/>
    <w:rsid w:val="00E24E3F"/>
    <w:rsid w:val="00E24EA3"/>
    <w:rsid w:val="00E2708C"/>
    <w:rsid w:val="00E271E7"/>
    <w:rsid w:val="00E31A6A"/>
    <w:rsid w:val="00E3268F"/>
    <w:rsid w:val="00E33127"/>
    <w:rsid w:val="00E3342C"/>
    <w:rsid w:val="00E34067"/>
    <w:rsid w:val="00E355E6"/>
    <w:rsid w:val="00E35C97"/>
    <w:rsid w:val="00E40C35"/>
    <w:rsid w:val="00E411B0"/>
    <w:rsid w:val="00E4161D"/>
    <w:rsid w:val="00E417D1"/>
    <w:rsid w:val="00E42D46"/>
    <w:rsid w:val="00E4628E"/>
    <w:rsid w:val="00E46B39"/>
    <w:rsid w:val="00E474DB"/>
    <w:rsid w:val="00E5041B"/>
    <w:rsid w:val="00E51238"/>
    <w:rsid w:val="00E51B51"/>
    <w:rsid w:val="00E53F4F"/>
    <w:rsid w:val="00E54A81"/>
    <w:rsid w:val="00E56497"/>
    <w:rsid w:val="00E5683F"/>
    <w:rsid w:val="00E6069B"/>
    <w:rsid w:val="00E60887"/>
    <w:rsid w:val="00E63270"/>
    <w:rsid w:val="00E64853"/>
    <w:rsid w:val="00E655F6"/>
    <w:rsid w:val="00E65AF3"/>
    <w:rsid w:val="00E65C74"/>
    <w:rsid w:val="00E66846"/>
    <w:rsid w:val="00E66D77"/>
    <w:rsid w:val="00E67E1E"/>
    <w:rsid w:val="00E7020F"/>
    <w:rsid w:val="00E70FBB"/>
    <w:rsid w:val="00E722E7"/>
    <w:rsid w:val="00E73AC3"/>
    <w:rsid w:val="00E741BE"/>
    <w:rsid w:val="00E8078E"/>
    <w:rsid w:val="00E81FEA"/>
    <w:rsid w:val="00E84434"/>
    <w:rsid w:val="00E8706F"/>
    <w:rsid w:val="00E8728B"/>
    <w:rsid w:val="00E8799E"/>
    <w:rsid w:val="00E903B2"/>
    <w:rsid w:val="00E91E3B"/>
    <w:rsid w:val="00E929B5"/>
    <w:rsid w:val="00E93433"/>
    <w:rsid w:val="00EA0049"/>
    <w:rsid w:val="00EA1096"/>
    <w:rsid w:val="00EA23AE"/>
    <w:rsid w:val="00EA2CDD"/>
    <w:rsid w:val="00EA41F2"/>
    <w:rsid w:val="00EA4E31"/>
    <w:rsid w:val="00EA5545"/>
    <w:rsid w:val="00EA60AD"/>
    <w:rsid w:val="00EA61C6"/>
    <w:rsid w:val="00EA6571"/>
    <w:rsid w:val="00EA6940"/>
    <w:rsid w:val="00EA6A6F"/>
    <w:rsid w:val="00EA7EF3"/>
    <w:rsid w:val="00EB12FF"/>
    <w:rsid w:val="00EB1D10"/>
    <w:rsid w:val="00EB2B70"/>
    <w:rsid w:val="00EB3B35"/>
    <w:rsid w:val="00EB3DAB"/>
    <w:rsid w:val="00EB4901"/>
    <w:rsid w:val="00EB4A46"/>
    <w:rsid w:val="00EB4EDB"/>
    <w:rsid w:val="00EB5816"/>
    <w:rsid w:val="00EB73C5"/>
    <w:rsid w:val="00EB749F"/>
    <w:rsid w:val="00EB74C7"/>
    <w:rsid w:val="00EC157F"/>
    <w:rsid w:val="00EC1B9D"/>
    <w:rsid w:val="00EC253A"/>
    <w:rsid w:val="00EC2B9D"/>
    <w:rsid w:val="00EC2D25"/>
    <w:rsid w:val="00EC41B5"/>
    <w:rsid w:val="00EC4971"/>
    <w:rsid w:val="00EC5904"/>
    <w:rsid w:val="00EC6768"/>
    <w:rsid w:val="00EC6BBB"/>
    <w:rsid w:val="00ED0ACE"/>
    <w:rsid w:val="00ED0B55"/>
    <w:rsid w:val="00ED0FB2"/>
    <w:rsid w:val="00ED14C4"/>
    <w:rsid w:val="00ED2B93"/>
    <w:rsid w:val="00ED2F90"/>
    <w:rsid w:val="00ED3D98"/>
    <w:rsid w:val="00ED47BC"/>
    <w:rsid w:val="00ED5340"/>
    <w:rsid w:val="00ED68EE"/>
    <w:rsid w:val="00ED7889"/>
    <w:rsid w:val="00EE06AE"/>
    <w:rsid w:val="00EE11F8"/>
    <w:rsid w:val="00EE264D"/>
    <w:rsid w:val="00EE36F1"/>
    <w:rsid w:val="00EF22E6"/>
    <w:rsid w:val="00EF37B6"/>
    <w:rsid w:val="00EF3AB8"/>
    <w:rsid w:val="00EF3CBD"/>
    <w:rsid w:val="00EF47B2"/>
    <w:rsid w:val="00EF4BBA"/>
    <w:rsid w:val="00EF528B"/>
    <w:rsid w:val="00EF6171"/>
    <w:rsid w:val="00EF6C80"/>
    <w:rsid w:val="00EF7379"/>
    <w:rsid w:val="00EF7E5C"/>
    <w:rsid w:val="00F00BF4"/>
    <w:rsid w:val="00F00E7F"/>
    <w:rsid w:val="00F030CD"/>
    <w:rsid w:val="00F048B1"/>
    <w:rsid w:val="00F06DD6"/>
    <w:rsid w:val="00F07118"/>
    <w:rsid w:val="00F07F64"/>
    <w:rsid w:val="00F107BB"/>
    <w:rsid w:val="00F113E0"/>
    <w:rsid w:val="00F11C3D"/>
    <w:rsid w:val="00F127AA"/>
    <w:rsid w:val="00F1482F"/>
    <w:rsid w:val="00F14A40"/>
    <w:rsid w:val="00F15B5F"/>
    <w:rsid w:val="00F1635C"/>
    <w:rsid w:val="00F16476"/>
    <w:rsid w:val="00F1652A"/>
    <w:rsid w:val="00F168AB"/>
    <w:rsid w:val="00F174F3"/>
    <w:rsid w:val="00F17FDB"/>
    <w:rsid w:val="00F2091B"/>
    <w:rsid w:val="00F2179A"/>
    <w:rsid w:val="00F23178"/>
    <w:rsid w:val="00F23E89"/>
    <w:rsid w:val="00F2490C"/>
    <w:rsid w:val="00F2635A"/>
    <w:rsid w:val="00F26E60"/>
    <w:rsid w:val="00F30036"/>
    <w:rsid w:val="00F30973"/>
    <w:rsid w:val="00F311A6"/>
    <w:rsid w:val="00F31621"/>
    <w:rsid w:val="00F33F94"/>
    <w:rsid w:val="00F36847"/>
    <w:rsid w:val="00F37832"/>
    <w:rsid w:val="00F407B7"/>
    <w:rsid w:val="00F40C64"/>
    <w:rsid w:val="00F417F3"/>
    <w:rsid w:val="00F41D7E"/>
    <w:rsid w:val="00F421A7"/>
    <w:rsid w:val="00F4393B"/>
    <w:rsid w:val="00F44838"/>
    <w:rsid w:val="00F45500"/>
    <w:rsid w:val="00F45D98"/>
    <w:rsid w:val="00F47E36"/>
    <w:rsid w:val="00F507A0"/>
    <w:rsid w:val="00F50852"/>
    <w:rsid w:val="00F52E4A"/>
    <w:rsid w:val="00F53135"/>
    <w:rsid w:val="00F57D51"/>
    <w:rsid w:val="00F57EDD"/>
    <w:rsid w:val="00F60915"/>
    <w:rsid w:val="00F60A0D"/>
    <w:rsid w:val="00F6156F"/>
    <w:rsid w:val="00F62758"/>
    <w:rsid w:val="00F631A4"/>
    <w:rsid w:val="00F667E5"/>
    <w:rsid w:val="00F67559"/>
    <w:rsid w:val="00F70D7E"/>
    <w:rsid w:val="00F71FEC"/>
    <w:rsid w:val="00F72E83"/>
    <w:rsid w:val="00F760DA"/>
    <w:rsid w:val="00F767A8"/>
    <w:rsid w:val="00F83E7C"/>
    <w:rsid w:val="00F857A1"/>
    <w:rsid w:val="00F86C30"/>
    <w:rsid w:val="00F874F2"/>
    <w:rsid w:val="00F8753E"/>
    <w:rsid w:val="00F87AE3"/>
    <w:rsid w:val="00F90E69"/>
    <w:rsid w:val="00F9279E"/>
    <w:rsid w:val="00F92F6B"/>
    <w:rsid w:val="00F9558B"/>
    <w:rsid w:val="00FA03DA"/>
    <w:rsid w:val="00FA0EE9"/>
    <w:rsid w:val="00FA22AF"/>
    <w:rsid w:val="00FA36D2"/>
    <w:rsid w:val="00FA38E9"/>
    <w:rsid w:val="00FA3F51"/>
    <w:rsid w:val="00FA45CA"/>
    <w:rsid w:val="00FA5352"/>
    <w:rsid w:val="00FA53F4"/>
    <w:rsid w:val="00FA59B1"/>
    <w:rsid w:val="00FA60EC"/>
    <w:rsid w:val="00FA6E20"/>
    <w:rsid w:val="00FA702B"/>
    <w:rsid w:val="00FB1334"/>
    <w:rsid w:val="00FB3053"/>
    <w:rsid w:val="00FB4A75"/>
    <w:rsid w:val="00FB647F"/>
    <w:rsid w:val="00FB6817"/>
    <w:rsid w:val="00FC0DE1"/>
    <w:rsid w:val="00FC18AB"/>
    <w:rsid w:val="00FC2345"/>
    <w:rsid w:val="00FC44EC"/>
    <w:rsid w:val="00FC47EF"/>
    <w:rsid w:val="00FC543E"/>
    <w:rsid w:val="00FC55BA"/>
    <w:rsid w:val="00FC5AF1"/>
    <w:rsid w:val="00FC6A92"/>
    <w:rsid w:val="00FD00BD"/>
    <w:rsid w:val="00FD0454"/>
    <w:rsid w:val="00FD0732"/>
    <w:rsid w:val="00FD259D"/>
    <w:rsid w:val="00FD2FCC"/>
    <w:rsid w:val="00FD4902"/>
    <w:rsid w:val="00FD550C"/>
    <w:rsid w:val="00FD67FA"/>
    <w:rsid w:val="00FE05AA"/>
    <w:rsid w:val="00FE3A1E"/>
    <w:rsid w:val="00FE3E6A"/>
    <w:rsid w:val="00FE4030"/>
    <w:rsid w:val="00FE5889"/>
    <w:rsid w:val="00FE5D14"/>
    <w:rsid w:val="00FE6582"/>
    <w:rsid w:val="00FE777C"/>
    <w:rsid w:val="00FF0471"/>
    <w:rsid w:val="00FF06C3"/>
    <w:rsid w:val="00FF245C"/>
    <w:rsid w:val="00FF33E4"/>
    <w:rsid w:val="00FF4728"/>
    <w:rsid w:val="00FF4C57"/>
    <w:rsid w:val="00FF6F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C06E1B-134E-4DE7-847F-6F9B715A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542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61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1B85"/>
    <w:pPr>
      <w:tabs>
        <w:tab w:val="center" w:pos="4153"/>
        <w:tab w:val="right" w:pos="8306"/>
      </w:tabs>
      <w:snapToGrid w:val="0"/>
    </w:pPr>
    <w:rPr>
      <w:sz w:val="20"/>
      <w:szCs w:val="20"/>
    </w:rPr>
  </w:style>
  <w:style w:type="character" w:customStyle="1" w:styleId="a5">
    <w:name w:val="頁首 字元"/>
    <w:basedOn w:val="a0"/>
    <w:link w:val="a4"/>
    <w:uiPriority w:val="99"/>
    <w:rsid w:val="00A81B85"/>
    <w:rPr>
      <w:sz w:val="20"/>
      <w:szCs w:val="20"/>
    </w:rPr>
  </w:style>
  <w:style w:type="paragraph" w:styleId="a6">
    <w:name w:val="footer"/>
    <w:basedOn w:val="a"/>
    <w:link w:val="a7"/>
    <w:uiPriority w:val="99"/>
    <w:unhideWhenUsed/>
    <w:rsid w:val="00A81B85"/>
    <w:pPr>
      <w:tabs>
        <w:tab w:val="center" w:pos="4153"/>
        <w:tab w:val="right" w:pos="8306"/>
      </w:tabs>
      <w:snapToGrid w:val="0"/>
    </w:pPr>
    <w:rPr>
      <w:sz w:val="20"/>
      <w:szCs w:val="20"/>
    </w:rPr>
  </w:style>
  <w:style w:type="character" w:customStyle="1" w:styleId="a7">
    <w:name w:val="頁尾 字元"/>
    <w:basedOn w:val="a0"/>
    <w:link w:val="a6"/>
    <w:uiPriority w:val="99"/>
    <w:rsid w:val="00A81B85"/>
    <w:rPr>
      <w:sz w:val="20"/>
      <w:szCs w:val="20"/>
    </w:rPr>
  </w:style>
  <w:style w:type="paragraph" w:styleId="a8">
    <w:name w:val="List Paragraph"/>
    <w:basedOn w:val="a"/>
    <w:uiPriority w:val="34"/>
    <w:qFormat/>
    <w:rsid w:val="00EF4BBA"/>
    <w:pPr>
      <w:ind w:leftChars="200" w:left="480"/>
    </w:pPr>
  </w:style>
  <w:style w:type="paragraph" w:styleId="a9">
    <w:name w:val="Balloon Text"/>
    <w:basedOn w:val="a"/>
    <w:link w:val="aa"/>
    <w:uiPriority w:val="99"/>
    <w:semiHidden/>
    <w:unhideWhenUsed/>
    <w:rsid w:val="007F1AF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F1AFD"/>
    <w:rPr>
      <w:rFonts w:asciiTheme="majorHAnsi" w:eastAsiaTheme="majorEastAsia" w:hAnsiTheme="majorHAnsi" w:cstheme="majorBidi"/>
      <w:sz w:val="18"/>
      <w:szCs w:val="18"/>
    </w:rPr>
  </w:style>
  <w:style w:type="paragraph" w:styleId="ab">
    <w:name w:val="Body Text"/>
    <w:basedOn w:val="a"/>
    <w:link w:val="ac"/>
    <w:uiPriority w:val="99"/>
    <w:semiHidden/>
    <w:unhideWhenUsed/>
    <w:rsid w:val="0040071B"/>
    <w:pPr>
      <w:spacing w:after="120"/>
    </w:pPr>
  </w:style>
  <w:style w:type="character" w:customStyle="1" w:styleId="ac">
    <w:name w:val="本文 字元"/>
    <w:basedOn w:val="a0"/>
    <w:link w:val="ab"/>
    <w:uiPriority w:val="99"/>
    <w:semiHidden/>
    <w:rsid w:val="004007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F1EBF-687A-4C08-B910-4675E909F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15</Pages>
  <Words>1260</Words>
  <Characters>7186</Characters>
  <Application>Microsoft Office Word</Application>
  <DocSecurity>0</DocSecurity>
  <Lines>59</Lines>
  <Paragraphs>16</Paragraphs>
  <ScaleCrop>false</ScaleCrop>
  <Company/>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蔡欣瑾</cp:lastModifiedBy>
  <cp:revision>16</cp:revision>
  <cp:lastPrinted>2017-05-26T07:42:00Z</cp:lastPrinted>
  <dcterms:created xsi:type="dcterms:W3CDTF">2017-05-25T10:05:00Z</dcterms:created>
  <dcterms:modified xsi:type="dcterms:W3CDTF">2017-06-05T01:24:00Z</dcterms:modified>
</cp:coreProperties>
</file>