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31" w:rsidRPr="003936AA" w:rsidRDefault="00310131">
      <w:pPr>
        <w:jc w:val="center"/>
        <w:rPr>
          <w:rFonts w:ascii="標楷體" w:eastAsia="標楷體" w:hAnsi="標楷體" w:hint="eastAsia"/>
          <w:b/>
          <w:color w:val="000000"/>
          <w:sz w:val="36"/>
          <w:szCs w:val="40"/>
          <w14:shadow w14:blurRad="50800" w14:dist="38100" w14:dir="2700000" w14:sx="100000" w14:sy="100000" w14:kx="0" w14:ky="0" w14:algn="tl">
            <w14:srgbClr w14:val="000000">
              <w14:alpha w14:val="60000"/>
            </w14:srgbClr>
          </w14:shadow>
        </w:rPr>
      </w:pPr>
      <w:bookmarkStart w:id="0" w:name="_GoBack"/>
      <w:bookmarkEnd w:id="0"/>
      <w:r w:rsidRPr="003936AA">
        <w:rPr>
          <w:rFonts w:ascii="標楷體" w:eastAsia="標楷體" w:hAnsi="標楷體" w:hint="eastAsia"/>
          <w:b/>
          <w:color w:val="000000"/>
          <w:sz w:val="36"/>
          <w:szCs w:val="40"/>
          <w14:shadow w14:blurRad="50800" w14:dist="38100" w14:dir="2700000" w14:sx="100000" w14:sy="100000" w14:kx="0" w14:ky="0" w14:algn="tl">
            <w14:srgbClr w14:val="000000">
              <w14:alpha w14:val="60000"/>
            </w14:srgbClr>
          </w14:shadow>
        </w:rPr>
        <w:t>98年度教育部教育經費分配審議委員會第1次會議紀錄</w:t>
      </w:r>
    </w:p>
    <w:tbl>
      <w:tblPr>
        <w:tblpPr w:leftFromText="180" w:rightFromText="180" w:vertAnchor="text" w:horzAnchor="margin" w:tblpXSpec="center" w:tblpY="302"/>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38"/>
        <w:gridCol w:w="1559"/>
        <w:gridCol w:w="543"/>
        <w:gridCol w:w="922"/>
        <w:gridCol w:w="1598"/>
      </w:tblGrid>
      <w:tr w:rsidR="00310131">
        <w:tblPrEx>
          <w:tblCellMar>
            <w:top w:w="0" w:type="dxa"/>
            <w:bottom w:w="0" w:type="dxa"/>
          </w:tblCellMar>
        </w:tblPrEx>
        <w:trPr>
          <w:trHeight w:val="485"/>
        </w:trPr>
        <w:tc>
          <w:tcPr>
            <w:tcW w:w="1648" w:type="dxa"/>
            <w:vAlign w:val="center"/>
          </w:tcPr>
          <w:p w:rsidR="00310131" w:rsidRDefault="00310131">
            <w:pPr>
              <w:snapToGrid w:val="0"/>
              <w:spacing w:line="440" w:lineRule="atLeast"/>
              <w:jc w:val="both"/>
              <w:rPr>
                <w:rFonts w:ascii="標楷體" w:eastAsia="標楷體" w:hAnsi="標楷體" w:hint="eastAsia"/>
                <w:b/>
                <w:bCs/>
                <w:sz w:val="28"/>
              </w:rPr>
            </w:pPr>
            <w:r>
              <w:rPr>
                <w:rFonts w:ascii="標楷體" w:eastAsia="標楷體" w:hAnsi="標楷體" w:hint="eastAsia"/>
                <w:b/>
                <w:bCs/>
                <w:sz w:val="28"/>
              </w:rPr>
              <w:t>會議時間</w:t>
            </w:r>
          </w:p>
        </w:tc>
        <w:tc>
          <w:tcPr>
            <w:tcW w:w="7560" w:type="dxa"/>
            <w:gridSpan w:val="5"/>
            <w:vAlign w:val="center"/>
          </w:tcPr>
          <w:p w:rsidR="00310131" w:rsidRDefault="00310131">
            <w:pPr>
              <w:snapToGrid w:val="0"/>
              <w:spacing w:line="440" w:lineRule="atLeast"/>
              <w:jc w:val="both"/>
              <w:rPr>
                <w:rFonts w:ascii="標楷體" w:eastAsia="標楷體" w:hAnsi="標楷體" w:hint="eastAsia"/>
                <w:b/>
                <w:bCs/>
                <w:sz w:val="28"/>
              </w:rPr>
            </w:pPr>
            <w:smartTag w:uri="urn:schemas-microsoft-com:office:smarttags" w:element="chsdate">
              <w:smartTagPr>
                <w:attr w:name="IsROCDate" w:val="False"/>
                <w:attr w:name="IsLunarDate" w:val="False"/>
                <w:attr w:name="Day" w:val="21"/>
                <w:attr w:name="Month" w:val="4"/>
                <w:attr w:name="Year" w:val="1998"/>
              </w:smartTagPr>
              <w:r>
                <w:rPr>
                  <w:rFonts w:ascii="標楷體" w:eastAsia="標楷體" w:hAnsi="標楷體" w:hint="eastAsia"/>
                  <w:b/>
                  <w:bCs/>
                  <w:sz w:val="28"/>
                </w:rPr>
                <w:t>98年4月21日</w:t>
              </w:r>
            </w:smartTag>
            <w:r>
              <w:rPr>
                <w:rFonts w:ascii="標楷體" w:eastAsia="標楷體" w:hAnsi="標楷體" w:hint="eastAsia"/>
                <w:b/>
                <w:bCs/>
                <w:sz w:val="28"/>
              </w:rPr>
              <w:t>上午10時30分</w:t>
            </w:r>
          </w:p>
        </w:tc>
      </w:tr>
      <w:tr w:rsidR="00310131">
        <w:tblPrEx>
          <w:tblCellMar>
            <w:top w:w="0" w:type="dxa"/>
            <w:bottom w:w="0" w:type="dxa"/>
          </w:tblCellMar>
        </w:tblPrEx>
        <w:trPr>
          <w:trHeight w:val="485"/>
        </w:trPr>
        <w:tc>
          <w:tcPr>
            <w:tcW w:w="1648" w:type="dxa"/>
            <w:vAlign w:val="center"/>
          </w:tcPr>
          <w:p w:rsidR="00310131" w:rsidRDefault="00310131">
            <w:pPr>
              <w:snapToGrid w:val="0"/>
              <w:spacing w:line="440" w:lineRule="atLeast"/>
              <w:jc w:val="both"/>
              <w:rPr>
                <w:rFonts w:ascii="標楷體" w:eastAsia="標楷體" w:hint="eastAsia"/>
                <w:b/>
                <w:bCs/>
                <w:sz w:val="28"/>
              </w:rPr>
            </w:pPr>
            <w:r>
              <w:rPr>
                <w:rFonts w:ascii="標楷體" w:eastAsia="標楷體" w:hint="eastAsia"/>
                <w:b/>
                <w:bCs/>
                <w:sz w:val="28"/>
              </w:rPr>
              <w:t>會議地點</w:t>
            </w:r>
          </w:p>
        </w:tc>
        <w:tc>
          <w:tcPr>
            <w:tcW w:w="7560" w:type="dxa"/>
            <w:gridSpan w:val="5"/>
            <w:vAlign w:val="center"/>
          </w:tcPr>
          <w:p w:rsidR="00310131" w:rsidRDefault="00310131">
            <w:pPr>
              <w:snapToGrid w:val="0"/>
              <w:spacing w:line="440" w:lineRule="atLeast"/>
              <w:jc w:val="both"/>
              <w:rPr>
                <w:rFonts w:ascii="標楷體" w:eastAsia="標楷體" w:hint="eastAsia"/>
                <w:b/>
                <w:bCs/>
                <w:sz w:val="28"/>
              </w:rPr>
            </w:pPr>
            <w:r>
              <w:rPr>
                <w:rFonts w:ascii="標楷體" w:eastAsia="標楷體" w:hint="eastAsia"/>
                <w:b/>
                <w:bCs/>
                <w:sz w:val="28"/>
              </w:rPr>
              <w:t>本部 216會議室</w:t>
            </w:r>
          </w:p>
        </w:tc>
      </w:tr>
      <w:tr w:rsidR="00310131">
        <w:tblPrEx>
          <w:tblCellMar>
            <w:top w:w="0" w:type="dxa"/>
            <w:bottom w:w="0" w:type="dxa"/>
          </w:tblCellMar>
        </w:tblPrEx>
        <w:trPr>
          <w:trHeight w:val="485"/>
        </w:trPr>
        <w:tc>
          <w:tcPr>
            <w:tcW w:w="1648" w:type="dxa"/>
            <w:vAlign w:val="center"/>
          </w:tcPr>
          <w:p w:rsidR="00310131" w:rsidRDefault="00310131">
            <w:pPr>
              <w:snapToGrid w:val="0"/>
              <w:spacing w:line="440" w:lineRule="atLeast"/>
              <w:jc w:val="both"/>
              <w:rPr>
                <w:rFonts w:ascii="標楷體" w:eastAsia="標楷體" w:hint="eastAsia"/>
                <w:b/>
                <w:bCs/>
                <w:sz w:val="28"/>
              </w:rPr>
            </w:pPr>
            <w:r>
              <w:rPr>
                <w:rFonts w:ascii="標楷體" w:eastAsia="標楷體" w:hint="eastAsia"/>
                <w:b/>
                <w:bCs/>
                <w:sz w:val="28"/>
              </w:rPr>
              <w:t>會議主持人</w:t>
            </w:r>
          </w:p>
        </w:tc>
        <w:tc>
          <w:tcPr>
            <w:tcW w:w="4497" w:type="dxa"/>
            <w:gridSpan w:val="2"/>
            <w:vAlign w:val="center"/>
          </w:tcPr>
          <w:p w:rsidR="00310131" w:rsidRDefault="00310131">
            <w:pPr>
              <w:snapToGrid w:val="0"/>
              <w:spacing w:line="440" w:lineRule="atLeast"/>
              <w:jc w:val="both"/>
              <w:rPr>
                <w:rFonts w:ascii="標楷體" w:eastAsia="標楷體" w:hint="eastAsia"/>
                <w:b/>
                <w:bCs/>
                <w:sz w:val="28"/>
              </w:rPr>
            </w:pPr>
            <w:proofErr w:type="gramStart"/>
            <w:r>
              <w:rPr>
                <w:rFonts w:ascii="標楷體" w:eastAsia="標楷體" w:hint="eastAsia"/>
                <w:b/>
                <w:bCs/>
                <w:sz w:val="28"/>
              </w:rPr>
              <w:t>呂主任委員木琳</w:t>
            </w:r>
            <w:proofErr w:type="gramEnd"/>
          </w:p>
        </w:tc>
        <w:tc>
          <w:tcPr>
            <w:tcW w:w="1465" w:type="dxa"/>
            <w:gridSpan w:val="2"/>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紀錄</w:t>
            </w:r>
          </w:p>
        </w:tc>
        <w:tc>
          <w:tcPr>
            <w:tcW w:w="1598" w:type="dxa"/>
            <w:vAlign w:val="center"/>
          </w:tcPr>
          <w:p w:rsidR="00310131" w:rsidRDefault="00310131">
            <w:pPr>
              <w:snapToGrid w:val="0"/>
              <w:spacing w:line="440" w:lineRule="atLeast"/>
              <w:jc w:val="both"/>
              <w:rPr>
                <w:rFonts w:ascii="標楷體" w:eastAsia="標楷體" w:hint="eastAsia"/>
                <w:b/>
                <w:bCs/>
                <w:sz w:val="28"/>
              </w:rPr>
            </w:pPr>
            <w:r>
              <w:rPr>
                <w:rFonts w:ascii="標楷體" w:eastAsia="標楷體" w:hint="eastAsia"/>
                <w:b/>
                <w:bCs/>
                <w:sz w:val="28"/>
              </w:rPr>
              <w:t>徐筱</w:t>
            </w:r>
            <w:proofErr w:type="gramStart"/>
            <w:r>
              <w:rPr>
                <w:rFonts w:ascii="標楷體" w:eastAsia="標楷體" w:hint="eastAsia"/>
                <w:b/>
                <w:bCs/>
                <w:sz w:val="28"/>
              </w:rPr>
              <w:t>箐</w:t>
            </w:r>
            <w:proofErr w:type="gramEnd"/>
          </w:p>
        </w:tc>
      </w:tr>
      <w:tr w:rsidR="00310131">
        <w:tblPrEx>
          <w:tblCellMar>
            <w:top w:w="0" w:type="dxa"/>
            <w:bottom w:w="0" w:type="dxa"/>
          </w:tblCellMar>
        </w:tblPrEx>
        <w:trPr>
          <w:trHeight w:val="845"/>
        </w:trPr>
        <w:tc>
          <w:tcPr>
            <w:tcW w:w="1648" w:type="dxa"/>
            <w:tcBorders>
              <w:bottom w:val="single" w:sz="4" w:space="0" w:color="auto"/>
            </w:tcBorders>
          </w:tcPr>
          <w:p w:rsidR="00310131" w:rsidRDefault="00310131">
            <w:pPr>
              <w:snapToGrid w:val="0"/>
              <w:spacing w:line="440" w:lineRule="atLeast"/>
              <w:rPr>
                <w:rFonts w:ascii="標楷體" w:eastAsia="標楷體" w:hint="eastAsia"/>
                <w:b/>
                <w:bCs/>
                <w:sz w:val="28"/>
              </w:rPr>
            </w:pPr>
            <w:r>
              <w:rPr>
                <w:rFonts w:ascii="標楷體" w:eastAsia="標楷體" w:hint="eastAsia"/>
                <w:b/>
                <w:bCs/>
                <w:sz w:val="28"/>
              </w:rPr>
              <w:t>出席委員</w:t>
            </w:r>
          </w:p>
        </w:tc>
        <w:tc>
          <w:tcPr>
            <w:tcW w:w="7560" w:type="dxa"/>
            <w:gridSpan w:val="5"/>
            <w:tcBorders>
              <w:bottom w:val="single" w:sz="4" w:space="0" w:color="auto"/>
            </w:tcBorders>
          </w:tcPr>
          <w:p w:rsidR="00310131" w:rsidRDefault="00310131">
            <w:pPr>
              <w:tabs>
                <w:tab w:val="left" w:pos="2715"/>
              </w:tabs>
              <w:snapToGrid w:val="0"/>
              <w:spacing w:line="400" w:lineRule="atLeast"/>
              <w:rPr>
                <w:rFonts w:ascii="標楷體" w:eastAsia="標楷體" w:hint="eastAsia"/>
                <w:sz w:val="28"/>
              </w:rPr>
            </w:pPr>
            <w:r>
              <w:rPr>
                <w:rFonts w:ascii="標楷體" w:eastAsia="標楷體" w:hint="eastAsia"/>
                <w:sz w:val="28"/>
              </w:rPr>
              <w:t>謝國清、孫明霞、柯文賢、</w:t>
            </w:r>
            <w:r>
              <w:rPr>
                <w:rFonts w:ascii="標楷體" w:eastAsia="標楷體" w:hint="eastAsia"/>
                <w:bCs/>
                <w:sz w:val="28"/>
              </w:rPr>
              <w:t>林淑貞</w:t>
            </w:r>
            <w:r>
              <w:rPr>
                <w:rFonts w:ascii="標楷體" w:eastAsia="標楷體" w:hint="eastAsia"/>
                <w:sz w:val="28"/>
              </w:rPr>
              <w:t>、陳春榮、陳瑞敏(吳鈞富代)、王福林(張秀玉代)、王俊權、柯慧貞(楊志忠代)</w:t>
            </w:r>
          </w:p>
        </w:tc>
      </w:tr>
      <w:tr w:rsidR="00310131">
        <w:tblPrEx>
          <w:tblCellMar>
            <w:top w:w="0" w:type="dxa"/>
            <w:bottom w:w="0" w:type="dxa"/>
          </w:tblCellMar>
        </w:tblPrEx>
        <w:trPr>
          <w:trHeight w:val="333"/>
        </w:trPr>
        <w:tc>
          <w:tcPr>
            <w:tcW w:w="1648" w:type="dxa"/>
          </w:tcPr>
          <w:p w:rsidR="00310131" w:rsidRDefault="00310131">
            <w:pPr>
              <w:snapToGrid w:val="0"/>
              <w:spacing w:line="440" w:lineRule="atLeast"/>
              <w:jc w:val="both"/>
              <w:rPr>
                <w:rFonts w:ascii="標楷體" w:eastAsia="標楷體" w:hint="eastAsia"/>
                <w:b/>
                <w:bCs/>
                <w:sz w:val="28"/>
              </w:rPr>
            </w:pPr>
            <w:r>
              <w:rPr>
                <w:rFonts w:ascii="標楷體" w:eastAsia="標楷體" w:hint="eastAsia"/>
                <w:b/>
                <w:bCs/>
                <w:sz w:val="28"/>
              </w:rPr>
              <w:t>請假委員</w:t>
            </w:r>
          </w:p>
        </w:tc>
        <w:tc>
          <w:tcPr>
            <w:tcW w:w="7560" w:type="dxa"/>
            <w:gridSpan w:val="5"/>
          </w:tcPr>
          <w:p w:rsidR="00310131" w:rsidRDefault="00310131">
            <w:pPr>
              <w:tabs>
                <w:tab w:val="left" w:pos="3795"/>
              </w:tabs>
              <w:snapToGrid w:val="0"/>
              <w:spacing w:line="440" w:lineRule="atLeast"/>
              <w:rPr>
                <w:rFonts w:ascii="標楷體" w:eastAsia="標楷體" w:hint="eastAsia"/>
                <w:bCs/>
                <w:sz w:val="28"/>
              </w:rPr>
            </w:pPr>
            <w:r>
              <w:rPr>
                <w:rFonts w:ascii="標楷體" w:eastAsia="標楷體" w:hint="eastAsia"/>
                <w:sz w:val="28"/>
              </w:rPr>
              <w:t>戴曉霞、丁志仁、曾憲政、郭乃文、柯正峯、林嬋娟、黃明月、潘文忠</w:t>
            </w:r>
          </w:p>
        </w:tc>
      </w:tr>
      <w:tr w:rsidR="00310131">
        <w:tblPrEx>
          <w:tblCellMar>
            <w:top w:w="0" w:type="dxa"/>
            <w:bottom w:w="0" w:type="dxa"/>
          </w:tblCellMar>
        </w:tblPrEx>
        <w:trPr>
          <w:trHeight w:val="485"/>
        </w:trPr>
        <w:tc>
          <w:tcPr>
            <w:tcW w:w="9208" w:type="dxa"/>
            <w:gridSpan w:val="6"/>
          </w:tcPr>
          <w:p w:rsidR="00310131" w:rsidRDefault="00310131">
            <w:pPr>
              <w:snapToGrid w:val="0"/>
              <w:spacing w:line="440" w:lineRule="atLeast"/>
              <w:rPr>
                <w:rFonts w:ascii="標楷體" w:eastAsia="標楷體" w:hint="eastAsia"/>
                <w:b/>
                <w:bCs/>
                <w:sz w:val="28"/>
              </w:rPr>
            </w:pPr>
            <w:r>
              <w:rPr>
                <w:rFonts w:ascii="標楷體" w:eastAsia="標楷體" w:hint="eastAsia"/>
                <w:b/>
                <w:bCs/>
                <w:sz w:val="28"/>
              </w:rPr>
              <w:t>列席單位及人員：</w:t>
            </w:r>
          </w:p>
        </w:tc>
      </w:tr>
      <w:tr w:rsidR="00310131">
        <w:tblPrEx>
          <w:tblCellMar>
            <w:top w:w="0" w:type="dxa"/>
            <w:bottom w:w="0" w:type="dxa"/>
          </w:tblCellMar>
        </w:tblPrEx>
        <w:trPr>
          <w:cantSplit/>
          <w:trHeight w:val="385"/>
        </w:trPr>
        <w:tc>
          <w:tcPr>
            <w:tcW w:w="1648" w:type="dxa"/>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高教司</w:t>
            </w:r>
          </w:p>
        </w:tc>
        <w:tc>
          <w:tcPr>
            <w:tcW w:w="2938" w:type="dxa"/>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楊玉惠</w:t>
            </w:r>
          </w:p>
        </w:tc>
        <w:tc>
          <w:tcPr>
            <w:tcW w:w="2102" w:type="dxa"/>
            <w:gridSpan w:val="2"/>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技職司</w:t>
            </w:r>
          </w:p>
        </w:tc>
        <w:tc>
          <w:tcPr>
            <w:tcW w:w="2520" w:type="dxa"/>
            <w:gridSpan w:val="2"/>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謝淑貞</w:t>
            </w:r>
          </w:p>
        </w:tc>
      </w:tr>
      <w:tr w:rsidR="00310131">
        <w:tblPrEx>
          <w:tblCellMar>
            <w:top w:w="0" w:type="dxa"/>
            <w:bottom w:w="0" w:type="dxa"/>
          </w:tblCellMar>
        </w:tblPrEx>
        <w:trPr>
          <w:cantSplit/>
          <w:trHeight w:val="385"/>
        </w:trPr>
        <w:tc>
          <w:tcPr>
            <w:tcW w:w="1648" w:type="dxa"/>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文教處</w:t>
            </w:r>
          </w:p>
        </w:tc>
        <w:tc>
          <w:tcPr>
            <w:tcW w:w="2938" w:type="dxa"/>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金秀明</w:t>
            </w:r>
          </w:p>
        </w:tc>
        <w:tc>
          <w:tcPr>
            <w:tcW w:w="2102" w:type="dxa"/>
            <w:gridSpan w:val="2"/>
            <w:vAlign w:val="center"/>
          </w:tcPr>
          <w:p w:rsidR="00310131" w:rsidRDefault="00310131">
            <w:pPr>
              <w:snapToGrid w:val="0"/>
              <w:spacing w:line="440" w:lineRule="atLeast"/>
              <w:jc w:val="center"/>
              <w:rPr>
                <w:rFonts w:ascii="標楷體" w:eastAsia="標楷體" w:hint="eastAsia"/>
                <w:b/>
                <w:bCs/>
                <w:sz w:val="28"/>
              </w:rPr>
            </w:pPr>
            <w:r>
              <w:rPr>
                <w:rFonts w:eastAsia="標楷體" w:hint="eastAsia"/>
                <w:b/>
                <w:bCs/>
                <w:sz w:val="28"/>
              </w:rPr>
              <w:t>僑教會</w:t>
            </w:r>
          </w:p>
        </w:tc>
        <w:tc>
          <w:tcPr>
            <w:tcW w:w="2520" w:type="dxa"/>
            <w:gridSpan w:val="2"/>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王湘月</w:t>
            </w:r>
          </w:p>
        </w:tc>
      </w:tr>
      <w:tr w:rsidR="00310131">
        <w:tblPrEx>
          <w:tblCellMar>
            <w:top w:w="0" w:type="dxa"/>
            <w:bottom w:w="0" w:type="dxa"/>
          </w:tblCellMar>
        </w:tblPrEx>
        <w:trPr>
          <w:cantSplit/>
          <w:trHeight w:val="385"/>
        </w:trPr>
        <w:tc>
          <w:tcPr>
            <w:tcW w:w="1648" w:type="dxa"/>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社教司</w:t>
            </w:r>
          </w:p>
        </w:tc>
        <w:tc>
          <w:tcPr>
            <w:tcW w:w="2938" w:type="dxa"/>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龔雅雯</w:t>
            </w:r>
          </w:p>
        </w:tc>
        <w:tc>
          <w:tcPr>
            <w:tcW w:w="2102" w:type="dxa"/>
            <w:gridSpan w:val="2"/>
            <w:vAlign w:val="center"/>
          </w:tcPr>
          <w:p w:rsidR="00310131" w:rsidRDefault="00310131">
            <w:pPr>
              <w:snapToGrid w:val="0"/>
              <w:spacing w:line="440" w:lineRule="atLeast"/>
              <w:jc w:val="center"/>
              <w:rPr>
                <w:rFonts w:eastAsia="標楷體" w:hint="eastAsia"/>
                <w:b/>
                <w:bCs/>
                <w:sz w:val="28"/>
              </w:rPr>
            </w:pPr>
            <w:r>
              <w:rPr>
                <w:rFonts w:eastAsia="標楷體" w:hint="eastAsia"/>
                <w:b/>
                <w:bCs/>
                <w:sz w:val="28"/>
              </w:rPr>
              <w:t>軍訓處</w:t>
            </w:r>
          </w:p>
        </w:tc>
        <w:tc>
          <w:tcPr>
            <w:tcW w:w="2520" w:type="dxa"/>
            <w:gridSpan w:val="2"/>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張秀玉</w:t>
            </w:r>
          </w:p>
        </w:tc>
      </w:tr>
      <w:tr w:rsidR="00310131">
        <w:tblPrEx>
          <w:tblCellMar>
            <w:top w:w="0" w:type="dxa"/>
            <w:bottom w:w="0" w:type="dxa"/>
          </w:tblCellMar>
        </w:tblPrEx>
        <w:trPr>
          <w:cantSplit/>
          <w:trHeight w:val="385"/>
        </w:trPr>
        <w:tc>
          <w:tcPr>
            <w:tcW w:w="1648" w:type="dxa"/>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中部辦公室</w:t>
            </w:r>
          </w:p>
        </w:tc>
        <w:tc>
          <w:tcPr>
            <w:tcW w:w="2938" w:type="dxa"/>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李美瑩、王鳳鶯、</w:t>
            </w:r>
          </w:p>
          <w:p w:rsidR="00310131" w:rsidRDefault="00310131">
            <w:pPr>
              <w:snapToGrid w:val="0"/>
              <w:spacing w:line="440" w:lineRule="atLeast"/>
              <w:jc w:val="both"/>
              <w:rPr>
                <w:rFonts w:ascii="標楷體" w:eastAsia="標楷體" w:hint="eastAsia"/>
                <w:sz w:val="28"/>
              </w:rPr>
            </w:pPr>
            <w:r>
              <w:rPr>
                <w:rFonts w:ascii="標楷體" w:eastAsia="標楷體" w:hint="eastAsia"/>
                <w:sz w:val="28"/>
              </w:rPr>
              <w:t>郭義汶</w:t>
            </w:r>
          </w:p>
        </w:tc>
        <w:tc>
          <w:tcPr>
            <w:tcW w:w="2102" w:type="dxa"/>
            <w:gridSpan w:val="2"/>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中教司</w:t>
            </w:r>
          </w:p>
        </w:tc>
        <w:tc>
          <w:tcPr>
            <w:tcW w:w="2520" w:type="dxa"/>
            <w:gridSpan w:val="2"/>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謝文和</w:t>
            </w:r>
          </w:p>
        </w:tc>
      </w:tr>
      <w:tr w:rsidR="00310131">
        <w:tblPrEx>
          <w:tblCellMar>
            <w:top w:w="0" w:type="dxa"/>
            <w:bottom w:w="0" w:type="dxa"/>
          </w:tblCellMar>
        </w:tblPrEx>
        <w:trPr>
          <w:cantSplit/>
          <w:trHeight w:val="385"/>
        </w:trPr>
        <w:tc>
          <w:tcPr>
            <w:tcW w:w="1648" w:type="dxa"/>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教研會</w:t>
            </w:r>
          </w:p>
        </w:tc>
        <w:tc>
          <w:tcPr>
            <w:tcW w:w="2938" w:type="dxa"/>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歐月嬌</w:t>
            </w:r>
          </w:p>
        </w:tc>
        <w:tc>
          <w:tcPr>
            <w:tcW w:w="2102" w:type="dxa"/>
            <w:gridSpan w:val="2"/>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國教司</w:t>
            </w:r>
          </w:p>
        </w:tc>
        <w:tc>
          <w:tcPr>
            <w:tcW w:w="2520" w:type="dxa"/>
            <w:gridSpan w:val="2"/>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黃月麗</w:t>
            </w:r>
          </w:p>
        </w:tc>
      </w:tr>
      <w:tr w:rsidR="00310131">
        <w:tblPrEx>
          <w:tblCellMar>
            <w:top w:w="0" w:type="dxa"/>
            <w:bottom w:w="0" w:type="dxa"/>
          </w:tblCellMar>
        </w:tblPrEx>
        <w:trPr>
          <w:cantSplit/>
          <w:trHeight w:val="385"/>
        </w:trPr>
        <w:tc>
          <w:tcPr>
            <w:tcW w:w="1648" w:type="dxa"/>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顧問室</w:t>
            </w:r>
          </w:p>
        </w:tc>
        <w:tc>
          <w:tcPr>
            <w:tcW w:w="2938" w:type="dxa"/>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藍曼琪</w:t>
            </w:r>
          </w:p>
        </w:tc>
        <w:tc>
          <w:tcPr>
            <w:tcW w:w="2102" w:type="dxa"/>
            <w:gridSpan w:val="2"/>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特教小組</w:t>
            </w:r>
          </w:p>
        </w:tc>
        <w:tc>
          <w:tcPr>
            <w:tcW w:w="2520" w:type="dxa"/>
            <w:gridSpan w:val="2"/>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陳清風</w:t>
            </w:r>
          </w:p>
        </w:tc>
      </w:tr>
      <w:tr w:rsidR="00310131">
        <w:tblPrEx>
          <w:tblCellMar>
            <w:top w:w="0" w:type="dxa"/>
            <w:bottom w:w="0" w:type="dxa"/>
          </w:tblCellMar>
        </w:tblPrEx>
        <w:trPr>
          <w:cantSplit/>
          <w:trHeight w:val="385"/>
        </w:trPr>
        <w:tc>
          <w:tcPr>
            <w:tcW w:w="1648" w:type="dxa"/>
            <w:vAlign w:val="center"/>
          </w:tcPr>
          <w:p w:rsidR="00310131" w:rsidRDefault="00310131">
            <w:pPr>
              <w:snapToGrid w:val="0"/>
              <w:spacing w:line="440" w:lineRule="atLeast"/>
              <w:jc w:val="center"/>
              <w:rPr>
                <w:rFonts w:ascii="標楷體" w:eastAsia="標楷體" w:hint="eastAsia"/>
                <w:b/>
                <w:bCs/>
                <w:sz w:val="28"/>
              </w:rPr>
            </w:pPr>
            <w:r>
              <w:rPr>
                <w:rFonts w:eastAsia="標楷體" w:hint="eastAsia"/>
                <w:b/>
                <w:bCs/>
                <w:sz w:val="28"/>
              </w:rPr>
              <w:t>電算中心</w:t>
            </w:r>
          </w:p>
        </w:tc>
        <w:tc>
          <w:tcPr>
            <w:tcW w:w="2938" w:type="dxa"/>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林燕珍</w:t>
            </w:r>
          </w:p>
        </w:tc>
        <w:tc>
          <w:tcPr>
            <w:tcW w:w="2102" w:type="dxa"/>
            <w:gridSpan w:val="2"/>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環保小組</w:t>
            </w:r>
          </w:p>
        </w:tc>
        <w:tc>
          <w:tcPr>
            <w:tcW w:w="2520" w:type="dxa"/>
            <w:gridSpan w:val="2"/>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李政達</w:t>
            </w:r>
          </w:p>
        </w:tc>
      </w:tr>
      <w:tr w:rsidR="00310131">
        <w:tblPrEx>
          <w:tblCellMar>
            <w:top w:w="0" w:type="dxa"/>
            <w:bottom w:w="0" w:type="dxa"/>
          </w:tblCellMar>
        </w:tblPrEx>
        <w:trPr>
          <w:cantSplit/>
          <w:trHeight w:val="385"/>
        </w:trPr>
        <w:tc>
          <w:tcPr>
            <w:tcW w:w="1648" w:type="dxa"/>
            <w:vAlign w:val="center"/>
          </w:tcPr>
          <w:p w:rsidR="00310131" w:rsidRDefault="00310131">
            <w:pPr>
              <w:snapToGrid w:val="0"/>
              <w:spacing w:line="440" w:lineRule="atLeast"/>
              <w:jc w:val="center"/>
              <w:rPr>
                <w:rFonts w:eastAsia="標楷體" w:hint="eastAsia"/>
                <w:b/>
                <w:bCs/>
                <w:sz w:val="28"/>
              </w:rPr>
            </w:pPr>
            <w:r>
              <w:rPr>
                <w:rFonts w:eastAsia="標楷體" w:hint="eastAsia"/>
                <w:b/>
                <w:bCs/>
                <w:sz w:val="28"/>
              </w:rPr>
              <w:t>訓委會</w:t>
            </w:r>
          </w:p>
        </w:tc>
        <w:tc>
          <w:tcPr>
            <w:tcW w:w="2938" w:type="dxa"/>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楊志忠</w:t>
            </w:r>
          </w:p>
        </w:tc>
        <w:tc>
          <w:tcPr>
            <w:tcW w:w="2102" w:type="dxa"/>
            <w:gridSpan w:val="2"/>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大陸小組</w:t>
            </w:r>
          </w:p>
        </w:tc>
        <w:tc>
          <w:tcPr>
            <w:tcW w:w="2520" w:type="dxa"/>
            <w:gridSpan w:val="2"/>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黃冠超</w:t>
            </w:r>
          </w:p>
        </w:tc>
      </w:tr>
      <w:tr w:rsidR="00310131">
        <w:tblPrEx>
          <w:tblCellMar>
            <w:top w:w="0" w:type="dxa"/>
            <w:bottom w:w="0" w:type="dxa"/>
          </w:tblCellMar>
        </w:tblPrEx>
        <w:trPr>
          <w:cantSplit/>
          <w:trHeight w:val="385"/>
        </w:trPr>
        <w:tc>
          <w:tcPr>
            <w:tcW w:w="1648" w:type="dxa"/>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會計處</w:t>
            </w:r>
          </w:p>
        </w:tc>
        <w:tc>
          <w:tcPr>
            <w:tcW w:w="2938" w:type="dxa"/>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楊秀蓮、陳姿蓉、</w:t>
            </w:r>
          </w:p>
          <w:p w:rsidR="00310131" w:rsidRDefault="00310131">
            <w:pPr>
              <w:snapToGrid w:val="0"/>
              <w:spacing w:line="440" w:lineRule="atLeast"/>
              <w:jc w:val="both"/>
              <w:rPr>
                <w:rFonts w:ascii="標楷體" w:eastAsia="標楷體" w:hint="eastAsia"/>
                <w:sz w:val="28"/>
              </w:rPr>
            </w:pPr>
            <w:r>
              <w:rPr>
                <w:rFonts w:ascii="標楷體" w:eastAsia="標楷體" w:hint="eastAsia"/>
                <w:sz w:val="28"/>
              </w:rPr>
              <w:t>蔡圭翎</w:t>
            </w:r>
          </w:p>
        </w:tc>
        <w:tc>
          <w:tcPr>
            <w:tcW w:w="2102" w:type="dxa"/>
            <w:gridSpan w:val="2"/>
            <w:vAlign w:val="center"/>
          </w:tcPr>
          <w:p w:rsidR="00310131" w:rsidRDefault="00310131">
            <w:pPr>
              <w:snapToGrid w:val="0"/>
              <w:spacing w:line="440" w:lineRule="atLeast"/>
              <w:jc w:val="center"/>
              <w:rPr>
                <w:rFonts w:ascii="標楷體" w:eastAsia="標楷體" w:hint="eastAsia"/>
                <w:b/>
                <w:bCs/>
                <w:sz w:val="28"/>
              </w:rPr>
            </w:pPr>
            <w:r>
              <w:rPr>
                <w:rFonts w:ascii="標楷體" w:eastAsia="標楷體" w:hint="eastAsia"/>
                <w:b/>
                <w:bCs/>
                <w:sz w:val="28"/>
              </w:rPr>
              <w:t>秘書室</w:t>
            </w:r>
          </w:p>
        </w:tc>
        <w:tc>
          <w:tcPr>
            <w:tcW w:w="2520" w:type="dxa"/>
            <w:gridSpan w:val="2"/>
            <w:vAlign w:val="center"/>
          </w:tcPr>
          <w:p w:rsidR="00310131" w:rsidRDefault="00310131">
            <w:pPr>
              <w:snapToGrid w:val="0"/>
              <w:spacing w:line="440" w:lineRule="atLeast"/>
              <w:jc w:val="both"/>
              <w:rPr>
                <w:rFonts w:ascii="標楷體" w:eastAsia="標楷體" w:hint="eastAsia"/>
                <w:sz w:val="28"/>
              </w:rPr>
            </w:pPr>
            <w:r>
              <w:rPr>
                <w:rFonts w:ascii="標楷體" w:eastAsia="標楷體" w:hint="eastAsia"/>
                <w:sz w:val="28"/>
              </w:rPr>
              <w:t>陳素艷</w:t>
            </w:r>
          </w:p>
        </w:tc>
      </w:tr>
    </w:tbl>
    <w:p w:rsidR="00310131" w:rsidRDefault="00310131">
      <w:pPr>
        <w:rPr>
          <w:rFonts w:hint="eastAsia"/>
        </w:rPr>
      </w:pPr>
    </w:p>
    <w:p w:rsidR="00310131" w:rsidRDefault="00310131">
      <w:pPr>
        <w:rPr>
          <w:rFonts w:eastAsia="標楷體" w:hint="eastAsia"/>
          <w:b/>
          <w:bCs/>
          <w:sz w:val="28"/>
        </w:rPr>
      </w:pPr>
      <w:r>
        <w:rPr>
          <w:rFonts w:eastAsia="標楷體" w:hint="eastAsia"/>
          <w:b/>
          <w:bCs/>
          <w:sz w:val="28"/>
        </w:rPr>
        <w:t>壹、主席致詞：略</w:t>
      </w:r>
    </w:p>
    <w:p w:rsidR="00310131" w:rsidRDefault="00310131">
      <w:pPr>
        <w:spacing w:beforeLines="50" w:before="180" w:line="0" w:lineRule="atLeast"/>
        <w:rPr>
          <w:rFonts w:eastAsia="標楷體" w:hint="eastAsia"/>
          <w:b/>
          <w:bCs/>
          <w:sz w:val="28"/>
        </w:rPr>
      </w:pPr>
      <w:r>
        <w:rPr>
          <w:rFonts w:eastAsia="標楷體" w:hint="eastAsia"/>
          <w:b/>
          <w:bCs/>
          <w:sz w:val="28"/>
        </w:rPr>
        <w:t>貳、確認上次會議紀錄</w:t>
      </w:r>
    </w:p>
    <w:p w:rsidR="00310131" w:rsidRDefault="00310131">
      <w:pPr>
        <w:spacing w:line="0" w:lineRule="atLeast"/>
        <w:ind w:leftChars="100" w:left="240"/>
        <w:jc w:val="both"/>
        <w:rPr>
          <w:rFonts w:ascii="標楷體" w:eastAsia="標楷體" w:hAnsi="標楷體" w:hint="eastAsia"/>
          <w:spacing w:val="-10"/>
          <w:sz w:val="28"/>
        </w:rPr>
      </w:pPr>
      <w:r>
        <w:rPr>
          <w:rFonts w:ascii="標楷體" w:eastAsia="標楷體" w:hAnsi="標楷體"/>
          <w:spacing w:val="-10"/>
          <w:sz w:val="28"/>
        </w:rPr>
        <w:t>關於教育部教育經費分配審議委員會97年度第</w:t>
      </w:r>
      <w:r>
        <w:rPr>
          <w:rFonts w:ascii="標楷體" w:eastAsia="標楷體" w:hAnsi="標楷體" w:hint="eastAsia"/>
          <w:spacing w:val="-10"/>
          <w:sz w:val="28"/>
        </w:rPr>
        <w:t>3</w:t>
      </w:r>
      <w:r>
        <w:rPr>
          <w:rFonts w:ascii="標楷體" w:eastAsia="標楷體" w:hAnsi="標楷體"/>
          <w:spacing w:val="-10"/>
          <w:sz w:val="28"/>
        </w:rPr>
        <w:t>次會議之會議紀錄，報請鑒察</w:t>
      </w:r>
      <w:r>
        <w:rPr>
          <w:rFonts w:ascii="標楷體" w:eastAsia="標楷體" w:hAnsi="標楷體" w:hint="eastAsia"/>
          <w:spacing w:val="-10"/>
          <w:sz w:val="28"/>
        </w:rPr>
        <w:t>。</w:t>
      </w:r>
    </w:p>
    <w:p w:rsidR="00310131" w:rsidRDefault="00310131">
      <w:pPr>
        <w:spacing w:line="0" w:lineRule="atLeast"/>
        <w:ind w:leftChars="100" w:left="240"/>
        <w:jc w:val="both"/>
        <w:rPr>
          <w:rFonts w:eastAsia="標楷體" w:hint="eastAsia"/>
          <w:b/>
          <w:bCs/>
          <w:sz w:val="28"/>
        </w:rPr>
      </w:pPr>
      <w:r>
        <w:rPr>
          <w:rFonts w:ascii="標楷體" w:eastAsia="標楷體" w:hAnsi="標楷體" w:hint="eastAsia"/>
          <w:spacing w:val="-10"/>
          <w:sz w:val="28"/>
        </w:rPr>
        <w:t>決議：同意備查。</w:t>
      </w:r>
    </w:p>
    <w:p w:rsidR="00310131" w:rsidRDefault="00310131">
      <w:pPr>
        <w:spacing w:beforeLines="50" w:before="180" w:line="0" w:lineRule="atLeast"/>
        <w:rPr>
          <w:rFonts w:eastAsia="標楷體" w:hint="eastAsia"/>
          <w:b/>
          <w:bCs/>
          <w:sz w:val="28"/>
        </w:rPr>
      </w:pPr>
      <w:r>
        <w:rPr>
          <w:rFonts w:eastAsia="標楷體" w:hint="eastAsia"/>
          <w:b/>
          <w:bCs/>
          <w:sz w:val="28"/>
        </w:rPr>
        <w:t>參、報告事項：</w:t>
      </w:r>
    </w:p>
    <w:p w:rsidR="00310131" w:rsidRDefault="00310131">
      <w:pPr>
        <w:spacing w:line="0" w:lineRule="atLeast"/>
        <w:ind w:leftChars="100" w:left="800" w:hangingChars="200" w:hanging="560"/>
        <w:jc w:val="both"/>
        <w:rPr>
          <w:rFonts w:eastAsia="標楷體" w:hint="eastAsia"/>
          <w:spacing w:val="-10"/>
          <w:sz w:val="28"/>
        </w:rPr>
      </w:pPr>
      <w:r>
        <w:rPr>
          <w:rFonts w:eastAsia="標楷體" w:hint="eastAsia"/>
          <w:sz w:val="28"/>
        </w:rPr>
        <w:t>一、</w:t>
      </w:r>
      <w:r>
        <w:rPr>
          <w:rFonts w:eastAsia="標楷體"/>
          <w:spacing w:val="-10"/>
          <w:sz w:val="28"/>
        </w:rPr>
        <w:t>關於教育部教育經費分配審議委員會</w:t>
      </w:r>
      <w:r>
        <w:rPr>
          <w:rFonts w:eastAsia="標楷體"/>
          <w:spacing w:val="-10"/>
          <w:sz w:val="28"/>
        </w:rPr>
        <w:t>9</w:t>
      </w:r>
      <w:r>
        <w:rPr>
          <w:rFonts w:eastAsia="標楷體" w:hint="eastAsia"/>
          <w:spacing w:val="-10"/>
          <w:sz w:val="28"/>
        </w:rPr>
        <w:t>8</w:t>
      </w:r>
      <w:r>
        <w:rPr>
          <w:rFonts w:eastAsia="標楷體"/>
          <w:spacing w:val="-10"/>
          <w:sz w:val="28"/>
        </w:rPr>
        <w:t>年度第</w:t>
      </w:r>
      <w:r>
        <w:rPr>
          <w:rFonts w:eastAsia="標楷體"/>
          <w:spacing w:val="-10"/>
          <w:sz w:val="28"/>
        </w:rPr>
        <w:t>1</w:t>
      </w:r>
      <w:r>
        <w:rPr>
          <w:rFonts w:eastAsia="標楷體"/>
          <w:spacing w:val="-10"/>
          <w:sz w:val="28"/>
        </w:rPr>
        <w:t>分組第</w:t>
      </w:r>
      <w:r>
        <w:rPr>
          <w:rFonts w:eastAsia="標楷體" w:hint="eastAsia"/>
          <w:spacing w:val="-10"/>
          <w:sz w:val="28"/>
        </w:rPr>
        <w:t>1</w:t>
      </w:r>
      <w:r>
        <w:rPr>
          <w:rFonts w:eastAsia="標楷體"/>
          <w:spacing w:val="-10"/>
          <w:sz w:val="28"/>
        </w:rPr>
        <w:t>次會議之會議紀錄，報請鑒察。</w:t>
      </w:r>
    </w:p>
    <w:p w:rsidR="00310131" w:rsidRDefault="00310131">
      <w:pPr>
        <w:tabs>
          <w:tab w:val="left" w:leader="dot" w:pos="900"/>
          <w:tab w:val="left" w:leader="dot" w:pos="9180"/>
        </w:tabs>
        <w:adjustRightInd w:val="0"/>
        <w:snapToGrid w:val="0"/>
        <w:spacing w:line="0" w:lineRule="atLeast"/>
        <w:ind w:leftChars="100" w:left="1280" w:hangingChars="400" w:hanging="1040"/>
        <w:jc w:val="both"/>
        <w:rPr>
          <w:rFonts w:eastAsia="標楷體" w:hint="eastAsia"/>
          <w:sz w:val="28"/>
        </w:rPr>
      </w:pPr>
      <w:r>
        <w:rPr>
          <w:rFonts w:ascii="標楷體" w:eastAsia="標楷體" w:hint="eastAsia"/>
          <w:spacing w:val="-10"/>
          <w:sz w:val="28"/>
        </w:rPr>
        <w:t>決議：1.各單位所提98年度新增補助原則或要點，原則同意備查，</w:t>
      </w:r>
      <w:proofErr w:type="gramStart"/>
      <w:r>
        <w:rPr>
          <w:rFonts w:ascii="標楷體" w:eastAsia="標楷體" w:hint="eastAsia"/>
          <w:spacing w:val="-10"/>
          <w:sz w:val="28"/>
        </w:rPr>
        <w:t>惟請各</w:t>
      </w:r>
      <w:proofErr w:type="gramEnd"/>
      <w:r>
        <w:rPr>
          <w:rFonts w:ascii="標楷體" w:eastAsia="標楷體" w:hint="eastAsia"/>
          <w:spacing w:val="-10"/>
          <w:sz w:val="28"/>
        </w:rPr>
        <w:t>單位檢討所主管之補助原則或要點，於未來(99年度)是否可再加以整</w:t>
      </w:r>
      <w:proofErr w:type="gramStart"/>
      <w:r>
        <w:rPr>
          <w:rFonts w:ascii="標楷體" w:eastAsia="標楷體" w:hint="eastAsia"/>
          <w:spacing w:val="-10"/>
          <w:sz w:val="28"/>
        </w:rPr>
        <w:t>併</w:t>
      </w:r>
      <w:proofErr w:type="gramEnd"/>
      <w:r>
        <w:rPr>
          <w:rFonts w:ascii="標楷體" w:eastAsia="標楷體" w:hint="eastAsia"/>
          <w:spacing w:val="-10"/>
          <w:sz w:val="28"/>
        </w:rPr>
        <w:t>。</w:t>
      </w:r>
    </w:p>
    <w:p w:rsidR="00310131" w:rsidRDefault="00310131">
      <w:pPr>
        <w:spacing w:line="0" w:lineRule="atLeast"/>
        <w:ind w:leftChars="425" w:left="1277" w:hangingChars="99" w:hanging="257"/>
        <w:jc w:val="both"/>
        <w:rPr>
          <w:rFonts w:ascii="標楷體" w:eastAsia="標楷體" w:hint="eastAsia"/>
          <w:spacing w:val="-10"/>
          <w:sz w:val="28"/>
        </w:rPr>
      </w:pPr>
      <w:r>
        <w:rPr>
          <w:rFonts w:ascii="標楷體" w:eastAsia="標楷體" w:hint="eastAsia"/>
          <w:spacing w:val="-10"/>
          <w:sz w:val="28"/>
        </w:rPr>
        <w:t>2.高教司所提</w:t>
      </w:r>
      <w:r>
        <w:rPr>
          <w:rFonts w:ascii="標楷體" w:eastAsia="標楷體"/>
          <w:spacing w:val="-10"/>
          <w:sz w:val="28"/>
        </w:rPr>
        <w:t>教育部教育經費分配審議委員會</w:t>
      </w:r>
      <w:r>
        <w:rPr>
          <w:rFonts w:ascii="標楷體" w:eastAsia="標楷體" w:hint="eastAsia"/>
          <w:spacing w:val="-10"/>
          <w:sz w:val="28"/>
        </w:rPr>
        <w:t>98年度第1分組第2次臨</w:t>
      </w:r>
      <w:r>
        <w:rPr>
          <w:rFonts w:ascii="標楷體" w:eastAsia="標楷體" w:hint="eastAsia"/>
          <w:spacing w:val="-10"/>
          <w:sz w:val="28"/>
        </w:rPr>
        <w:lastRenderedPageBreak/>
        <w:t>時會議之「教育部獎勵大學教學卓越計畫及區域教學資源中心計畫補助實施要點」、「教育部獎勵私立大學校院校務發展計畫要點」，同意備查。</w:t>
      </w:r>
    </w:p>
    <w:p w:rsidR="00310131" w:rsidRDefault="00310131">
      <w:pPr>
        <w:spacing w:line="0" w:lineRule="atLeast"/>
        <w:ind w:leftChars="425" w:left="1277" w:hangingChars="99" w:hanging="257"/>
        <w:jc w:val="both"/>
        <w:rPr>
          <w:rFonts w:ascii="標楷體" w:eastAsia="標楷體" w:hint="eastAsia"/>
          <w:spacing w:val="-10"/>
          <w:sz w:val="28"/>
        </w:rPr>
      </w:pPr>
      <w:r>
        <w:rPr>
          <w:rFonts w:ascii="標楷體" w:eastAsia="標楷體" w:hint="eastAsia"/>
          <w:spacing w:val="-10"/>
          <w:sz w:val="28"/>
        </w:rPr>
        <w:t>3.其餘同意備查。</w:t>
      </w:r>
    </w:p>
    <w:p w:rsidR="00310131" w:rsidRDefault="00310131">
      <w:pPr>
        <w:spacing w:line="0" w:lineRule="atLeast"/>
        <w:ind w:leftChars="100" w:left="800" w:hangingChars="200" w:hanging="560"/>
        <w:jc w:val="both"/>
        <w:rPr>
          <w:rFonts w:eastAsia="標楷體" w:hint="eastAsia"/>
          <w:sz w:val="28"/>
        </w:rPr>
      </w:pPr>
      <w:r>
        <w:rPr>
          <w:rFonts w:eastAsia="標楷體" w:hint="eastAsia"/>
          <w:sz w:val="28"/>
        </w:rPr>
        <w:t>二、</w:t>
      </w:r>
      <w:r>
        <w:rPr>
          <w:rFonts w:eastAsia="標楷體"/>
          <w:sz w:val="28"/>
        </w:rPr>
        <w:t>關於教育部教育經費分配審議委員會</w:t>
      </w:r>
      <w:r>
        <w:rPr>
          <w:rFonts w:eastAsia="標楷體"/>
          <w:sz w:val="28"/>
        </w:rPr>
        <w:t>9</w:t>
      </w:r>
      <w:r>
        <w:rPr>
          <w:rFonts w:eastAsia="標楷體" w:hint="eastAsia"/>
          <w:sz w:val="28"/>
        </w:rPr>
        <w:t>8</w:t>
      </w:r>
      <w:r>
        <w:rPr>
          <w:rFonts w:eastAsia="標楷體"/>
          <w:sz w:val="28"/>
        </w:rPr>
        <w:t>年度第</w:t>
      </w:r>
      <w:r>
        <w:rPr>
          <w:rFonts w:eastAsia="標楷體"/>
          <w:sz w:val="28"/>
        </w:rPr>
        <w:t>3</w:t>
      </w:r>
      <w:r>
        <w:rPr>
          <w:rFonts w:eastAsia="標楷體"/>
          <w:sz w:val="28"/>
        </w:rPr>
        <w:t>分組第</w:t>
      </w:r>
      <w:r>
        <w:rPr>
          <w:rFonts w:eastAsia="標楷體" w:hint="eastAsia"/>
          <w:sz w:val="28"/>
        </w:rPr>
        <w:t>1</w:t>
      </w:r>
      <w:r>
        <w:rPr>
          <w:rFonts w:eastAsia="標楷體" w:hint="eastAsia"/>
          <w:sz w:val="28"/>
        </w:rPr>
        <w:t>次及第</w:t>
      </w:r>
      <w:r>
        <w:rPr>
          <w:rFonts w:eastAsia="標楷體" w:hint="eastAsia"/>
          <w:sz w:val="28"/>
        </w:rPr>
        <w:t>2</w:t>
      </w:r>
      <w:r>
        <w:rPr>
          <w:rFonts w:eastAsia="標楷體"/>
          <w:sz w:val="28"/>
        </w:rPr>
        <w:t>次會議之會議紀錄，報請鑒察。</w:t>
      </w:r>
    </w:p>
    <w:p w:rsidR="00310131" w:rsidRDefault="00310131">
      <w:pPr>
        <w:adjustRightInd w:val="0"/>
        <w:snapToGrid w:val="0"/>
        <w:spacing w:line="0" w:lineRule="atLeast"/>
        <w:ind w:leftChars="100" w:left="1280" w:hangingChars="400" w:hanging="1040"/>
        <w:jc w:val="both"/>
        <w:rPr>
          <w:rFonts w:eastAsia="標楷體" w:hint="eastAsia"/>
          <w:sz w:val="28"/>
        </w:rPr>
      </w:pPr>
      <w:r>
        <w:rPr>
          <w:rFonts w:ascii="標楷體" w:eastAsia="標楷體" w:hint="eastAsia"/>
          <w:spacing w:val="-10"/>
          <w:sz w:val="28"/>
        </w:rPr>
        <w:t>決議：1.部長於本(98)年3月26日召開之教育部特別預算推動小組第4次會議裁示，為掌握時效以利相關作業執行，相關補助經費以不提送教育經費分配審議委員會審查為原則。</w:t>
      </w:r>
      <w:proofErr w:type="gramStart"/>
      <w:r>
        <w:rPr>
          <w:rFonts w:ascii="標楷體" w:eastAsia="標楷體" w:hint="eastAsia"/>
          <w:spacing w:val="-10"/>
          <w:sz w:val="28"/>
        </w:rPr>
        <w:t>爰</w:t>
      </w:r>
      <w:proofErr w:type="gramEnd"/>
      <w:r>
        <w:rPr>
          <w:rFonts w:ascii="標楷體" w:eastAsia="標楷體" w:hint="eastAsia"/>
          <w:spacing w:val="-10"/>
          <w:sz w:val="28"/>
        </w:rPr>
        <w:t>有關社</w:t>
      </w:r>
      <w:proofErr w:type="gramStart"/>
      <w:r>
        <w:rPr>
          <w:rFonts w:ascii="標楷體" w:eastAsia="標楷體" w:hint="eastAsia"/>
          <w:spacing w:val="-10"/>
          <w:sz w:val="28"/>
        </w:rPr>
        <w:t>教司提分組</w:t>
      </w:r>
      <w:proofErr w:type="gramEnd"/>
      <w:r>
        <w:rPr>
          <w:rFonts w:ascii="標楷體" w:eastAsia="標楷體" w:hint="eastAsia"/>
          <w:spacing w:val="-10"/>
          <w:sz w:val="28"/>
        </w:rPr>
        <w:t>審查屬振興經濟擴大公共建設特別預算之計畫無須提本委員會審查，請修正第3分組第2次會議對98年度補助原則或要點審議情形表。</w:t>
      </w:r>
    </w:p>
    <w:p w:rsidR="00310131" w:rsidRDefault="00310131">
      <w:pPr>
        <w:spacing w:line="0" w:lineRule="atLeast"/>
        <w:ind w:leftChars="425" w:left="1277" w:hangingChars="99" w:hanging="257"/>
        <w:jc w:val="both"/>
        <w:rPr>
          <w:rFonts w:ascii="標楷體" w:eastAsia="標楷體" w:hint="eastAsia"/>
          <w:spacing w:val="-10"/>
          <w:sz w:val="28"/>
        </w:rPr>
      </w:pPr>
      <w:r>
        <w:rPr>
          <w:rFonts w:ascii="標楷體" w:eastAsia="標楷體" w:hint="eastAsia"/>
          <w:spacing w:val="-10"/>
          <w:sz w:val="28"/>
        </w:rPr>
        <w:t xml:space="preserve">2.有關體育司所提「大專校院優秀運動人才助學實施要點」及「教育部補助國民中小學飲用水設施改善要點(草案)」原則同意備查，惟該計畫未獲核列99年度經費，考量計畫之延續性，請另案簽請部長決定98年度是否執行。 </w:t>
      </w:r>
    </w:p>
    <w:p w:rsidR="00310131" w:rsidRDefault="00310131">
      <w:pPr>
        <w:spacing w:line="0" w:lineRule="atLeast"/>
        <w:ind w:leftChars="425" w:left="1277" w:hangingChars="99" w:hanging="257"/>
        <w:jc w:val="both"/>
        <w:rPr>
          <w:rFonts w:ascii="標楷體" w:eastAsia="標楷體" w:hint="eastAsia"/>
          <w:spacing w:val="-10"/>
          <w:sz w:val="28"/>
        </w:rPr>
      </w:pPr>
      <w:r>
        <w:rPr>
          <w:rFonts w:ascii="標楷體" w:eastAsia="標楷體" w:hint="eastAsia"/>
          <w:spacing w:val="-10"/>
          <w:sz w:val="28"/>
        </w:rPr>
        <w:t>3.其餘同意備查。</w:t>
      </w:r>
    </w:p>
    <w:p w:rsidR="00310131" w:rsidRDefault="00310131">
      <w:pPr>
        <w:spacing w:line="0" w:lineRule="atLeast"/>
        <w:ind w:leftChars="100" w:left="800" w:hangingChars="200" w:hanging="560"/>
        <w:jc w:val="both"/>
        <w:rPr>
          <w:rFonts w:eastAsia="標楷體" w:hint="eastAsia"/>
          <w:sz w:val="28"/>
        </w:rPr>
      </w:pPr>
      <w:r>
        <w:rPr>
          <w:rFonts w:eastAsia="標楷體" w:hint="eastAsia"/>
          <w:sz w:val="28"/>
        </w:rPr>
        <w:t>三、</w:t>
      </w:r>
      <w:r>
        <w:rPr>
          <w:rFonts w:eastAsia="標楷體"/>
          <w:sz w:val="28"/>
        </w:rPr>
        <w:t>教育部</w:t>
      </w:r>
      <w:r>
        <w:rPr>
          <w:rFonts w:eastAsia="標楷體"/>
          <w:sz w:val="28"/>
        </w:rPr>
        <w:t>98</w:t>
      </w:r>
      <w:r>
        <w:rPr>
          <w:rFonts w:eastAsia="標楷體"/>
          <w:sz w:val="28"/>
        </w:rPr>
        <w:t>年度特定教育補助計畫經費占全部補助金額之比率</w:t>
      </w:r>
      <w:r>
        <w:rPr>
          <w:rFonts w:eastAsia="標楷體"/>
          <w:sz w:val="28"/>
        </w:rPr>
        <w:t>(</w:t>
      </w:r>
      <w:r>
        <w:rPr>
          <w:rFonts w:eastAsia="標楷體"/>
          <w:sz w:val="28"/>
        </w:rPr>
        <w:t>截至</w:t>
      </w:r>
      <w:r>
        <w:rPr>
          <w:rFonts w:eastAsia="標楷體" w:hint="eastAsia"/>
          <w:sz w:val="28"/>
        </w:rPr>
        <w:t>3</w:t>
      </w:r>
      <w:r>
        <w:rPr>
          <w:rFonts w:eastAsia="標楷體"/>
          <w:sz w:val="28"/>
        </w:rPr>
        <w:t>月</w:t>
      </w:r>
      <w:r>
        <w:rPr>
          <w:rFonts w:eastAsia="標楷體"/>
          <w:sz w:val="28"/>
        </w:rPr>
        <w:t>31</w:t>
      </w:r>
      <w:r>
        <w:rPr>
          <w:rFonts w:eastAsia="標楷體"/>
          <w:sz w:val="28"/>
        </w:rPr>
        <w:t>日止</w:t>
      </w:r>
      <w:r>
        <w:rPr>
          <w:rFonts w:eastAsia="標楷體"/>
          <w:sz w:val="28"/>
        </w:rPr>
        <w:t>)</w:t>
      </w:r>
      <w:r>
        <w:rPr>
          <w:rFonts w:eastAsia="標楷體"/>
          <w:sz w:val="28"/>
        </w:rPr>
        <w:t>，報請鑒察。</w:t>
      </w:r>
    </w:p>
    <w:p w:rsidR="00310131" w:rsidRDefault="00310131">
      <w:pPr>
        <w:tabs>
          <w:tab w:val="left" w:leader="dot" w:pos="900"/>
          <w:tab w:val="left" w:leader="dot" w:pos="9180"/>
        </w:tabs>
        <w:adjustRightInd w:val="0"/>
        <w:snapToGrid w:val="0"/>
        <w:spacing w:line="0" w:lineRule="atLeast"/>
        <w:ind w:leftChars="100" w:left="1280" w:hangingChars="400" w:hanging="1040"/>
        <w:jc w:val="both"/>
        <w:rPr>
          <w:rFonts w:ascii="標楷體" w:eastAsia="標楷體" w:hAnsi="標楷體" w:hint="eastAsia"/>
          <w:sz w:val="28"/>
          <w:szCs w:val="32"/>
        </w:rPr>
      </w:pPr>
      <w:r>
        <w:rPr>
          <w:rFonts w:ascii="標楷體" w:eastAsia="標楷體" w:hint="eastAsia"/>
          <w:spacing w:val="-10"/>
          <w:sz w:val="28"/>
        </w:rPr>
        <w:t>決議：1.請各單位就所主管之各項補助計畫及早規劃，並加速辦理各項行政作業，</w:t>
      </w:r>
      <w:proofErr w:type="gramStart"/>
      <w:r>
        <w:rPr>
          <w:rFonts w:ascii="標楷體" w:eastAsia="標楷體" w:hint="eastAsia"/>
          <w:spacing w:val="-10"/>
          <w:sz w:val="28"/>
        </w:rPr>
        <w:t>俾</w:t>
      </w:r>
      <w:proofErr w:type="gramEnd"/>
      <w:r>
        <w:rPr>
          <w:rFonts w:ascii="標楷體" w:eastAsia="標楷體" w:hint="eastAsia"/>
          <w:spacing w:val="-10"/>
          <w:sz w:val="28"/>
        </w:rPr>
        <w:t>儘早撥款，以提升經費使用效益。</w:t>
      </w:r>
    </w:p>
    <w:p w:rsidR="00310131" w:rsidRDefault="00310131">
      <w:pPr>
        <w:spacing w:line="0" w:lineRule="atLeast"/>
        <w:ind w:leftChars="425" w:left="1277" w:hangingChars="99" w:hanging="257"/>
        <w:jc w:val="both"/>
        <w:rPr>
          <w:rFonts w:eastAsia="標楷體" w:hint="eastAsia"/>
          <w:sz w:val="28"/>
        </w:rPr>
      </w:pPr>
      <w:r>
        <w:rPr>
          <w:rFonts w:ascii="標楷體" w:eastAsia="標楷體" w:hint="eastAsia"/>
          <w:spacing w:val="-10"/>
          <w:sz w:val="28"/>
        </w:rPr>
        <w:t>2.其餘同意備查。</w:t>
      </w:r>
    </w:p>
    <w:p w:rsidR="00310131" w:rsidRDefault="00310131">
      <w:pPr>
        <w:spacing w:line="0" w:lineRule="atLeast"/>
        <w:ind w:leftChars="100" w:left="800" w:hangingChars="200" w:hanging="560"/>
        <w:jc w:val="both"/>
        <w:rPr>
          <w:rFonts w:eastAsia="標楷體" w:hint="eastAsia"/>
          <w:sz w:val="28"/>
        </w:rPr>
      </w:pPr>
      <w:r>
        <w:rPr>
          <w:rFonts w:eastAsia="標楷體" w:hint="eastAsia"/>
          <w:sz w:val="28"/>
        </w:rPr>
        <w:t>四、</w:t>
      </w:r>
      <w:r>
        <w:rPr>
          <w:rFonts w:eastAsia="標楷體"/>
          <w:sz w:val="28"/>
        </w:rPr>
        <w:t>教育部</w:t>
      </w:r>
      <w:r>
        <w:rPr>
          <w:rFonts w:eastAsia="標楷體"/>
          <w:sz w:val="28"/>
        </w:rPr>
        <w:t>9</w:t>
      </w:r>
      <w:r>
        <w:rPr>
          <w:rFonts w:eastAsia="標楷體" w:hint="eastAsia"/>
          <w:sz w:val="28"/>
        </w:rPr>
        <w:t>8</w:t>
      </w:r>
      <w:r>
        <w:rPr>
          <w:rFonts w:eastAsia="標楷體"/>
          <w:sz w:val="28"/>
        </w:rPr>
        <w:t>年度特定教育補助經費送審議委員會備查表，報請鑒察。</w:t>
      </w:r>
    </w:p>
    <w:p w:rsidR="00310131" w:rsidRDefault="00310131">
      <w:pPr>
        <w:spacing w:before="50" w:line="0" w:lineRule="atLeast"/>
        <w:ind w:leftChars="100" w:left="240"/>
        <w:jc w:val="both"/>
        <w:rPr>
          <w:rFonts w:eastAsia="標楷體" w:hint="eastAsia"/>
          <w:spacing w:val="-10"/>
          <w:sz w:val="28"/>
        </w:rPr>
      </w:pPr>
      <w:r>
        <w:rPr>
          <w:rFonts w:ascii="標楷體" w:eastAsia="標楷體" w:hint="eastAsia"/>
          <w:spacing w:val="-10"/>
          <w:sz w:val="28"/>
        </w:rPr>
        <w:t>決議：同意備查</w:t>
      </w:r>
      <w:r>
        <w:rPr>
          <w:rFonts w:eastAsia="標楷體" w:hint="eastAsia"/>
          <w:spacing w:val="-10"/>
          <w:sz w:val="28"/>
        </w:rPr>
        <w:t>。</w:t>
      </w:r>
    </w:p>
    <w:p w:rsidR="00310131" w:rsidRDefault="00310131">
      <w:pPr>
        <w:spacing w:beforeLines="50" w:before="180" w:line="0" w:lineRule="atLeast"/>
        <w:jc w:val="both"/>
        <w:rPr>
          <w:rFonts w:eastAsia="標楷體" w:hint="eastAsia"/>
          <w:b/>
          <w:bCs/>
          <w:spacing w:val="-10"/>
          <w:sz w:val="28"/>
        </w:rPr>
      </w:pPr>
      <w:r>
        <w:rPr>
          <w:rFonts w:eastAsia="標楷體" w:hint="eastAsia"/>
          <w:b/>
          <w:bCs/>
          <w:spacing w:val="-10"/>
          <w:sz w:val="28"/>
        </w:rPr>
        <w:t>肆、討論事項</w:t>
      </w:r>
    </w:p>
    <w:p w:rsidR="00310131" w:rsidRDefault="00310131">
      <w:pPr>
        <w:spacing w:line="0" w:lineRule="atLeast"/>
        <w:ind w:leftChars="100" w:left="1360" w:hangingChars="400" w:hanging="1120"/>
        <w:jc w:val="both"/>
        <w:rPr>
          <w:rFonts w:eastAsia="標楷體" w:hint="eastAsia"/>
          <w:sz w:val="28"/>
        </w:rPr>
      </w:pPr>
      <w:r>
        <w:rPr>
          <w:rFonts w:eastAsia="標楷體" w:hint="eastAsia"/>
          <w:sz w:val="28"/>
        </w:rPr>
        <w:t>案由</w:t>
      </w:r>
      <w:r>
        <w:rPr>
          <w:rFonts w:eastAsia="標楷體" w:hint="eastAsia"/>
          <w:sz w:val="28"/>
        </w:rPr>
        <w:t>1</w:t>
      </w:r>
      <w:r>
        <w:rPr>
          <w:rFonts w:eastAsia="標楷體" w:hint="eastAsia"/>
          <w:sz w:val="28"/>
        </w:rPr>
        <w:t>、社教司所提「教育部補助國民中學及國民小學附設補習學校更新教學設備作業原則」，因補助對象為國民中小學，請國教司會同社教司</w:t>
      </w:r>
      <w:proofErr w:type="gramStart"/>
      <w:r>
        <w:rPr>
          <w:rFonts w:eastAsia="標楷體" w:hint="eastAsia"/>
          <w:sz w:val="28"/>
        </w:rPr>
        <w:t>研</w:t>
      </w:r>
      <w:proofErr w:type="gramEnd"/>
      <w:r>
        <w:rPr>
          <w:rFonts w:eastAsia="標楷體" w:hint="eastAsia"/>
          <w:sz w:val="28"/>
        </w:rPr>
        <w:t>商併入國教司相關補助原則案，提請討論。</w:t>
      </w:r>
    </w:p>
    <w:p w:rsidR="00310131" w:rsidRDefault="00310131">
      <w:pPr>
        <w:tabs>
          <w:tab w:val="left" w:leader="dot" w:pos="900"/>
          <w:tab w:val="left" w:leader="dot" w:pos="9180"/>
        </w:tabs>
        <w:adjustRightInd w:val="0"/>
        <w:snapToGrid w:val="0"/>
        <w:spacing w:line="0" w:lineRule="atLeast"/>
        <w:ind w:leftChars="100" w:left="1020" w:hangingChars="300" w:hanging="780"/>
        <w:jc w:val="both"/>
        <w:rPr>
          <w:rFonts w:hint="eastAsia"/>
          <w:color w:val="FF0000"/>
        </w:rPr>
      </w:pPr>
      <w:r>
        <w:rPr>
          <w:rFonts w:ascii="標楷體" w:eastAsia="標楷體" w:hint="eastAsia"/>
          <w:spacing w:val="-10"/>
          <w:sz w:val="28"/>
        </w:rPr>
        <w:t>決議：依國教司所報告之國民中學及國民小學附設補習學校與國民中小學之設置定位、施教對象及施教場所不同，因此所需之設備亦有所差異，整</w:t>
      </w:r>
      <w:proofErr w:type="gramStart"/>
      <w:r>
        <w:rPr>
          <w:rFonts w:ascii="標楷體" w:eastAsia="標楷體" w:hint="eastAsia"/>
          <w:spacing w:val="-10"/>
          <w:sz w:val="28"/>
        </w:rPr>
        <w:t>併</w:t>
      </w:r>
      <w:proofErr w:type="gramEnd"/>
      <w:r>
        <w:rPr>
          <w:rFonts w:ascii="標楷體" w:eastAsia="標楷體" w:hint="eastAsia"/>
          <w:spacing w:val="-10"/>
          <w:sz w:val="28"/>
        </w:rPr>
        <w:t>相關之補助原則或要點確有困難，</w:t>
      </w:r>
      <w:proofErr w:type="gramStart"/>
      <w:r>
        <w:rPr>
          <w:rFonts w:ascii="標楷體" w:eastAsia="標楷體" w:hint="eastAsia"/>
          <w:spacing w:val="-10"/>
          <w:sz w:val="28"/>
        </w:rPr>
        <w:t>爰</w:t>
      </w:r>
      <w:proofErr w:type="gramEnd"/>
      <w:r>
        <w:rPr>
          <w:rFonts w:ascii="標楷體" w:eastAsia="標楷體" w:hint="eastAsia"/>
          <w:spacing w:val="-10"/>
          <w:sz w:val="28"/>
        </w:rPr>
        <w:t>原則同意不予整</w:t>
      </w:r>
      <w:proofErr w:type="gramStart"/>
      <w:r>
        <w:rPr>
          <w:rFonts w:ascii="標楷體" w:eastAsia="標楷體" w:hint="eastAsia"/>
          <w:spacing w:val="-10"/>
          <w:sz w:val="28"/>
        </w:rPr>
        <w:t>併</w:t>
      </w:r>
      <w:proofErr w:type="gramEnd"/>
      <w:r>
        <w:rPr>
          <w:rFonts w:ascii="標楷體" w:eastAsia="標楷體" w:hint="eastAsia"/>
          <w:spacing w:val="-10"/>
          <w:sz w:val="28"/>
        </w:rPr>
        <w:t>。</w:t>
      </w:r>
    </w:p>
    <w:p w:rsidR="00310131" w:rsidRDefault="00310131">
      <w:pPr>
        <w:spacing w:beforeLines="50" w:before="180" w:line="0" w:lineRule="atLeast"/>
        <w:jc w:val="both"/>
        <w:rPr>
          <w:rFonts w:eastAsia="標楷體" w:hint="eastAsia"/>
          <w:b/>
          <w:bCs/>
          <w:sz w:val="28"/>
        </w:rPr>
      </w:pPr>
      <w:r>
        <w:rPr>
          <w:rFonts w:eastAsia="標楷體" w:hint="eastAsia"/>
          <w:b/>
          <w:bCs/>
          <w:spacing w:val="-10"/>
          <w:sz w:val="28"/>
        </w:rPr>
        <w:t>伍、臨時動議：</w:t>
      </w:r>
    </w:p>
    <w:p w:rsidR="00310131" w:rsidRDefault="00310131">
      <w:pPr>
        <w:tabs>
          <w:tab w:val="left" w:leader="dot" w:pos="900"/>
          <w:tab w:val="left" w:leader="dot" w:pos="9180"/>
        </w:tabs>
        <w:adjustRightInd w:val="0"/>
        <w:snapToGrid w:val="0"/>
        <w:spacing w:line="0" w:lineRule="atLeast"/>
        <w:ind w:leftChars="200" w:left="480"/>
        <w:jc w:val="both"/>
        <w:rPr>
          <w:rFonts w:hint="eastAsia"/>
        </w:rPr>
      </w:pPr>
      <w:r>
        <w:rPr>
          <w:rFonts w:ascii="標楷體" w:eastAsia="標楷體" w:hint="eastAsia"/>
          <w:spacing w:val="-10"/>
          <w:sz w:val="28"/>
        </w:rPr>
        <w:t>為了解各單位提送審議委員會之各項補助計畫審議概況，請分析近年各項補助原則或要點異動情形。</w:t>
      </w:r>
    </w:p>
    <w:p w:rsidR="00310131" w:rsidRDefault="00310131">
      <w:pPr>
        <w:tabs>
          <w:tab w:val="left" w:leader="dot" w:pos="900"/>
          <w:tab w:val="left" w:leader="dot" w:pos="9180"/>
        </w:tabs>
        <w:adjustRightInd w:val="0"/>
        <w:snapToGrid w:val="0"/>
        <w:spacing w:line="0" w:lineRule="atLeast"/>
        <w:ind w:leftChars="200" w:left="1260" w:hangingChars="300" w:hanging="780"/>
        <w:jc w:val="both"/>
        <w:rPr>
          <w:rFonts w:ascii="標楷體" w:eastAsia="標楷體" w:hint="eastAsia"/>
          <w:spacing w:val="-10"/>
          <w:sz w:val="28"/>
        </w:rPr>
      </w:pPr>
      <w:r>
        <w:rPr>
          <w:rFonts w:ascii="標楷體" w:eastAsia="標楷體" w:hint="eastAsia"/>
          <w:spacing w:val="-10"/>
          <w:sz w:val="28"/>
        </w:rPr>
        <w:t>決議：有關補助原則或要點，原則上應儘量檢討整</w:t>
      </w:r>
      <w:proofErr w:type="gramStart"/>
      <w:r>
        <w:rPr>
          <w:rFonts w:ascii="標楷體" w:eastAsia="標楷體" w:hint="eastAsia"/>
          <w:spacing w:val="-10"/>
          <w:sz w:val="28"/>
        </w:rPr>
        <w:t>併</w:t>
      </w:r>
      <w:proofErr w:type="gramEnd"/>
      <w:r>
        <w:rPr>
          <w:rFonts w:ascii="標楷體" w:eastAsia="標楷體" w:hint="eastAsia"/>
          <w:spacing w:val="-10"/>
          <w:sz w:val="28"/>
        </w:rPr>
        <w:t>，另請會計處分析近三年之補助原則或要點之變動情形，提本委員會下次會議報告。</w:t>
      </w:r>
    </w:p>
    <w:p w:rsidR="00310131" w:rsidRDefault="00310131">
      <w:pPr>
        <w:pStyle w:val="a3"/>
        <w:spacing w:beforeLines="50" w:before="180"/>
        <w:ind w:leftChars="0" w:left="0" w:firstLineChars="0" w:firstLine="0"/>
        <w:rPr>
          <w:rFonts w:hint="eastAsia"/>
        </w:rPr>
      </w:pPr>
      <w:r>
        <w:rPr>
          <w:rFonts w:hint="eastAsia"/>
          <w:b/>
          <w:bCs/>
        </w:rPr>
        <w:t>陸、散會：</w:t>
      </w:r>
      <w:r>
        <w:rPr>
          <w:rFonts w:hint="eastAsia"/>
        </w:rPr>
        <w:t>(上午11時30分)</w:t>
      </w:r>
    </w:p>
    <w:sectPr w:rsidR="00310131">
      <w:pgSz w:w="11906" w:h="16838"/>
      <w:pgMar w:top="1258" w:right="1286" w:bottom="1079"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ED"/>
    <w:rsid w:val="00054DED"/>
    <w:rsid w:val="00310131"/>
    <w:rsid w:val="00393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6EE70657-83D7-4595-883A-C43A6AE5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0" w:lineRule="atLeast"/>
      <w:ind w:leftChars="200" w:left="1320" w:hangingChars="300" w:hanging="840"/>
    </w:pPr>
    <w:rPr>
      <w:rFonts w:ascii="標楷體" w:eastAsia="標楷體" w:hAnsi="標楷體"/>
      <w:sz w:val="28"/>
      <w:szCs w:val="32"/>
    </w:rPr>
  </w:style>
  <w:style w:type="paragraph" w:styleId="2">
    <w:name w:val="Body Text Indent 2"/>
    <w:basedOn w:val="a"/>
    <w:pPr>
      <w:spacing w:before="50" w:line="0" w:lineRule="atLeast"/>
      <w:ind w:leftChars="200" w:left="1040" w:hangingChars="200" w:hanging="560"/>
      <w:jc w:val="both"/>
    </w:pPr>
    <w:rPr>
      <w:rFonts w:eastAsia="標楷體"/>
      <w:sz w:val="28"/>
    </w:rPr>
  </w:style>
  <w:style w:type="paragraph" w:styleId="3">
    <w:name w:val="Body Text Indent 3"/>
    <w:basedOn w:val="a"/>
    <w:pPr>
      <w:tabs>
        <w:tab w:val="left" w:leader="dot" w:pos="900"/>
        <w:tab w:val="left" w:leader="dot" w:pos="9180"/>
      </w:tabs>
      <w:adjustRightInd w:val="0"/>
      <w:snapToGrid w:val="0"/>
      <w:spacing w:line="440" w:lineRule="atLeast"/>
      <w:ind w:left="1151" w:hanging="794"/>
      <w:jc w:val="both"/>
    </w:pPr>
    <w:rPr>
      <w:rFonts w:ascii="標楷體" w:eastAsia="標楷體"/>
      <w:spacing w:val="-1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98年度教育部教育經費分配審議委員會第1次會議紀錄</dc:title>
  <dc:subject/>
  <dc:creator>moejsmpc</dc:creator>
  <cp:keywords/>
  <dc:description/>
  <cp:lastModifiedBy>葉芙榮</cp:lastModifiedBy>
  <cp:revision>2</cp:revision>
  <cp:lastPrinted>2009-04-27T05:52:00Z</cp:lastPrinted>
  <dcterms:created xsi:type="dcterms:W3CDTF">2018-12-04T06:55:00Z</dcterms:created>
  <dcterms:modified xsi:type="dcterms:W3CDTF">2018-12-04T06:55:00Z</dcterms:modified>
</cp:coreProperties>
</file>